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58F3"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Волжина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Ольга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Ивановна</w:t>
      </w:r>
      <w:r w:rsidRPr="007733D7">
        <w:rPr>
          <w:rFonts w:ascii="Arial" w:hAnsi="Arial" w:cs="Arial"/>
          <w:caps/>
          <w:color w:val="333333"/>
          <w:sz w:val="27"/>
          <w:szCs w:val="27"/>
        </w:rPr>
        <w:t>.</w:t>
      </w:r>
    </w:p>
    <w:p w14:paraId="07996781"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Семья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ценность</w:t>
      </w:r>
      <w:r w:rsidRPr="007733D7">
        <w:rPr>
          <w:rFonts w:ascii="Arial" w:hAnsi="Arial" w:cs="Arial"/>
          <w:caps/>
          <w:color w:val="333333"/>
          <w:sz w:val="27"/>
          <w:szCs w:val="27"/>
        </w:rPr>
        <w:t xml:space="preserve"> : </w:t>
      </w:r>
      <w:r w:rsidRPr="007733D7">
        <w:rPr>
          <w:rFonts w:ascii="Arial" w:hAnsi="Arial" w:cs="Arial" w:hint="eastAsia"/>
          <w:caps/>
          <w:color w:val="333333"/>
          <w:sz w:val="27"/>
          <w:szCs w:val="27"/>
        </w:rPr>
        <w:t>диссертация</w:t>
      </w:r>
      <w:r w:rsidRPr="007733D7">
        <w:rPr>
          <w:rFonts w:ascii="Arial" w:hAnsi="Arial" w:cs="Arial"/>
          <w:caps/>
          <w:color w:val="333333"/>
          <w:sz w:val="27"/>
          <w:szCs w:val="27"/>
        </w:rPr>
        <w:t xml:space="preserve"> ... </w:t>
      </w:r>
      <w:r w:rsidRPr="007733D7">
        <w:rPr>
          <w:rFonts w:ascii="Arial" w:hAnsi="Arial" w:cs="Arial" w:hint="eastAsia"/>
          <w:caps/>
          <w:color w:val="333333"/>
          <w:sz w:val="27"/>
          <w:szCs w:val="27"/>
        </w:rPr>
        <w:t>доктора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социологических</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наук</w:t>
      </w:r>
      <w:r w:rsidRPr="007733D7">
        <w:rPr>
          <w:rFonts w:ascii="Arial" w:hAnsi="Arial" w:cs="Arial"/>
          <w:caps/>
          <w:color w:val="333333"/>
          <w:sz w:val="27"/>
          <w:szCs w:val="27"/>
        </w:rPr>
        <w:t xml:space="preserve"> : 22.00.04. - </w:t>
      </w:r>
      <w:r w:rsidRPr="007733D7">
        <w:rPr>
          <w:rFonts w:ascii="Arial" w:hAnsi="Arial" w:cs="Arial" w:hint="eastAsia"/>
          <w:caps/>
          <w:color w:val="333333"/>
          <w:sz w:val="27"/>
          <w:szCs w:val="27"/>
        </w:rPr>
        <w:t>Москва</w:t>
      </w:r>
      <w:r w:rsidRPr="007733D7">
        <w:rPr>
          <w:rFonts w:ascii="Arial" w:hAnsi="Arial" w:cs="Arial"/>
          <w:caps/>
          <w:color w:val="333333"/>
          <w:sz w:val="27"/>
          <w:szCs w:val="27"/>
        </w:rPr>
        <w:t xml:space="preserve">, 2002. - 312 </w:t>
      </w:r>
      <w:r w:rsidRPr="007733D7">
        <w:rPr>
          <w:rFonts w:ascii="Arial" w:hAnsi="Arial" w:cs="Arial" w:hint="eastAsia"/>
          <w:caps/>
          <w:color w:val="333333"/>
          <w:sz w:val="27"/>
          <w:szCs w:val="27"/>
        </w:rPr>
        <w:t>с</w:t>
      </w:r>
      <w:r w:rsidRPr="007733D7">
        <w:rPr>
          <w:rFonts w:ascii="Arial" w:hAnsi="Arial" w:cs="Arial"/>
          <w:caps/>
          <w:color w:val="333333"/>
          <w:sz w:val="27"/>
          <w:szCs w:val="27"/>
        </w:rPr>
        <w:t>.</w:t>
      </w:r>
    </w:p>
    <w:p w14:paraId="232471D8"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больше</w:t>
      </w:r>
    </w:p>
    <w:p w14:paraId="483024DD"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Цитаты</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из</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текста</w:t>
      </w:r>
      <w:r w:rsidRPr="007733D7">
        <w:rPr>
          <w:rFonts w:ascii="Arial" w:hAnsi="Arial" w:cs="Arial"/>
          <w:caps/>
          <w:color w:val="333333"/>
          <w:sz w:val="27"/>
          <w:szCs w:val="27"/>
        </w:rPr>
        <w:t>:</w:t>
      </w:r>
    </w:p>
    <w:p w14:paraId="7A03115E"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стр</w:t>
      </w:r>
      <w:r w:rsidRPr="007733D7">
        <w:rPr>
          <w:rFonts w:ascii="Arial" w:hAnsi="Arial" w:cs="Arial"/>
          <w:caps/>
          <w:color w:val="333333"/>
          <w:sz w:val="27"/>
          <w:szCs w:val="27"/>
        </w:rPr>
        <w:t>. 2</w:t>
      </w:r>
    </w:p>
    <w:p w14:paraId="62BE303E"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3. </w:t>
      </w:r>
      <w:r w:rsidRPr="007733D7">
        <w:rPr>
          <w:rFonts w:ascii="Arial" w:hAnsi="Arial" w:cs="Arial" w:hint="eastAsia"/>
          <w:caps/>
          <w:color w:val="333333"/>
          <w:sz w:val="27"/>
          <w:szCs w:val="27"/>
        </w:rPr>
        <w:t>Устойчивость</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изменчивость</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ГЛАВА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ТРЕТЬЯ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ТРАНСФОРМАЦИЯ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СОВРЕМЕННОМ</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РОССИЙСКОМ</w:t>
      </w:r>
    </w:p>
    <w:p w14:paraId="354DA659"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стр</w:t>
      </w:r>
      <w:r w:rsidRPr="007733D7">
        <w:rPr>
          <w:rFonts w:ascii="Arial" w:hAnsi="Arial" w:cs="Arial"/>
          <w:caps/>
          <w:color w:val="333333"/>
          <w:sz w:val="27"/>
          <w:szCs w:val="27"/>
        </w:rPr>
        <w:t>. 9</w:t>
      </w:r>
    </w:p>
    <w:p w14:paraId="7EF3666A"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данной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диссертационной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работы</w:t>
      </w:r>
      <w:r w:rsidRPr="007733D7">
        <w:rPr>
          <w:rFonts w:ascii="Arial" w:hAnsi="Arial" w:cs="Arial"/>
          <w:caps/>
          <w:color w:val="333333"/>
          <w:sz w:val="27"/>
          <w:szCs w:val="27"/>
        </w:rPr>
        <w:t xml:space="preserve"> - </w:t>
      </w:r>
      <w:r w:rsidRPr="007733D7">
        <w:rPr>
          <w:rFonts w:ascii="Arial" w:hAnsi="Arial" w:cs="Arial" w:hint="eastAsia"/>
          <w:caps/>
          <w:color w:val="333333"/>
          <w:sz w:val="27"/>
          <w:szCs w:val="27"/>
        </w:rPr>
        <w:t>«</w:t>
      </w:r>
      <w:r w:rsidRPr="007733D7">
        <w:rPr>
          <w:rFonts w:ascii="Arial" w:hAnsi="Arial" w:cs="Arial" w:hint="eastAsia"/>
          <w:caps/>
          <w:color w:val="333333"/>
          <w:sz w:val="27"/>
          <w:szCs w:val="27"/>
        </w:rPr>
        <w:t>Се­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мья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ценность</w:t>
      </w: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Объект</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исследования</w:t>
      </w:r>
      <w:r w:rsidRPr="007733D7">
        <w:rPr>
          <w:rFonts w:ascii="Arial" w:hAnsi="Arial" w:cs="Arial"/>
          <w:caps/>
          <w:color w:val="333333"/>
          <w:sz w:val="27"/>
          <w:szCs w:val="27"/>
        </w:rPr>
        <w:t xml:space="preserve"> - </w:t>
      </w:r>
      <w:r w:rsidRPr="007733D7">
        <w:rPr>
          <w:rFonts w:ascii="Arial" w:hAnsi="Arial" w:cs="Arial" w:hint="eastAsia"/>
          <w:caps/>
          <w:color w:val="333333"/>
          <w:sz w:val="27"/>
          <w:szCs w:val="27"/>
        </w:rPr>
        <w:t>российская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Предмет</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исследования</w:t>
      </w:r>
      <w:r w:rsidRPr="007733D7">
        <w:rPr>
          <w:rFonts w:ascii="Arial" w:hAnsi="Arial" w:cs="Arial"/>
          <w:caps/>
          <w:color w:val="333333"/>
          <w:sz w:val="27"/>
          <w:szCs w:val="27"/>
        </w:rPr>
        <w:t xml:space="preserve"> - </w:t>
      </w:r>
      <w:r w:rsidRPr="007733D7">
        <w:rPr>
          <w:rFonts w:ascii="Arial" w:hAnsi="Arial" w:cs="Arial" w:hint="eastAsia"/>
          <w:caps/>
          <w:color w:val="333333"/>
          <w:sz w:val="27"/>
          <w:szCs w:val="27"/>
        </w:rPr>
        <w:t>семья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ценность</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современной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России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Цель</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исследования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состоит</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разработке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концепции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выявлении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на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ее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основе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направлений</w:t>
      </w:r>
    </w:p>
    <w:p w14:paraId="5AACF8A7"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стр</w:t>
      </w:r>
      <w:r w:rsidRPr="007733D7">
        <w:rPr>
          <w:rFonts w:ascii="Arial" w:hAnsi="Arial" w:cs="Arial"/>
          <w:caps/>
          <w:color w:val="333333"/>
          <w:sz w:val="27"/>
          <w:szCs w:val="27"/>
        </w:rPr>
        <w:t>. 16</w:t>
      </w:r>
    </w:p>
    <w:p w14:paraId="38CBFA28"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ребенка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Мониторинг</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социально</w:t>
      </w:r>
      <w:r w:rsidRPr="007733D7">
        <w:rPr>
          <w:rFonts w:ascii="Arial" w:hAnsi="Arial" w:cs="Arial"/>
          <w:caps/>
          <w:color w:val="333333"/>
          <w:sz w:val="27"/>
          <w:szCs w:val="27"/>
        </w:rPr>
        <w:t>-</w:t>
      </w:r>
      <w:r w:rsidRPr="007733D7">
        <w:rPr>
          <w:rFonts w:ascii="Arial" w:hAnsi="Arial" w:cs="Arial" w:hint="eastAsia"/>
          <w:caps/>
          <w:color w:val="333333"/>
          <w:sz w:val="27"/>
          <w:szCs w:val="27"/>
        </w:rPr>
        <w:t>экономического</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по­</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тенциала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На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защиту</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выносятся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следующие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основные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положен</w:t>
      </w:r>
      <w:r w:rsidRPr="007733D7">
        <w:rPr>
          <w:rFonts w:ascii="Arial" w:hAnsi="Arial" w:cs="Arial" w:hint="eastAsia"/>
          <w:caps/>
          <w:color w:val="333333"/>
          <w:sz w:val="27"/>
          <w:szCs w:val="27"/>
        </w:rPr>
        <w:lastRenderedPageBreak/>
        <w:t>ия</w:t>
      </w:r>
      <w:r w:rsidRPr="007733D7">
        <w:rPr>
          <w:rFonts w:ascii="Arial" w:hAnsi="Arial" w:cs="Arial"/>
          <w:caps/>
          <w:color w:val="333333"/>
          <w:sz w:val="27"/>
          <w:szCs w:val="27"/>
        </w:rPr>
        <w:t xml:space="preserve">: 1. </w:t>
      </w:r>
      <w:r w:rsidRPr="007733D7">
        <w:rPr>
          <w:rFonts w:ascii="Arial" w:hAnsi="Arial" w:cs="Arial" w:hint="eastAsia"/>
          <w:caps/>
          <w:color w:val="333333"/>
          <w:sz w:val="27"/>
          <w:szCs w:val="27"/>
        </w:rPr>
        <w:t>Концепция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рамках</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ко­</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торой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значение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определяется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социокультурный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феномен</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связанный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одной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стороны</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социальной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регуляцией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полоролевых</w:t>
      </w:r>
      <w:r w:rsidRPr="007733D7">
        <w:rPr>
          <w:rFonts w:ascii="Arial" w:hAnsi="Arial" w:cs="Arial"/>
          <w:caps/>
          <w:color w:val="333333"/>
          <w:sz w:val="27"/>
          <w:szCs w:val="27"/>
        </w:rPr>
        <w:t>,</w:t>
      </w:r>
    </w:p>
    <w:p w14:paraId="0448A20F" w14:textId="77777777" w:rsidR="007733D7" w:rsidRPr="007733D7" w:rsidRDefault="007733D7" w:rsidP="007733D7">
      <w:pPr>
        <w:rPr>
          <w:rFonts w:ascii="Arial" w:hAnsi="Arial" w:cs="Arial"/>
          <w:caps/>
          <w:color w:val="333333"/>
          <w:sz w:val="27"/>
          <w:szCs w:val="27"/>
        </w:rPr>
      </w:pPr>
    </w:p>
    <w:p w14:paraId="717DBE89"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Оглавление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диссертации</w:t>
      </w:r>
    </w:p>
    <w:p w14:paraId="00038A9B"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доктор</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социологических</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наук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Волжина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Ольга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Ивановна</w:t>
      </w:r>
    </w:p>
    <w:p w14:paraId="22E9011A"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ВВЕДЕНИЕ</w:t>
      </w:r>
      <w:r w:rsidRPr="007733D7">
        <w:rPr>
          <w:rFonts w:ascii="Arial" w:hAnsi="Arial" w:cs="Arial"/>
          <w:caps/>
          <w:color w:val="333333"/>
          <w:sz w:val="27"/>
          <w:szCs w:val="27"/>
        </w:rPr>
        <w:t>.4</w:t>
      </w:r>
    </w:p>
    <w:p w14:paraId="5FDBFD0A" w14:textId="77777777" w:rsidR="007733D7" w:rsidRPr="007733D7" w:rsidRDefault="007733D7" w:rsidP="007733D7">
      <w:pPr>
        <w:rPr>
          <w:rFonts w:ascii="Arial" w:hAnsi="Arial" w:cs="Arial"/>
          <w:caps/>
          <w:color w:val="333333"/>
          <w:sz w:val="27"/>
          <w:szCs w:val="27"/>
        </w:rPr>
      </w:pPr>
    </w:p>
    <w:p w14:paraId="158751F3"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ГЛАВА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ПЕРВАЯ</w:t>
      </w:r>
      <w:r w:rsidRPr="007733D7">
        <w:rPr>
          <w:rFonts w:ascii="Arial" w:hAnsi="Arial" w:cs="Arial"/>
          <w:caps/>
          <w:color w:val="333333"/>
          <w:sz w:val="27"/>
          <w:szCs w:val="27"/>
        </w:rPr>
        <w:t>.</w:t>
      </w:r>
      <w:r w:rsidRPr="007733D7">
        <w:rPr>
          <w:rFonts w:ascii="Arial" w:hAnsi="Arial" w:cs="Arial" w:hint="eastAsia"/>
          <w:caps/>
          <w:color w:val="333333"/>
          <w:sz w:val="27"/>
          <w:szCs w:val="27"/>
        </w:rPr>
        <w:t>ТЕОРЕТИЧЕСКИЕ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ОСНОВАНИЯ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ИЗУЧЕНИЯ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.19</w:t>
      </w:r>
    </w:p>
    <w:p w14:paraId="035F82E4" w14:textId="77777777" w:rsidR="007733D7" w:rsidRPr="007733D7" w:rsidRDefault="007733D7" w:rsidP="007733D7">
      <w:pPr>
        <w:rPr>
          <w:rFonts w:ascii="Arial" w:hAnsi="Arial" w:cs="Arial"/>
          <w:caps/>
          <w:color w:val="333333"/>
          <w:sz w:val="27"/>
          <w:szCs w:val="27"/>
        </w:rPr>
      </w:pPr>
    </w:p>
    <w:p w14:paraId="022D0D5E"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1. </w:t>
      </w:r>
      <w:r w:rsidRPr="007733D7">
        <w:rPr>
          <w:rFonts w:ascii="Arial" w:hAnsi="Arial" w:cs="Arial" w:hint="eastAsia"/>
          <w:caps/>
          <w:color w:val="333333"/>
          <w:sz w:val="27"/>
          <w:szCs w:val="27"/>
        </w:rPr>
        <w:t>Развитие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современных</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исследований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отечественной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социологии</w:t>
      </w:r>
      <w:r w:rsidRPr="007733D7">
        <w:rPr>
          <w:rFonts w:ascii="Arial" w:hAnsi="Arial" w:cs="Arial"/>
          <w:caps/>
          <w:color w:val="333333"/>
          <w:sz w:val="27"/>
          <w:szCs w:val="27"/>
        </w:rPr>
        <w:t>.</w:t>
      </w:r>
    </w:p>
    <w:p w14:paraId="15668CE4" w14:textId="77777777" w:rsidR="007733D7" w:rsidRPr="007733D7" w:rsidRDefault="007733D7" w:rsidP="007733D7">
      <w:pPr>
        <w:rPr>
          <w:rFonts w:ascii="Arial" w:hAnsi="Arial" w:cs="Arial"/>
          <w:caps/>
          <w:color w:val="333333"/>
          <w:sz w:val="27"/>
          <w:szCs w:val="27"/>
        </w:rPr>
      </w:pPr>
    </w:p>
    <w:p w14:paraId="1A37D416"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2. </w:t>
      </w:r>
      <w:r w:rsidRPr="007733D7">
        <w:rPr>
          <w:rFonts w:ascii="Arial" w:hAnsi="Arial" w:cs="Arial" w:hint="eastAsia"/>
          <w:caps/>
          <w:color w:val="333333"/>
          <w:sz w:val="27"/>
          <w:szCs w:val="27"/>
        </w:rPr>
        <w:t>Теоретическая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база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использования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ценностного</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подхода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социальных</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гуманитарных</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исследованиях</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w:t>
      </w:r>
    </w:p>
    <w:p w14:paraId="6ACFFE85" w14:textId="77777777" w:rsidR="007733D7" w:rsidRPr="007733D7" w:rsidRDefault="007733D7" w:rsidP="007733D7">
      <w:pPr>
        <w:rPr>
          <w:rFonts w:ascii="Arial" w:hAnsi="Arial" w:cs="Arial"/>
          <w:caps/>
          <w:color w:val="333333"/>
          <w:sz w:val="27"/>
          <w:szCs w:val="27"/>
        </w:rPr>
      </w:pPr>
    </w:p>
    <w:p w14:paraId="48642CCD"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ГЛАВА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ВТОРАЯ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КОНЦЕПЦИЯ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.81</w:t>
      </w:r>
    </w:p>
    <w:p w14:paraId="4617914F" w14:textId="77777777" w:rsidR="007733D7" w:rsidRPr="007733D7" w:rsidRDefault="007733D7" w:rsidP="007733D7">
      <w:pPr>
        <w:rPr>
          <w:rFonts w:ascii="Arial" w:hAnsi="Arial" w:cs="Arial"/>
          <w:caps/>
          <w:color w:val="333333"/>
          <w:sz w:val="27"/>
          <w:szCs w:val="27"/>
        </w:rPr>
      </w:pPr>
    </w:p>
    <w:p w14:paraId="112E5F91"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1. </w:t>
      </w:r>
      <w:r w:rsidRPr="007733D7">
        <w:rPr>
          <w:rFonts w:ascii="Arial" w:hAnsi="Arial" w:cs="Arial" w:hint="eastAsia"/>
          <w:caps/>
          <w:color w:val="333333"/>
          <w:sz w:val="27"/>
          <w:szCs w:val="27"/>
        </w:rPr>
        <w:t>Основные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уровни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проявления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w:t>
      </w:r>
      <w:r w:rsidRPr="007733D7">
        <w:rPr>
          <w:rFonts w:ascii="Arial" w:hAnsi="Arial" w:cs="Arial" w:hint="eastAsia"/>
          <w:caps/>
          <w:color w:val="333333"/>
          <w:sz w:val="27"/>
          <w:szCs w:val="27"/>
        </w:rPr>
        <w:lastRenderedPageBreak/>
        <w:t>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w:t>
      </w:r>
    </w:p>
    <w:p w14:paraId="3B14E550" w14:textId="77777777" w:rsidR="007733D7" w:rsidRPr="007733D7" w:rsidRDefault="007733D7" w:rsidP="007733D7">
      <w:pPr>
        <w:rPr>
          <w:rFonts w:ascii="Arial" w:hAnsi="Arial" w:cs="Arial"/>
          <w:caps/>
          <w:color w:val="333333"/>
          <w:sz w:val="27"/>
          <w:szCs w:val="27"/>
        </w:rPr>
      </w:pPr>
    </w:p>
    <w:p w14:paraId="2BAE0B46"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2. </w:t>
      </w:r>
      <w:r w:rsidRPr="007733D7">
        <w:rPr>
          <w:rFonts w:ascii="Arial" w:hAnsi="Arial" w:cs="Arial" w:hint="eastAsia"/>
          <w:caps/>
          <w:color w:val="333333"/>
          <w:sz w:val="27"/>
          <w:szCs w:val="27"/>
        </w:rPr>
        <w:t>Идеально</w:t>
      </w:r>
      <w:r w:rsidRPr="007733D7">
        <w:rPr>
          <w:rFonts w:ascii="Arial" w:hAnsi="Arial" w:cs="Arial"/>
          <w:caps/>
          <w:color w:val="333333"/>
          <w:sz w:val="27"/>
          <w:szCs w:val="27"/>
        </w:rPr>
        <w:t>-</w:t>
      </w:r>
      <w:r w:rsidRPr="007733D7">
        <w:rPr>
          <w:rFonts w:ascii="Arial" w:hAnsi="Arial" w:cs="Arial" w:hint="eastAsia"/>
          <w:caps/>
          <w:color w:val="333333"/>
          <w:sz w:val="27"/>
          <w:szCs w:val="27"/>
        </w:rPr>
        <w:t>типическая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модель</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w:t>
      </w:r>
    </w:p>
    <w:p w14:paraId="4EF354C5" w14:textId="77777777" w:rsidR="007733D7" w:rsidRPr="007733D7" w:rsidRDefault="007733D7" w:rsidP="007733D7">
      <w:pPr>
        <w:rPr>
          <w:rFonts w:ascii="Arial" w:hAnsi="Arial" w:cs="Arial"/>
          <w:caps/>
          <w:color w:val="333333"/>
          <w:sz w:val="27"/>
          <w:szCs w:val="27"/>
        </w:rPr>
      </w:pPr>
    </w:p>
    <w:p w14:paraId="6807E953"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3. </w:t>
      </w:r>
      <w:r w:rsidRPr="007733D7">
        <w:rPr>
          <w:rFonts w:ascii="Arial" w:hAnsi="Arial" w:cs="Arial" w:hint="eastAsia"/>
          <w:caps/>
          <w:color w:val="333333"/>
          <w:sz w:val="27"/>
          <w:szCs w:val="27"/>
        </w:rPr>
        <w:t>Устойчивость</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изменчивость</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w:t>
      </w:r>
    </w:p>
    <w:p w14:paraId="128EF43D" w14:textId="77777777" w:rsidR="007733D7" w:rsidRPr="007733D7" w:rsidRDefault="007733D7" w:rsidP="007733D7">
      <w:pPr>
        <w:rPr>
          <w:rFonts w:ascii="Arial" w:hAnsi="Arial" w:cs="Arial"/>
          <w:caps/>
          <w:color w:val="333333"/>
          <w:sz w:val="27"/>
          <w:szCs w:val="27"/>
        </w:rPr>
      </w:pPr>
    </w:p>
    <w:p w14:paraId="113C8EE5"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ГЛАВА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ТРЕТЬЯ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ТРАНСФОРМАЦИЯ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КАК</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СОЦИОКУЛЬТУРНОЙ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СОВРЕМЕННОМ</w:t>
      </w:r>
    </w:p>
    <w:p w14:paraId="5B42ACA6" w14:textId="77777777" w:rsidR="007733D7" w:rsidRPr="007733D7" w:rsidRDefault="007733D7" w:rsidP="007733D7">
      <w:pPr>
        <w:rPr>
          <w:rFonts w:ascii="Arial" w:hAnsi="Arial" w:cs="Arial"/>
          <w:caps/>
          <w:color w:val="333333"/>
          <w:sz w:val="27"/>
          <w:szCs w:val="27"/>
        </w:rPr>
      </w:pPr>
    </w:p>
    <w:p w14:paraId="27E644C2"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РОССИЙСКОМ</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ОБЩЕСТВЕ</w:t>
      </w:r>
      <w:r w:rsidRPr="007733D7">
        <w:rPr>
          <w:rFonts w:ascii="Arial" w:hAnsi="Arial" w:cs="Arial"/>
          <w:caps/>
          <w:color w:val="333333"/>
          <w:sz w:val="27"/>
          <w:szCs w:val="27"/>
        </w:rPr>
        <w:t>.120</w:t>
      </w:r>
    </w:p>
    <w:p w14:paraId="47E881E5" w14:textId="77777777" w:rsidR="007733D7" w:rsidRPr="007733D7" w:rsidRDefault="007733D7" w:rsidP="007733D7">
      <w:pPr>
        <w:rPr>
          <w:rFonts w:ascii="Arial" w:hAnsi="Arial" w:cs="Arial"/>
          <w:caps/>
          <w:color w:val="333333"/>
          <w:sz w:val="27"/>
          <w:szCs w:val="27"/>
        </w:rPr>
      </w:pPr>
    </w:p>
    <w:p w14:paraId="3DCC099B"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1. </w:t>
      </w:r>
      <w:r w:rsidRPr="007733D7">
        <w:rPr>
          <w:rFonts w:ascii="Arial" w:hAnsi="Arial" w:cs="Arial" w:hint="eastAsia"/>
          <w:caps/>
          <w:color w:val="333333"/>
          <w:sz w:val="27"/>
          <w:szCs w:val="27"/>
        </w:rPr>
        <w:t>Изменения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социальной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w:t>
      </w:r>
    </w:p>
    <w:p w14:paraId="579949DC" w14:textId="77777777" w:rsidR="007733D7" w:rsidRPr="007733D7" w:rsidRDefault="007733D7" w:rsidP="007733D7">
      <w:pPr>
        <w:rPr>
          <w:rFonts w:ascii="Arial" w:hAnsi="Arial" w:cs="Arial"/>
          <w:caps/>
          <w:color w:val="333333"/>
          <w:sz w:val="27"/>
          <w:szCs w:val="27"/>
        </w:rPr>
      </w:pPr>
    </w:p>
    <w:p w14:paraId="2EB372DC"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2. </w:t>
      </w:r>
      <w:r w:rsidRPr="007733D7">
        <w:rPr>
          <w:rFonts w:ascii="Arial" w:hAnsi="Arial" w:cs="Arial" w:hint="eastAsia"/>
          <w:caps/>
          <w:color w:val="333333"/>
          <w:sz w:val="27"/>
          <w:szCs w:val="27"/>
        </w:rPr>
        <w:t>Изменения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индивидуальной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w:t>
      </w:r>
    </w:p>
    <w:p w14:paraId="354A3804" w14:textId="77777777" w:rsidR="007733D7" w:rsidRPr="007733D7" w:rsidRDefault="007733D7" w:rsidP="007733D7">
      <w:pPr>
        <w:rPr>
          <w:rFonts w:ascii="Arial" w:hAnsi="Arial" w:cs="Arial"/>
          <w:caps/>
          <w:color w:val="333333"/>
          <w:sz w:val="27"/>
          <w:szCs w:val="27"/>
        </w:rPr>
      </w:pPr>
    </w:p>
    <w:p w14:paraId="7B53BFFA"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3. </w:t>
      </w:r>
      <w:r w:rsidRPr="007733D7">
        <w:rPr>
          <w:rFonts w:ascii="Arial" w:hAnsi="Arial" w:cs="Arial" w:hint="eastAsia"/>
          <w:caps/>
          <w:color w:val="333333"/>
          <w:sz w:val="27"/>
          <w:szCs w:val="27"/>
        </w:rPr>
        <w:t>Изменения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нормативных</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оснований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w:t>
      </w:r>
    </w:p>
    <w:p w14:paraId="56F8C172" w14:textId="77777777" w:rsidR="007733D7" w:rsidRPr="007733D7" w:rsidRDefault="007733D7" w:rsidP="007733D7">
      <w:pPr>
        <w:rPr>
          <w:rFonts w:ascii="Arial" w:hAnsi="Arial" w:cs="Arial"/>
          <w:caps/>
          <w:color w:val="333333"/>
          <w:sz w:val="27"/>
          <w:szCs w:val="27"/>
        </w:rPr>
      </w:pPr>
    </w:p>
    <w:p w14:paraId="20221459"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4. </w:t>
      </w:r>
      <w:r w:rsidRPr="007733D7">
        <w:rPr>
          <w:rFonts w:ascii="Arial" w:hAnsi="Arial" w:cs="Arial" w:hint="eastAsia"/>
          <w:caps/>
          <w:color w:val="333333"/>
          <w:sz w:val="27"/>
          <w:szCs w:val="27"/>
        </w:rPr>
        <w:t>Основные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факторы</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актуализации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в</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современном</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обществе</w:t>
      </w:r>
      <w:r w:rsidRPr="007733D7">
        <w:rPr>
          <w:rFonts w:ascii="Arial" w:hAnsi="Arial" w:cs="Arial"/>
          <w:caps/>
          <w:color w:val="333333"/>
          <w:sz w:val="27"/>
          <w:szCs w:val="27"/>
        </w:rPr>
        <w:t>.</w:t>
      </w:r>
    </w:p>
    <w:p w14:paraId="56735D51" w14:textId="77777777" w:rsidR="007733D7" w:rsidRPr="007733D7" w:rsidRDefault="007733D7" w:rsidP="007733D7">
      <w:pPr>
        <w:rPr>
          <w:rFonts w:ascii="Arial" w:hAnsi="Arial" w:cs="Arial"/>
          <w:caps/>
          <w:color w:val="333333"/>
          <w:sz w:val="27"/>
          <w:szCs w:val="27"/>
        </w:rPr>
      </w:pPr>
    </w:p>
    <w:p w14:paraId="22CFD51A"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lastRenderedPageBreak/>
        <w:t>ГЛАВА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ЧЕТВЕРТАЯ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ГОСУДАРСТВЕННАЯ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СЕМЕЙНАЯ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ПОЛИТИКА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ПО</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УКРЕПЛЕНИЮ</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.212</w:t>
      </w:r>
    </w:p>
    <w:p w14:paraId="1A2F16C5" w14:textId="77777777" w:rsidR="007733D7" w:rsidRPr="007733D7" w:rsidRDefault="007733D7" w:rsidP="007733D7">
      <w:pPr>
        <w:rPr>
          <w:rFonts w:ascii="Arial" w:hAnsi="Arial" w:cs="Arial"/>
          <w:caps/>
          <w:color w:val="333333"/>
          <w:sz w:val="27"/>
          <w:szCs w:val="27"/>
        </w:rPr>
      </w:pPr>
    </w:p>
    <w:p w14:paraId="1B89529E" w14:textId="77777777" w:rsidR="007733D7" w:rsidRPr="007733D7" w:rsidRDefault="007733D7" w:rsidP="007733D7">
      <w:pPr>
        <w:rPr>
          <w:rFonts w:ascii="Arial" w:hAnsi="Arial" w:cs="Arial"/>
          <w:caps/>
          <w:color w:val="333333"/>
          <w:sz w:val="27"/>
          <w:szCs w:val="27"/>
        </w:rPr>
      </w:pPr>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1. </w:t>
      </w:r>
      <w:r w:rsidRPr="007733D7">
        <w:rPr>
          <w:rFonts w:ascii="Arial" w:hAnsi="Arial" w:cs="Arial" w:hint="eastAsia"/>
          <w:caps/>
          <w:color w:val="333333"/>
          <w:sz w:val="27"/>
          <w:szCs w:val="27"/>
        </w:rPr>
        <w:t>Укрепление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ценности</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семьи</w:t>
      </w:r>
      <w:r w:rsidRPr="007733D7">
        <w:rPr>
          <w:rFonts w:ascii="Arial" w:hAnsi="Arial" w:cs="Arial"/>
          <w:caps/>
          <w:color w:val="333333"/>
          <w:sz w:val="27"/>
          <w:szCs w:val="27"/>
        </w:rPr>
        <w:t xml:space="preserve"> - </w:t>
      </w:r>
      <w:r w:rsidRPr="007733D7">
        <w:rPr>
          <w:rFonts w:ascii="Arial" w:hAnsi="Arial" w:cs="Arial" w:hint="eastAsia"/>
          <w:caps/>
          <w:color w:val="333333"/>
          <w:sz w:val="27"/>
          <w:szCs w:val="27"/>
        </w:rPr>
        <w:t>направление</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государственной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семейной</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политики</w:t>
      </w:r>
      <w:r w:rsidRPr="007733D7">
        <w:rPr>
          <w:rFonts w:ascii="Arial" w:hAnsi="Arial" w:cs="Arial"/>
          <w:caps/>
          <w:color w:val="333333"/>
          <w:sz w:val="27"/>
          <w:szCs w:val="27"/>
        </w:rPr>
        <w:t>.</w:t>
      </w:r>
    </w:p>
    <w:p w14:paraId="7E334313" w14:textId="77777777" w:rsidR="007733D7" w:rsidRPr="007733D7" w:rsidRDefault="007733D7" w:rsidP="007733D7">
      <w:pPr>
        <w:rPr>
          <w:rFonts w:ascii="Arial" w:hAnsi="Arial" w:cs="Arial"/>
          <w:caps/>
          <w:color w:val="333333"/>
          <w:sz w:val="27"/>
          <w:szCs w:val="27"/>
        </w:rPr>
      </w:pPr>
    </w:p>
    <w:p w14:paraId="4A7ADEAA" w14:textId="0FA11B47" w:rsidR="00967B66" w:rsidRPr="007733D7" w:rsidRDefault="007733D7" w:rsidP="007733D7">
      <w:r w:rsidRPr="007733D7">
        <w:rPr>
          <w:rFonts w:ascii="Arial" w:hAnsi="Arial" w:cs="Arial" w:hint="eastAsia"/>
          <w:caps/>
          <w:color w:val="333333"/>
          <w:sz w:val="27"/>
          <w:szCs w:val="27"/>
        </w:rPr>
        <w:t>§</w:t>
      </w:r>
      <w:r w:rsidRPr="007733D7">
        <w:rPr>
          <w:rFonts w:ascii="Arial" w:hAnsi="Arial" w:cs="Arial"/>
          <w:caps/>
          <w:color w:val="333333"/>
          <w:sz w:val="27"/>
          <w:szCs w:val="27"/>
        </w:rPr>
        <w:t xml:space="preserve">2. </w:t>
      </w:r>
      <w:r w:rsidRPr="007733D7">
        <w:rPr>
          <w:rFonts w:ascii="Arial" w:hAnsi="Arial" w:cs="Arial" w:hint="eastAsia"/>
          <w:caps/>
          <w:color w:val="333333"/>
          <w:sz w:val="27"/>
          <w:szCs w:val="27"/>
        </w:rPr>
        <w:t>Фамилистическая</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экспертиза</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социально</w:t>
      </w:r>
      <w:r w:rsidRPr="007733D7">
        <w:rPr>
          <w:rFonts w:ascii="Arial" w:hAnsi="Arial" w:cs="Arial"/>
          <w:caps/>
          <w:color w:val="333333"/>
          <w:sz w:val="27"/>
          <w:szCs w:val="27"/>
        </w:rPr>
        <w:t>-</w:t>
      </w:r>
      <w:r w:rsidRPr="007733D7">
        <w:rPr>
          <w:rFonts w:ascii="Arial" w:hAnsi="Arial" w:cs="Arial" w:hint="eastAsia"/>
          <w:caps/>
          <w:color w:val="333333"/>
          <w:sz w:val="27"/>
          <w:szCs w:val="27"/>
        </w:rPr>
        <w:t>политических</w:t>
      </w:r>
      <w:r w:rsidRPr="007733D7">
        <w:rPr>
          <w:rFonts w:ascii="Arial" w:hAnsi="Arial" w:cs="Arial"/>
          <w:caps/>
          <w:color w:val="333333"/>
          <w:sz w:val="27"/>
          <w:szCs w:val="27"/>
        </w:rPr>
        <w:t xml:space="preserve"> </w:t>
      </w:r>
      <w:r w:rsidRPr="007733D7">
        <w:rPr>
          <w:rFonts w:ascii="Arial" w:hAnsi="Arial" w:cs="Arial" w:hint="eastAsia"/>
          <w:caps/>
          <w:color w:val="333333"/>
          <w:sz w:val="27"/>
          <w:szCs w:val="27"/>
        </w:rPr>
        <w:t>решений</w:t>
      </w:r>
      <w:r w:rsidRPr="007733D7">
        <w:rPr>
          <w:rFonts w:ascii="Arial" w:hAnsi="Arial" w:cs="Arial"/>
          <w:caps/>
          <w:color w:val="333333"/>
          <w:sz w:val="27"/>
          <w:szCs w:val="27"/>
        </w:rPr>
        <w:t>.</w:t>
      </w:r>
    </w:p>
    <w:sectPr w:rsidR="00967B66" w:rsidRPr="007733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5D5A" w14:textId="77777777" w:rsidR="00564E86" w:rsidRDefault="00564E86">
      <w:pPr>
        <w:spacing w:after="0" w:line="240" w:lineRule="auto"/>
      </w:pPr>
      <w:r>
        <w:separator/>
      </w:r>
    </w:p>
  </w:endnote>
  <w:endnote w:type="continuationSeparator" w:id="0">
    <w:p w14:paraId="4879ED41" w14:textId="77777777" w:rsidR="00564E86" w:rsidRDefault="0056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C9BC" w14:textId="77777777" w:rsidR="00564E86" w:rsidRDefault="00564E86"/>
    <w:p w14:paraId="64021E51" w14:textId="77777777" w:rsidR="00564E86" w:rsidRDefault="00564E86"/>
    <w:p w14:paraId="4051EE5B" w14:textId="77777777" w:rsidR="00564E86" w:rsidRDefault="00564E86"/>
    <w:p w14:paraId="2231E63D" w14:textId="77777777" w:rsidR="00564E86" w:rsidRDefault="00564E86"/>
    <w:p w14:paraId="6F5A6914" w14:textId="77777777" w:rsidR="00564E86" w:rsidRDefault="00564E86"/>
    <w:p w14:paraId="7A7E29EF" w14:textId="77777777" w:rsidR="00564E86" w:rsidRDefault="00564E86"/>
    <w:p w14:paraId="551BB7D3" w14:textId="77777777" w:rsidR="00564E86" w:rsidRDefault="00564E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425EFA" wp14:editId="0C424F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8060F" w14:textId="77777777" w:rsidR="00564E86" w:rsidRDefault="00564E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425E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38060F" w14:textId="77777777" w:rsidR="00564E86" w:rsidRDefault="00564E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67F930" w14:textId="77777777" w:rsidR="00564E86" w:rsidRDefault="00564E86"/>
    <w:p w14:paraId="66CF709D" w14:textId="77777777" w:rsidR="00564E86" w:rsidRDefault="00564E86"/>
    <w:p w14:paraId="3F20307F" w14:textId="77777777" w:rsidR="00564E86" w:rsidRDefault="00564E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E42738" wp14:editId="59C180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9C101" w14:textId="77777777" w:rsidR="00564E86" w:rsidRDefault="00564E86"/>
                          <w:p w14:paraId="17BE2359" w14:textId="77777777" w:rsidR="00564E86" w:rsidRDefault="00564E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427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89C101" w14:textId="77777777" w:rsidR="00564E86" w:rsidRDefault="00564E86"/>
                    <w:p w14:paraId="17BE2359" w14:textId="77777777" w:rsidR="00564E86" w:rsidRDefault="00564E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F13C78" w14:textId="77777777" w:rsidR="00564E86" w:rsidRDefault="00564E86"/>
    <w:p w14:paraId="51A9BA9C" w14:textId="77777777" w:rsidR="00564E86" w:rsidRDefault="00564E86">
      <w:pPr>
        <w:rPr>
          <w:sz w:val="2"/>
          <w:szCs w:val="2"/>
        </w:rPr>
      </w:pPr>
    </w:p>
    <w:p w14:paraId="7768C58A" w14:textId="77777777" w:rsidR="00564E86" w:rsidRDefault="00564E86"/>
    <w:p w14:paraId="096F3B4B" w14:textId="77777777" w:rsidR="00564E86" w:rsidRDefault="00564E86">
      <w:pPr>
        <w:spacing w:after="0" w:line="240" w:lineRule="auto"/>
      </w:pPr>
    </w:p>
  </w:footnote>
  <w:footnote w:type="continuationSeparator" w:id="0">
    <w:p w14:paraId="3CD9D236" w14:textId="77777777" w:rsidR="00564E86" w:rsidRDefault="00564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86"/>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57967</TotalTime>
  <Pages>4</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2687</cp:revision>
  <cp:lastPrinted>2009-02-06T05:36:00Z</cp:lastPrinted>
  <dcterms:created xsi:type="dcterms:W3CDTF">2025-11-25T20:19:00Z</dcterms:created>
  <dcterms:modified xsi:type="dcterms:W3CDTF">2026-01-31T18:57:00Z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