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3393" w14:textId="10A9EB95" w:rsidR="002966E1" w:rsidRPr="00FE3249" w:rsidRDefault="00FE3249" w:rsidP="00FE3249">
      <w:r>
        <w:rPr>
          <w:rFonts w:ascii="Verdana" w:hAnsi="Verdana"/>
          <w:b/>
          <w:bCs/>
          <w:color w:val="000000"/>
          <w:shd w:val="clear" w:color="auto" w:fill="FFFFFF"/>
        </w:rPr>
        <w:t>Гордієнко Віктор Олегович. Електроосадження нанокристалічних хром-карбонових покриттів з розчинів солей хрому(ІІІ).- Дисертація канд. техн. наук: 05.17.03, Держ. вищ. навч. закл. "Укр. держ. хім.-технол. ун-т". - Д., 2012.- 200 с. : рис., табл.</w:t>
      </w:r>
    </w:p>
    <w:sectPr w:rsidR="002966E1" w:rsidRPr="00FE32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5309" w14:textId="77777777" w:rsidR="00C04EE7" w:rsidRDefault="00C04EE7">
      <w:pPr>
        <w:spacing w:after="0" w:line="240" w:lineRule="auto"/>
      </w:pPr>
      <w:r>
        <w:separator/>
      </w:r>
    </w:p>
  </w:endnote>
  <w:endnote w:type="continuationSeparator" w:id="0">
    <w:p w14:paraId="07F01305" w14:textId="77777777" w:rsidR="00C04EE7" w:rsidRDefault="00C0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2CCA" w14:textId="77777777" w:rsidR="00C04EE7" w:rsidRDefault="00C04EE7">
      <w:pPr>
        <w:spacing w:after="0" w:line="240" w:lineRule="auto"/>
      </w:pPr>
      <w:r>
        <w:separator/>
      </w:r>
    </w:p>
  </w:footnote>
  <w:footnote w:type="continuationSeparator" w:id="0">
    <w:p w14:paraId="7D0ABC81" w14:textId="77777777" w:rsidR="00C04EE7" w:rsidRDefault="00C0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4E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4EE7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100755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553</cp:revision>
  <dcterms:created xsi:type="dcterms:W3CDTF">2024-06-20T08:51:00Z</dcterms:created>
  <dcterms:modified xsi:type="dcterms:W3CDTF">2024-12-21T09:24:00Z</dcterms:modified>
  <cp:category/>
</cp:coreProperties>
</file>