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ED303F" w:rsidRDefault="00ED303F" w:rsidP="00ED303F">
      <w:r w:rsidRPr="00ED303F">
        <w:rPr>
          <w:rFonts w:ascii="Times New Roman" w:eastAsia="Arial Narrow" w:hAnsi="Times New Roman" w:cs="Times New Roman"/>
          <w:b/>
          <w:bCs/>
          <w:color w:val="000000"/>
          <w:kern w:val="0"/>
          <w:sz w:val="24"/>
          <w:lang w:val="uk-UA" w:eastAsia="uk-UA" w:bidi="uk-UA"/>
        </w:rPr>
        <w:t>Нагорна Катерина Іванівна</w:t>
      </w:r>
      <w:r w:rsidRPr="00ED303F">
        <w:rPr>
          <w:rFonts w:ascii="Times New Roman" w:eastAsia="Arial Narrow" w:hAnsi="Times New Roman" w:cs="Times New Roman"/>
          <w:color w:val="000000"/>
          <w:kern w:val="0"/>
          <w:sz w:val="24"/>
          <w:lang w:val="uk-UA" w:eastAsia="uk-UA" w:bidi="uk-UA"/>
        </w:rPr>
        <w:t>, асистент кафедри педіатрії післядипломної освіти Національного медичного університе</w:t>
      </w:r>
      <w:r w:rsidRPr="00ED303F">
        <w:rPr>
          <w:rFonts w:ascii="Times New Roman" w:eastAsia="Arial Narrow" w:hAnsi="Times New Roman" w:cs="Times New Roman"/>
          <w:color w:val="000000"/>
          <w:kern w:val="0"/>
          <w:sz w:val="24"/>
          <w:lang w:val="uk-UA" w:eastAsia="uk-UA" w:bidi="uk-UA"/>
        </w:rPr>
        <w:softHyphen/>
        <w:t>ту імені О. О. Богомольця: «Оптимізація лікування функціо</w:t>
      </w:r>
      <w:r w:rsidRPr="00ED303F">
        <w:rPr>
          <w:rFonts w:ascii="Times New Roman" w:eastAsia="Arial Narrow" w:hAnsi="Times New Roman" w:cs="Times New Roman"/>
          <w:color w:val="000000"/>
          <w:kern w:val="0"/>
          <w:sz w:val="24"/>
          <w:lang w:val="uk-UA" w:eastAsia="uk-UA" w:bidi="uk-UA"/>
        </w:rPr>
        <w:softHyphen/>
        <w:t>нальних розладів бінарного тракту, поєднаних із дефіцитом заліза, у дітей шкільного віку» (14.01.10 - педіатрія). Спец</w:t>
      </w:r>
      <w:r w:rsidRPr="00ED303F">
        <w:rPr>
          <w:rFonts w:ascii="Times New Roman" w:eastAsia="Arial Narrow" w:hAnsi="Times New Roman" w:cs="Times New Roman"/>
          <w:color w:val="000000"/>
          <w:kern w:val="0"/>
          <w:sz w:val="24"/>
          <w:lang w:val="uk-UA" w:eastAsia="uk-UA" w:bidi="uk-UA"/>
        </w:rPr>
        <w:softHyphen/>
        <w:t>рада Д 26.003.04 у Національному медичному університеті імені О. О. Богомольця</w:t>
      </w:r>
    </w:p>
    <w:sectPr w:rsidR="0037774C" w:rsidRPr="00ED303F"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AEA75-DFC1-45C9-8ABF-1AC13E6E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Pages>
  <Words>54</Words>
  <Characters>313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2020-05-24T11:29:00Z</dcterms:created>
  <dcterms:modified xsi:type="dcterms:W3CDTF">2020-05-26T10:52:00Z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