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3CA2" w14:textId="5C72FDB8" w:rsidR="000B2690" w:rsidRDefault="00AA752A" w:rsidP="00AA752A">
      <w:pPr>
        <w:rPr>
          <w:rFonts w:ascii="Verdana" w:hAnsi="Verdana"/>
          <w:b/>
          <w:bCs/>
          <w:color w:val="000000"/>
          <w:shd w:val="clear" w:color="auto" w:fill="FFFFFF"/>
        </w:rPr>
      </w:pPr>
      <w:r>
        <w:rPr>
          <w:rFonts w:ascii="Verdana" w:hAnsi="Verdana"/>
          <w:b/>
          <w:bCs/>
          <w:color w:val="000000"/>
          <w:shd w:val="clear" w:color="auto" w:fill="FFFFFF"/>
        </w:rPr>
        <w:t xml:space="preserve">Петренко Володимир Анатолійович. Морфофункціональні закономірності змін в міокарді щурів при експериментальному гіпотиреозі та його корекції : Дис... канд. наук: 14.03.09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A752A" w:rsidRPr="00AA752A" w14:paraId="46E3AC7B" w14:textId="77777777" w:rsidTr="00AA75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752A" w:rsidRPr="00AA752A" w14:paraId="2BBFF6EE" w14:textId="77777777">
              <w:trPr>
                <w:tblCellSpacing w:w="0" w:type="dxa"/>
              </w:trPr>
              <w:tc>
                <w:tcPr>
                  <w:tcW w:w="0" w:type="auto"/>
                  <w:vAlign w:val="center"/>
                  <w:hideMark/>
                </w:tcPr>
                <w:p w14:paraId="7C6AC829"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b/>
                      <w:bCs/>
                      <w:sz w:val="24"/>
                      <w:szCs w:val="24"/>
                    </w:rPr>
                    <w:lastRenderedPageBreak/>
                    <w:t>Петренко В. А. Морфофункціональні закономірності змін в міокарді щурів при експериментальному гіпотиреозі та його корекції. </w:t>
                  </w:r>
                  <w:r w:rsidRPr="00AA752A">
                    <w:rPr>
                      <w:rFonts w:ascii="Times New Roman" w:eastAsia="Times New Roman" w:hAnsi="Times New Roman" w:cs="Times New Roman"/>
                      <w:sz w:val="24"/>
                      <w:szCs w:val="24"/>
                    </w:rPr>
                    <w:t>– Рукопис.</w:t>
                  </w:r>
                </w:p>
                <w:p w14:paraId="278DD1E5"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 03. 09 – гістологія, цитологія, ембріологія. – Національний медичний університет імені О. О. Богомольця МОЗ України, Київ, 2008.</w:t>
                  </w:r>
                </w:p>
                <w:p w14:paraId="06BA018E"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Дисертація присвячена вивченню особливостей морфофункціональних змін міокарду в динаміці післяопераційного гіпотиреозу та після його корекції L-тироксином, його комбінацією з кальцитоніном, а також хірургічно – шляхом трансплантації фетальних щитоподібних залоз.</w:t>
                  </w:r>
                </w:p>
                <w:p w14:paraId="28DA6361"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Дослідження проводились на базі кафедри гістології та ембріології і Інституту проблем патології Національного медичного університету імені О. О. Богомольця. Розроблені способи моделювання гіпотиреозу та трансплантації фетальних щитоподібних залоз на щурах. Застосований комплекс біохімічних, фізіологічних та морфологічних досліджень.</w:t>
                  </w:r>
                </w:p>
                <w:p w14:paraId="5D233BF4"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Встановлена стадійність перебігу гіпотиреоїдної міокардіопатії, наслідком якої є розвиток хронічної серцевої недостатності (через 100 діб експерименту). Лікування L-тироксином тиреоїдектомованих щурів не попереджує формування описаних структурних та функціональних змін, але відстрочує їх появу у часі. Використання комбінованого з кальцитоніном лікування дозволяє попередити маніфестні ураження міокарда, що може слугувати теоретичним підґрунтям для розроблення схем лікування післяопераційного гіпотиреозу. Максимальна збереженість кардіоміоцитів спостерігається при трансплантації фетальних щитоподібних залоз, що ставить питання про доцільність подальших пошуків, враховуючи і виявлені негативні аспекти цього виду лікування.</w:t>
                  </w:r>
                </w:p>
              </w:tc>
            </w:tr>
          </w:tbl>
          <w:p w14:paraId="7E70C287" w14:textId="77777777" w:rsidR="00AA752A" w:rsidRPr="00AA752A" w:rsidRDefault="00AA752A" w:rsidP="00AA752A">
            <w:pPr>
              <w:spacing w:after="0" w:line="240" w:lineRule="auto"/>
              <w:rPr>
                <w:rFonts w:ascii="Times New Roman" w:eastAsia="Times New Roman" w:hAnsi="Times New Roman" w:cs="Times New Roman"/>
                <w:sz w:val="24"/>
                <w:szCs w:val="24"/>
              </w:rPr>
            </w:pPr>
          </w:p>
        </w:tc>
      </w:tr>
      <w:tr w:rsidR="00AA752A" w:rsidRPr="00AA752A" w14:paraId="095C5211" w14:textId="77777777" w:rsidTr="00AA75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752A" w:rsidRPr="00AA752A" w14:paraId="331AD5D8" w14:textId="77777777">
              <w:trPr>
                <w:tblCellSpacing w:w="0" w:type="dxa"/>
              </w:trPr>
              <w:tc>
                <w:tcPr>
                  <w:tcW w:w="0" w:type="auto"/>
                  <w:vAlign w:val="center"/>
                  <w:hideMark/>
                </w:tcPr>
                <w:p w14:paraId="275CB2D7"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В дисертації наведено теоретичне узагальнення та нове вирішення актуального питання морфофункціональних змін в міокарді правого передсердя та лівого шлуночка в динаміці формування післяопераційного гіпотиреозу та можливостей їх корекції.</w:t>
                  </w:r>
                </w:p>
                <w:p w14:paraId="2A45B8E0"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1. Розроблена модель післяопераційного гіпотиреозу на щурах, адекватність якої підтверджена біохімічними, фізіологічними, морфологічними методами.</w:t>
                  </w:r>
                </w:p>
                <w:p w14:paraId="4FD229E3"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2. В динаміці розвитку експериментального гіпотиреозу структурні зміни у міокарді як правого передсердя, так і лівого шлуночка носять однотипний характер і спрямованість, але розрізняються за ступенем їх виразності. Встановлено, що у міокарді обох досліджених відділів на ранніх етапах розвиваються реактивні зміни, які передують розвитку компенсаторно-пристосувальних процесів, що в подальшому завершуються декомпенсацією та розвитком хронічної серцево-судинної недостатності. Маніфестність змін в усі досліджені терміни спостережень превалює у міокарді правого передсердя.</w:t>
                  </w:r>
                </w:p>
                <w:p w14:paraId="4C9DD25D"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3. Реактивні зміни проявляються вираженим гетеротипізмом як кардіоміоцитів, так і інших клітин міокарду. Характерною особливістю міокарда на ранніх строках (14 доба) експерименту була наявність значної кількості апоптозно змінених кардіоміоцитів та ендотеліоцитів.</w:t>
                  </w:r>
                </w:p>
                <w:p w14:paraId="5D9C1F03"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 xml:space="preserve">4. Компенсаторно-пристосувальні механізми найбільшого розвитку набувають на 50 добу після операції та стосуються енергетичного, білоксинтетичного, скоротливого апаратів кардіоміоцитів. </w:t>
                  </w:r>
                  <w:r w:rsidRPr="00AA752A">
                    <w:rPr>
                      <w:rFonts w:ascii="Times New Roman" w:eastAsia="Times New Roman" w:hAnsi="Times New Roman" w:cs="Times New Roman"/>
                      <w:sz w:val="24"/>
                      <w:szCs w:val="24"/>
                    </w:rPr>
                    <w:lastRenderedPageBreak/>
                    <w:t>Це проявляється гіперплазією та гіпертрофією мітохондрій, канальців зернистої ендоплазматичної сітки, репарацією міофібрил.</w:t>
                  </w:r>
                </w:p>
                <w:p w14:paraId="495E9F24"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5. Збільшення терміну спостережень (100 діб) вказує на зрив компенсації та виникнення хронічних змін у міокарді обох відділів серця, ознаками чого є деструкція міофібрил, внутрішньоклітинних мембран та сарколеми, з виходом вмісту кардіоміоцитів в інтерстицій, мікрогеморагії, міокардіофіброз.</w:t>
                  </w:r>
                </w:p>
                <w:p w14:paraId="4E0BF4E1"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6. Встановлено, що лікування L-тироксином тиреоїдектомованих щурів не попереджує формування структурних та функціональних змін, але відстрочує їх у часі. Гострі альтеративні процеси проявляються через 35 діб після операції, а через 100 діб з’являються перші ознаки зриву компенсації. L-тироксин стимулює розвиток білоксинтетичного апарату кардіоміоцитів, тоді як у енергетичному та скоротливому апаратах він не запобігає деструктивним змінам. Він посилює колагеноутворення у порівнянні з нелікованими тиреоїдектомованими тваринами.</w:t>
                  </w:r>
                </w:p>
                <w:p w14:paraId="3BBE3C8C"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7. Комбіноване лікування L-тироксином та кальцитоніном зменшує глибину дистрофічних явищ у міокарді при відсутності вираженої стадійності перебігу гіпотиреоїдної міокардіопатії та запобігає розвитку міокардіофіброзу.</w:t>
                  </w:r>
                </w:p>
                <w:p w14:paraId="0C25946A"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8. Доведено, що в розвитку гіпотиреоїдної міокардіопатії значну роль відіграють порушення гомеостазу кальцію, що морфологічно проявляється розширенням канальців саркоплазматичної сітки, відкладанням депозитів кальцію у мітохондріальному матриксі, ділянками ущільнення кортикального шару цитоплазми, контрактурами міофібрил та запуском апоптозу в кардіоміоцитах. Лікування L-тироксином ще більше стимулювало порушення обміну кальцію не тільки в кардіоміоцитах, а й в усьому організмі. При лікування L-тироксином у комплексі з кальцитоніном виявлені морфофункціональні ознаки позитивного впливу на обмін кальцію.</w:t>
                  </w:r>
                </w:p>
                <w:p w14:paraId="18BB59E9"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9. Максимальна збереженість структур міокарда тиреоїдектомованих щурів забезпечується при трансплантації фетальної щитовидної залози. Ефективність останньої підтверджена і біохімічними показниками рівня вільного тироксину, загального та іонізованого кальцію у крові тварин. Проте, у сполучній тканині міокарда присутні низькодиференційовані клітини та ендотеліоцити з ознаками клітинного атипізму.</w:t>
                  </w:r>
                </w:p>
                <w:p w14:paraId="66750A59" w14:textId="77777777" w:rsidR="00AA752A" w:rsidRPr="00AA752A" w:rsidRDefault="00AA752A" w:rsidP="00AA75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52A">
                    <w:rPr>
                      <w:rFonts w:ascii="Times New Roman" w:eastAsia="Times New Roman" w:hAnsi="Times New Roman" w:cs="Times New Roman"/>
                      <w:sz w:val="24"/>
                      <w:szCs w:val="24"/>
                    </w:rPr>
                    <w:t>10. В динаміці розвитку гіпотиреозу спочатку порушується секреція передсердного натрійуретичного пептиду (ПНУП), що сприяє накопиченню цього гормону в кардіоміоцитах. Зміни синтезу виникають вторинно і проявляються на пізніх етапах експерименту. Використання з терапевтичною метою L-тироксину стимулює синтез ПНУП, але не активує його виділення з клітин. Введення в схему лікування кальцитоніну та трансплантація фетальної щитовидної залози справляє позитивний ефект як на синтез, так і секрецію гормону.</w:t>
                  </w:r>
                </w:p>
              </w:tc>
            </w:tr>
          </w:tbl>
          <w:p w14:paraId="278A8D52" w14:textId="77777777" w:rsidR="00AA752A" w:rsidRPr="00AA752A" w:rsidRDefault="00AA752A" w:rsidP="00AA752A">
            <w:pPr>
              <w:spacing w:after="0" w:line="240" w:lineRule="auto"/>
              <w:rPr>
                <w:rFonts w:ascii="Times New Roman" w:eastAsia="Times New Roman" w:hAnsi="Times New Roman" w:cs="Times New Roman"/>
                <w:sz w:val="24"/>
                <w:szCs w:val="24"/>
              </w:rPr>
            </w:pPr>
          </w:p>
        </w:tc>
      </w:tr>
    </w:tbl>
    <w:p w14:paraId="15149BCE" w14:textId="77777777" w:rsidR="00AA752A" w:rsidRPr="00AA752A" w:rsidRDefault="00AA752A" w:rsidP="00AA752A"/>
    <w:sectPr w:rsidR="00AA752A" w:rsidRPr="00AA75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EB62" w14:textId="77777777" w:rsidR="0081249A" w:rsidRDefault="0081249A">
      <w:pPr>
        <w:spacing w:after="0" w:line="240" w:lineRule="auto"/>
      </w:pPr>
      <w:r>
        <w:separator/>
      </w:r>
    </w:p>
  </w:endnote>
  <w:endnote w:type="continuationSeparator" w:id="0">
    <w:p w14:paraId="09FAE475" w14:textId="77777777" w:rsidR="0081249A" w:rsidRDefault="0081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717B8" w14:textId="77777777" w:rsidR="0081249A" w:rsidRDefault="0081249A">
      <w:pPr>
        <w:spacing w:after="0" w:line="240" w:lineRule="auto"/>
      </w:pPr>
      <w:r>
        <w:separator/>
      </w:r>
    </w:p>
  </w:footnote>
  <w:footnote w:type="continuationSeparator" w:id="0">
    <w:p w14:paraId="6C2E7557" w14:textId="77777777" w:rsidR="0081249A" w:rsidRDefault="00812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1249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515"/>
    <w:multiLevelType w:val="multilevel"/>
    <w:tmpl w:val="00B0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E04F4"/>
    <w:multiLevelType w:val="multilevel"/>
    <w:tmpl w:val="57D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F4D78"/>
    <w:multiLevelType w:val="multilevel"/>
    <w:tmpl w:val="9138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74A7C"/>
    <w:multiLevelType w:val="multilevel"/>
    <w:tmpl w:val="7F00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A3CDD"/>
    <w:multiLevelType w:val="multilevel"/>
    <w:tmpl w:val="354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B3F34"/>
    <w:multiLevelType w:val="multilevel"/>
    <w:tmpl w:val="BD3673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A7723"/>
    <w:multiLevelType w:val="multilevel"/>
    <w:tmpl w:val="7D466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1856AC"/>
    <w:multiLevelType w:val="multilevel"/>
    <w:tmpl w:val="96D0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12366"/>
    <w:multiLevelType w:val="multilevel"/>
    <w:tmpl w:val="8FEE0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82F2B"/>
    <w:multiLevelType w:val="multilevel"/>
    <w:tmpl w:val="65FA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34F3B"/>
    <w:multiLevelType w:val="multilevel"/>
    <w:tmpl w:val="A6D0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4E5796"/>
    <w:multiLevelType w:val="multilevel"/>
    <w:tmpl w:val="D13C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D4E7E"/>
    <w:multiLevelType w:val="multilevel"/>
    <w:tmpl w:val="F592A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B27CA5"/>
    <w:multiLevelType w:val="multilevel"/>
    <w:tmpl w:val="22EE5D0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F64EBF"/>
    <w:multiLevelType w:val="multilevel"/>
    <w:tmpl w:val="7F4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B25A6E"/>
    <w:multiLevelType w:val="multilevel"/>
    <w:tmpl w:val="F7F8B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5C4757"/>
    <w:multiLevelType w:val="multilevel"/>
    <w:tmpl w:val="5674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450074"/>
    <w:multiLevelType w:val="multilevel"/>
    <w:tmpl w:val="FD680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D02DE3"/>
    <w:multiLevelType w:val="multilevel"/>
    <w:tmpl w:val="50A8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616F5"/>
    <w:multiLevelType w:val="multilevel"/>
    <w:tmpl w:val="DABC0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024CC3"/>
    <w:multiLevelType w:val="multilevel"/>
    <w:tmpl w:val="1E20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8C131A"/>
    <w:multiLevelType w:val="multilevel"/>
    <w:tmpl w:val="1BEEC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8F0E03"/>
    <w:multiLevelType w:val="multilevel"/>
    <w:tmpl w:val="8A706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252991"/>
    <w:multiLevelType w:val="multilevel"/>
    <w:tmpl w:val="CEC0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6A5F3B"/>
    <w:multiLevelType w:val="multilevel"/>
    <w:tmpl w:val="5C2C5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A02474"/>
    <w:multiLevelType w:val="multilevel"/>
    <w:tmpl w:val="43C40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17759A"/>
    <w:multiLevelType w:val="multilevel"/>
    <w:tmpl w:val="DAF0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373E09"/>
    <w:multiLevelType w:val="multilevel"/>
    <w:tmpl w:val="30B2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5C444F"/>
    <w:multiLevelType w:val="multilevel"/>
    <w:tmpl w:val="9762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351DC7"/>
    <w:multiLevelType w:val="multilevel"/>
    <w:tmpl w:val="25BC1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3C18F1"/>
    <w:multiLevelType w:val="multilevel"/>
    <w:tmpl w:val="0002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AA6F58"/>
    <w:multiLevelType w:val="multilevel"/>
    <w:tmpl w:val="ADA8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9"/>
  </w:num>
  <w:num w:numId="3">
    <w:abstractNumId w:val="1"/>
  </w:num>
  <w:num w:numId="4">
    <w:abstractNumId w:val="3"/>
  </w:num>
  <w:num w:numId="5">
    <w:abstractNumId w:val="23"/>
  </w:num>
  <w:num w:numId="6">
    <w:abstractNumId w:val="27"/>
  </w:num>
  <w:num w:numId="7">
    <w:abstractNumId w:val="13"/>
  </w:num>
  <w:num w:numId="8">
    <w:abstractNumId w:val="13"/>
    <w:lvlOverride w:ilvl="1">
      <w:startOverride w:val="6"/>
    </w:lvlOverride>
  </w:num>
  <w:num w:numId="9">
    <w:abstractNumId w:val="9"/>
  </w:num>
  <w:num w:numId="10">
    <w:abstractNumId w:val="17"/>
  </w:num>
  <w:num w:numId="11">
    <w:abstractNumId w:val="6"/>
  </w:num>
  <w:num w:numId="12">
    <w:abstractNumId w:val="15"/>
  </w:num>
  <w:num w:numId="13">
    <w:abstractNumId w:val="28"/>
  </w:num>
  <w:num w:numId="14">
    <w:abstractNumId w:val="30"/>
  </w:num>
  <w:num w:numId="15">
    <w:abstractNumId w:val="19"/>
  </w:num>
  <w:num w:numId="16">
    <w:abstractNumId w:val="0"/>
  </w:num>
  <w:num w:numId="17">
    <w:abstractNumId w:val="25"/>
  </w:num>
  <w:num w:numId="18">
    <w:abstractNumId w:val="5"/>
  </w:num>
  <w:num w:numId="19">
    <w:abstractNumId w:val="12"/>
  </w:num>
  <w:num w:numId="20">
    <w:abstractNumId w:val="22"/>
  </w:num>
  <w:num w:numId="21">
    <w:abstractNumId w:val="18"/>
  </w:num>
  <w:num w:numId="22">
    <w:abstractNumId w:val="4"/>
  </w:num>
  <w:num w:numId="23">
    <w:abstractNumId w:val="14"/>
  </w:num>
  <w:num w:numId="24">
    <w:abstractNumId w:val="20"/>
  </w:num>
  <w:num w:numId="25">
    <w:abstractNumId w:val="8"/>
  </w:num>
  <w:num w:numId="26">
    <w:abstractNumId w:val="16"/>
  </w:num>
  <w:num w:numId="27">
    <w:abstractNumId w:val="24"/>
  </w:num>
  <w:num w:numId="28">
    <w:abstractNumId w:val="26"/>
  </w:num>
  <w:num w:numId="29">
    <w:abstractNumId w:val="10"/>
  </w:num>
  <w:num w:numId="30">
    <w:abstractNumId w:val="2"/>
  </w:num>
  <w:num w:numId="31">
    <w:abstractNumId w:val="21"/>
  </w:num>
  <w:num w:numId="32">
    <w:abstractNumId w:val="3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49A"/>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118549</TotalTime>
  <Pages>3</Pages>
  <Words>888</Words>
  <Characters>5065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3900</cp:revision>
  <dcterms:created xsi:type="dcterms:W3CDTF">2024-06-20T08:51:00Z</dcterms:created>
  <dcterms:modified xsi:type="dcterms:W3CDTF">2025-01-15T15:09:00Z</dcterms:modified>
  <cp:category/>
</cp:coreProperties>
</file>