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28B7" w14:textId="77777777" w:rsidR="008F442A" w:rsidRDefault="008F442A" w:rsidP="008F442A">
      <w:pPr>
        <w:pStyle w:val="afffffffffffffffffffffffffff5"/>
        <w:rPr>
          <w:rFonts w:ascii="Verdana" w:hAnsi="Verdana"/>
          <w:color w:val="000000"/>
          <w:sz w:val="21"/>
          <w:szCs w:val="21"/>
        </w:rPr>
      </w:pPr>
      <w:r>
        <w:rPr>
          <w:rFonts w:ascii="Helvetica" w:hAnsi="Helvetica" w:cs="Helvetica"/>
          <w:b/>
          <w:bCs w:val="0"/>
          <w:color w:val="222222"/>
          <w:sz w:val="21"/>
          <w:szCs w:val="21"/>
        </w:rPr>
        <w:t>Хосровян, Оганес Мелконович.</w:t>
      </w:r>
      <w:r>
        <w:rPr>
          <w:rFonts w:ascii="Helvetica" w:hAnsi="Helvetica" w:cs="Helvetica"/>
          <w:color w:val="222222"/>
          <w:sz w:val="21"/>
          <w:szCs w:val="21"/>
        </w:rPr>
        <w:br/>
        <w:t>Полупростые транзитивные группы ли на многообразиях с двумя концами : диссертация ... кандидата физико-математических наук : 01.01.04. - Ереван, 1983. - 60 с. : ил.</w:t>
      </w:r>
    </w:p>
    <w:p w14:paraId="6426A781" w14:textId="77777777" w:rsidR="008F442A" w:rsidRDefault="008F442A" w:rsidP="008F442A">
      <w:pPr>
        <w:pStyle w:val="20"/>
        <w:spacing w:before="0" w:after="312"/>
        <w:rPr>
          <w:rFonts w:ascii="Arial" w:hAnsi="Arial" w:cs="Arial"/>
          <w:caps/>
          <w:color w:val="333333"/>
          <w:sz w:val="27"/>
          <w:szCs w:val="27"/>
        </w:rPr>
      </w:pPr>
    </w:p>
    <w:p w14:paraId="39F4F474" w14:textId="77777777" w:rsidR="008F442A" w:rsidRDefault="008F442A" w:rsidP="008F442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Хосровян, Оганес Мелконович</w:t>
      </w:r>
    </w:p>
    <w:p w14:paraId="0552D1E6" w14:textId="77777777" w:rsidR="008F442A" w:rsidRDefault="008F442A" w:rsidP="008F4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4B0A2B" w14:textId="77777777" w:rsidR="008F442A" w:rsidRDefault="008F442A" w:rsidP="008F4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ОПИСАНИЕ ОДНОРОДНЫХ ПРОСТРАНСТВ</w:t>
      </w:r>
    </w:p>
    <w:p w14:paraId="3AD1F481" w14:textId="77777777" w:rsidR="008F442A" w:rsidRDefault="008F442A" w:rsidP="008F4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ДВУМЯ КОНЦАМИ.</w:t>
      </w:r>
    </w:p>
    <w:p w14:paraId="239DCD62" w14:textId="77777777" w:rsidR="008F442A" w:rsidRDefault="008F442A" w:rsidP="008F4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Концы однородных пространств . б</w:t>
      </w:r>
    </w:p>
    <w:p w14:paraId="77DCFE3E" w14:textId="77777777" w:rsidR="008F442A" w:rsidRDefault="008F442A" w:rsidP="008F4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Предварительные сведения о полупростых группах Ли.II</w:t>
      </w:r>
    </w:p>
    <w:p w14:paraId="741281F6" w14:textId="77777777" w:rsidR="008F442A" w:rsidRDefault="008F442A" w:rsidP="008F4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Леммы о корнях.</w:t>
      </w:r>
    </w:p>
    <w:p w14:paraId="0510BAE0" w14:textId="77777777" w:rsidR="008F442A" w:rsidRDefault="008F442A" w:rsidP="008F4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Конструкция квазиравномерных подгрупп</w:t>
      </w:r>
    </w:p>
    <w:p w14:paraId="6DDDC444" w14:textId="77777777" w:rsidR="008F442A" w:rsidRDefault="008F442A" w:rsidP="008F4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Слу.чай редуктивной стационарной подгруппы</w:t>
      </w:r>
    </w:p>
    <w:p w14:paraId="6FBF5AF0" w14:textId="77777777" w:rsidR="008F442A" w:rsidRDefault="008F442A" w:rsidP="008F4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Случай нередуктивной стационарной подгруппы</w:t>
      </w:r>
    </w:p>
    <w:p w14:paraId="1B109B4E" w14:textId="77777777" w:rsidR="008F442A" w:rsidRDefault="008F442A" w:rsidP="008F4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Некоторые специальные случаи и примеры</w:t>
      </w:r>
    </w:p>
    <w:p w14:paraId="6722CB63" w14:textId="77777777" w:rsidR="008F442A" w:rsidRDefault="008F442A" w:rsidP="008F4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ТРАНЗИТИВНЫЕ ДЕЙСТВИЯ ПОЛУПРОСТЫХ ГРУПП</w:t>
      </w:r>
    </w:p>
    <w:p w14:paraId="3CE17CD1" w14:textId="77777777" w:rsidR="008F442A" w:rsidRDefault="008F442A" w:rsidP="008F4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 НА НЕКОТОРЫХ НЕКОМПАКТНЫХ МНОГООБРАЗИЯХ</w:t>
      </w:r>
    </w:p>
    <w:p w14:paraId="317E2E53" w14:textId="77777777" w:rsidR="008F442A" w:rsidRDefault="008F442A" w:rsidP="008F4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Теорема о продолжении действий</w:t>
      </w:r>
    </w:p>
    <w:p w14:paraId="50C3FC2B" w14:textId="77777777" w:rsidR="008F442A" w:rsidRDefault="008F442A" w:rsidP="008F4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Транзитивные действия на проколотом афинном пространстве</w:t>
      </w:r>
    </w:p>
    <w:p w14:paraId="09ADEB8B" w14:textId="77777777" w:rsidR="008F442A" w:rsidRDefault="008F442A" w:rsidP="008F44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§10.Однородные пространства с двумя концами</w:t>
      </w:r>
    </w:p>
    <w:p w14:paraId="4FDAD129" w14:textId="5ACD63BC" w:rsidR="00BD642D" w:rsidRPr="008F442A" w:rsidRDefault="00BD642D" w:rsidP="008F442A"/>
    <w:sectPr w:rsidR="00BD642D" w:rsidRPr="008F44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5A23" w14:textId="77777777" w:rsidR="00010143" w:rsidRDefault="00010143">
      <w:pPr>
        <w:spacing w:after="0" w:line="240" w:lineRule="auto"/>
      </w:pPr>
      <w:r>
        <w:separator/>
      </w:r>
    </w:p>
  </w:endnote>
  <w:endnote w:type="continuationSeparator" w:id="0">
    <w:p w14:paraId="2E4F55F5" w14:textId="77777777" w:rsidR="00010143" w:rsidRDefault="0001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AA75" w14:textId="77777777" w:rsidR="00010143" w:rsidRDefault="00010143"/>
    <w:p w14:paraId="523C3BB8" w14:textId="77777777" w:rsidR="00010143" w:rsidRDefault="00010143"/>
    <w:p w14:paraId="6BCBED5D" w14:textId="77777777" w:rsidR="00010143" w:rsidRDefault="00010143"/>
    <w:p w14:paraId="095DFBBB" w14:textId="77777777" w:rsidR="00010143" w:rsidRDefault="00010143"/>
    <w:p w14:paraId="758EDA9F" w14:textId="77777777" w:rsidR="00010143" w:rsidRDefault="00010143"/>
    <w:p w14:paraId="0465ED9E" w14:textId="77777777" w:rsidR="00010143" w:rsidRDefault="00010143"/>
    <w:p w14:paraId="55597095" w14:textId="77777777" w:rsidR="00010143" w:rsidRDefault="000101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061B5E" wp14:editId="2154CC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E2D5A" w14:textId="77777777" w:rsidR="00010143" w:rsidRDefault="000101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061B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FE2D5A" w14:textId="77777777" w:rsidR="00010143" w:rsidRDefault="000101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40E815" w14:textId="77777777" w:rsidR="00010143" w:rsidRDefault="00010143"/>
    <w:p w14:paraId="4C14534E" w14:textId="77777777" w:rsidR="00010143" w:rsidRDefault="00010143"/>
    <w:p w14:paraId="42CCC3D5" w14:textId="77777777" w:rsidR="00010143" w:rsidRDefault="000101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29AAD2" wp14:editId="528B17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687EB" w14:textId="77777777" w:rsidR="00010143" w:rsidRDefault="00010143"/>
                          <w:p w14:paraId="07694B32" w14:textId="77777777" w:rsidR="00010143" w:rsidRDefault="000101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29AA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1687EB" w14:textId="77777777" w:rsidR="00010143" w:rsidRDefault="00010143"/>
                    <w:p w14:paraId="07694B32" w14:textId="77777777" w:rsidR="00010143" w:rsidRDefault="000101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819CD1" w14:textId="77777777" w:rsidR="00010143" w:rsidRDefault="00010143"/>
    <w:p w14:paraId="3B69E0FB" w14:textId="77777777" w:rsidR="00010143" w:rsidRDefault="00010143">
      <w:pPr>
        <w:rPr>
          <w:sz w:val="2"/>
          <w:szCs w:val="2"/>
        </w:rPr>
      </w:pPr>
    </w:p>
    <w:p w14:paraId="67E8DBF7" w14:textId="77777777" w:rsidR="00010143" w:rsidRDefault="00010143"/>
    <w:p w14:paraId="6B4B8A50" w14:textId="77777777" w:rsidR="00010143" w:rsidRDefault="00010143">
      <w:pPr>
        <w:spacing w:after="0" w:line="240" w:lineRule="auto"/>
      </w:pPr>
    </w:p>
  </w:footnote>
  <w:footnote w:type="continuationSeparator" w:id="0">
    <w:p w14:paraId="14101732" w14:textId="77777777" w:rsidR="00010143" w:rsidRDefault="00010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143"/>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99259</TotalTime>
  <Pages>1</Pages>
  <Words>130</Words>
  <Characters>745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910</cp:revision>
  <cp:lastPrinted>2009-02-06T05:36:00Z</cp:lastPrinted>
  <dcterms:created xsi:type="dcterms:W3CDTF">2024-01-07T13:43:00Z</dcterms:created>
  <dcterms:modified xsi:type="dcterms:W3CDTF">2025-05-27T08:43:00Z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