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847B37" w:rsidRDefault="00847B37" w:rsidP="00847B37">
      <w:r>
        <w:rPr>
          <w:rStyle w:val="afffffa"/>
          <w:rFonts w:ascii="Times New Roman" w:hAnsi="Times New Roman" w:cs="Times New Roman"/>
        </w:rPr>
        <w:t>Бріцина Юлія Володимирівна</w:t>
      </w:r>
      <w:r>
        <w:rPr>
          <w:rFonts w:ascii="Times New Roman" w:hAnsi="Times New Roman" w:cs="Times New Roman"/>
        </w:rPr>
        <w:t>, проректор з адміні</w:t>
      </w:r>
      <w:r>
        <w:rPr>
          <w:rFonts w:ascii="Times New Roman" w:hAnsi="Times New Roman" w:cs="Times New Roman"/>
        </w:rPr>
        <w:softHyphen/>
        <w:t>стративно-організаційної роботи КВНЗ «Хортицька на</w:t>
      </w:r>
      <w:r>
        <w:rPr>
          <w:rFonts w:ascii="Times New Roman" w:hAnsi="Times New Roman" w:cs="Times New Roman"/>
        </w:rPr>
        <w:softHyphen/>
        <w:t>ціональна навчально-реабілітаційна академія» Запорізь</w:t>
      </w:r>
      <w:r>
        <w:rPr>
          <w:rFonts w:ascii="Times New Roman" w:hAnsi="Times New Roman" w:cs="Times New Roman"/>
        </w:rPr>
        <w:softHyphen/>
        <w:t>кої облради: «Економіко-організаційні напрями розвитку галузі середньої професійно-технічної освіти України» (08.00.03 - економіка та управління національним госпо</w:t>
      </w:r>
      <w:r>
        <w:rPr>
          <w:rFonts w:ascii="Times New Roman" w:hAnsi="Times New Roman" w:cs="Times New Roman"/>
        </w:rPr>
        <w:softHyphen/>
        <w:t>дарством). Спецрада Д 17.127.01 у Класичному приватно</w:t>
      </w:r>
      <w:r>
        <w:rPr>
          <w:rFonts w:ascii="Times New Roman" w:hAnsi="Times New Roman" w:cs="Times New Roman"/>
        </w:rPr>
        <w:softHyphen/>
        <w:t>му університеті</w:t>
      </w:r>
      <w:bookmarkStart w:id="0" w:name="_GoBack"/>
      <w:bookmarkEnd w:id="0"/>
    </w:p>
    <w:sectPr w:rsidR="00FD466B" w:rsidRPr="00847B3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580" w:rsidRDefault="00B74580">
      <w:pPr>
        <w:spacing w:after="0" w:line="240" w:lineRule="auto"/>
      </w:pPr>
      <w:r>
        <w:separator/>
      </w:r>
    </w:p>
  </w:endnote>
  <w:endnote w:type="continuationSeparator" w:id="0">
    <w:p w:rsidR="00B74580" w:rsidRDefault="00B7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B74580">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580" w:rsidRDefault="00B74580"/>
    <w:p w:rsidR="00B74580" w:rsidRDefault="00B74580"/>
    <w:p w:rsidR="00B74580" w:rsidRDefault="00B74580"/>
    <w:p w:rsidR="00B74580" w:rsidRDefault="00B74580"/>
    <w:p w:rsidR="00B74580" w:rsidRDefault="00B74580">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B74580" w:rsidRDefault="00B74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B74580" w:rsidRDefault="00B74580"/>
    <w:p w:rsidR="00B74580" w:rsidRDefault="00B74580"/>
    <w:p w:rsidR="00B74580" w:rsidRDefault="00B74580">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B74580" w:rsidRDefault="00B74580"/>
              </w:txbxContent>
            </v:textbox>
            <w10:wrap anchorx="page" anchory="page"/>
          </v:shape>
        </w:pict>
      </w:r>
    </w:p>
    <w:p w:rsidR="00B74580" w:rsidRDefault="00B74580"/>
    <w:p w:rsidR="00B74580" w:rsidRDefault="00B74580">
      <w:pPr>
        <w:rPr>
          <w:sz w:val="2"/>
          <w:szCs w:val="2"/>
        </w:rPr>
      </w:pPr>
    </w:p>
    <w:p w:rsidR="00B74580" w:rsidRDefault="00B74580"/>
    <w:p w:rsidR="00B74580" w:rsidRDefault="00B74580">
      <w:pPr>
        <w:spacing w:after="0" w:line="240" w:lineRule="auto"/>
      </w:pPr>
    </w:p>
  </w:footnote>
  <w:footnote w:type="continuationSeparator" w:id="0">
    <w:p w:rsidR="00B74580" w:rsidRDefault="00B74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580"/>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5282D-8CEC-44DB-9F46-9AC7F30B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20612</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4364</cp:revision>
  <cp:lastPrinted>2009-02-06T05:36:00Z</cp:lastPrinted>
  <dcterms:created xsi:type="dcterms:W3CDTF">2019-12-11T19:28:00Z</dcterms:created>
  <dcterms:modified xsi:type="dcterms:W3CDTF">2020-02-21T15:41:00Z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