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0293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 xml:space="preserve">Черенкова Юлия Александровна. Равновесие и кинетика сорбции алифатических аминокислот из водных растворов на клиноптилолитовом </w:t>
      </w:r>
      <w:proofErr w:type="gramStart"/>
      <w:r w:rsidRPr="00870909">
        <w:rPr>
          <w:rStyle w:val="3"/>
          <w:color w:val="000000"/>
        </w:rPr>
        <w:t>туфе :</w:t>
      </w:r>
      <w:proofErr w:type="gramEnd"/>
      <w:r w:rsidRPr="00870909">
        <w:rPr>
          <w:rStyle w:val="3"/>
          <w:color w:val="000000"/>
        </w:rPr>
        <w:t xml:space="preserve"> диссертация ... кандидата химических наук : 02.00.04 / Черенкова Юлия Александровна; [Место защиты: Воронеж. гос. ун-т].- Воронеж, 2008.- 169 с.: ил. РГБ ОД, 61 09-2/237</w:t>
      </w:r>
    </w:p>
    <w:p w14:paraId="36138B95" w14:textId="77777777" w:rsidR="00870909" w:rsidRPr="00870909" w:rsidRDefault="00870909" w:rsidP="00870909">
      <w:pPr>
        <w:rPr>
          <w:rStyle w:val="3"/>
          <w:color w:val="000000"/>
        </w:rPr>
      </w:pPr>
    </w:p>
    <w:p w14:paraId="26DEA63A" w14:textId="77777777" w:rsidR="00870909" w:rsidRPr="00870909" w:rsidRDefault="00870909" w:rsidP="00870909">
      <w:pPr>
        <w:rPr>
          <w:rStyle w:val="3"/>
          <w:color w:val="000000"/>
        </w:rPr>
      </w:pPr>
    </w:p>
    <w:p w14:paraId="469BC368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ГОУ «Воронежский государственный университет»</w:t>
      </w:r>
    </w:p>
    <w:p w14:paraId="60A4396E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На правах рукописи</w:t>
      </w:r>
    </w:p>
    <w:p w14:paraId="173C2A33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04200952945</w:t>
      </w:r>
    </w:p>
    <w:p w14:paraId="7A2B95F4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Черенкова Юлия Александровна</w:t>
      </w:r>
    </w:p>
    <w:p w14:paraId="7524B104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РАВНОВЕСИЕ И КИНЕТИКА СОРБЦИИ</w:t>
      </w:r>
    </w:p>
    <w:p w14:paraId="1BA7DE91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АЛИФАТИЧЕСКИХ АМИНОКИСЛОТ ИЗ ВОДНЫХ РАСТВОРОВ</w:t>
      </w:r>
    </w:p>
    <w:p w14:paraId="12121AC0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НА КЛИНОПТИЛОЛИТОВОМ ТУФЕ</w:t>
      </w:r>
    </w:p>
    <w:p w14:paraId="5B98E275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02.00.04 - физическая химия</w:t>
      </w:r>
    </w:p>
    <w:p w14:paraId="133490E0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Диссертация на соискание ученой степени</w:t>
      </w:r>
    </w:p>
    <w:p w14:paraId="62A6AA34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кандидата химических наук</w:t>
      </w:r>
    </w:p>
    <w:p w14:paraId="2EDC7C03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Научный руководитель: доктор химических наук, профессор</w:t>
      </w:r>
    </w:p>
    <w:p w14:paraId="5B8E40E0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Котова Диана Липатьевна </w:t>
      </w:r>
    </w:p>
    <w:p w14:paraId="7B5BBDA5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СОДЕРЖАНИЕ РАБОТЫ</w:t>
      </w:r>
    </w:p>
    <w:p w14:paraId="09874ED7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Стр.</w:t>
      </w:r>
    </w:p>
    <w:p w14:paraId="26E8572A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ВВЕДЕНИЕ</w:t>
      </w:r>
      <w:r w:rsidRPr="00870909">
        <w:rPr>
          <w:rStyle w:val="3"/>
          <w:color w:val="000000"/>
        </w:rPr>
        <w:tab/>
        <w:t>4</w:t>
      </w:r>
    </w:p>
    <w:p w14:paraId="3A649D8E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Глава 1. ОБЗОР ЛИТЕРАТУРЫ</w:t>
      </w:r>
    </w:p>
    <w:p w14:paraId="40FD2C60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1.1</w:t>
      </w:r>
      <w:r w:rsidRPr="00870909">
        <w:rPr>
          <w:rStyle w:val="3"/>
          <w:color w:val="000000"/>
        </w:rPr>
        <w:tab/>
        <w:t>Современные представления о взаимодействиях</w:t>
      </w:r>
    </w:p>
    <w:p w14:paraId="4B9C25E8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в системе «биологически активное вещество - вода»</w:t>
      </w:r>
      <w:r w:rsidRPr="00870909">
        <w:rPr>
          <w:rStyle w:val="3"/>
          <w:color w:val="000000"/>
        </w:rPr>
        <w:tab/>
        <w:t>9</w:t>
      </w:r>
    </w:p>
    <w:p w14:paraId="4067169D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1.2</w:t>
      </w:r>
      <w:r w:rsidRPr="00870909">
        <w:rPr>
          <w:rStyle w:val="3"/>
          <w:color w:val="000000"/>
        </w:rPr>
        <w:tab/>
        <w:t>Строение и сорбционные характеристики природных цеолитовых туфов</w:t>
      </w:r>
    </w:p>
    <w:p w14:paraId="4DDB5D00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1.2.1</w:t>
      </w:r>
      <w:r w:rsidRPr="00870909">
        <w:rPr>
          <w:rStyle w:val="3"/>
          <w:color w:val="000000"/>
        </w:rPr>
        <w:tab/>
        <w:t>Структура и физико-химические свойства</w:t>
      </w:r>
    </w:p>
    <w:p w14:paraId="738BAC47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природных цеолитовых туфов</w:t>
      </w:r>
      <w:r w:rsidRPr="00870909">
        <w:rPr>
          <w:rStyle w:val="3"/>
          <w:color w:val="000000"/>
        </w:rPr>
        <w:tab/>
        <w:t>23</w:t>
      </w:r>
    </w:p>
    <w:p w14:paraId="505D137B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1.2.2</w:t>
      </w:r>
      <w:r w:rsidRPr="00870909">
        <w:rPr>
          <w:rStyle w:val="3"/>
          <w:color w:val="000000"/>
        </w:rPr>
        <w:tab/>
        <w:t>Исследования равновесия и кинетики</w:t>
      </w:r>
    </w:p>
    <w:p w14:paraId="1DC140E9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сорбции на цеолитовых туфах</w:t>
      </w:r>
      <w:r w:rsidRPr="00870909">
        <w:rPr>
          <w:rStyle w:val="3"/>
          <w:color w:val="000000"/>
        </w:rPr>
        <w:tab/>
        <w:t>30</w:t>
      </w:r>
    </w:p>
    <w:p w14:paraId="19E3DB5A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Глава 2. ОБЪЕКТЫ ИССЛЕДОВАНИЯ И МЕТОДИКИ ЭКСПЕРИМЕНТА</w:t>
      </w:r>
    </w:p>
    <w:p w14:paraId="5562C1B8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lastRenderedPageBreak/>
        <w:t>2.1</w:t>
      </w:r>
      <w:r w:rsidRPr="00870909">
        <w:rPr>
          <w:rStyle w:val="3"/>
          <w:color w:val="000000"/>
        </w:rPr>
        <w:tab/>
        <w:t>Характеристика исследуемых аминокислот</w:t>
      </w:r>
      <w:r w:rsidRPr="00870909">
        <w:rPr>
          <w:rStyle w:val="3"/>
          <w:color w:val="000000"/>
        </w:rPr>
        <w:tab/>
        <w:t>52</w:t>
      </w:r>
    </w:p>
    <w:p w14:paraId="48AE8842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2.2</w:t>
      </w:r>
      <w:r w:rsidRPr="00870909">
        <w:rPr>
          <w:rStyle w:val="3"/>
          <w:color w:val="000000"/>
        </w:rPr>
        <w:tab/>
        <w:t>Методика фотоколориметрического определения</w:t>
      </w:r>
    </w:p>
    <w:p w14:paraId="6AAE32B3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концентрации аминокислот в водных растворах</w:t>
      </w:r>
      <w:r w:rsidRPr="00870909">
        <w:rPr>
          <w:rStyle w:val="3"/>
          <w:color w:val="000000"/>
        </w:rPr>
        <w:tab/>
        <w:t>59</w:t>
      </w:r>
    </w:p>
    <w:p w14:paraId="37DBFE5B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2.3</w:t>
      </w:r>
      <w:r w:rsidRPr="00870909">
        <w:rPr>
          <w:rStyle w:val="3"/>
          <w:color w:val="000000"/>
        </w:rPr>
        <w:tab/>
        <w:t>Микрокалориметрическое исследование тепловых</w:t>
      </w:r>
    </w:p>
    <w:p w14:paraId="0DB9B02B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эффектов растворения аминокислот</w:t>
      </w:r>
      <w:r w:rsidRPr="00870909">
        <w:rPr>
          <w:rStyle w:val="3"/>
          <w:color w:val="000000"/>
        </w:rPr>
        <w:tab/>
        <w:t>63</w:t>
      </w:r>
    </w:p>
    <w:p w14:paraId="27A8238F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2.4</w:t>
      </w:r>
      <w:r w:rsidRPr="00870909">
        <w:rPr>
          <w:rStyle w:val="3"/>
          <w:color w:val="000000"/>
        </w:rPr>
        <w:tab/>
        <w:t>Исследуемый клиноптилолитовый туф и его физико¬химические свойства, подготовка клиноптилолитового туфа к</w:t>
      </w:r>
    </w:p>
    <w:p w14:paraId="7868F8CA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работе</w:t>
      </w:r>
      <w:r w:rsidRPr="00870909">
        <w:rPr>
          <w:rStyle w:val="3"/>
          <w:color w:val="000000"/>
        </w:rPr>
        <w:tab/>
        <w:t>64</w:t>
      </w:r>
    </w:p>
    <w:p w14:paraId="6E1D6766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2.5</w:t>
      </w:r>
      <w:r w:rsidRPr="00870909">
        <w:rPr>
          <w:rStyle w:val="3"/>
          <w:color w:val="000000"/>
        </w:rPr>
        <w:tab/>
        <w:t>Методика проведения спектрального эмиссионного анализа</w:t>
      </w:r>
      <w:r w:rsidRPr="00870909">
        <w:rPr>
          <w:rStyle w:val="3"/>
          <w:color w:val="000000"/>
        </w:rPr>
        <w:tab/>
        <w:t>66</w:t>
      </w:r>
    </w:p>
    <w:p w14:paraId="7914A45E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2.6</w:t>
      </w:r>
      <w:r w:rsidRPr="00870909">
        <w:rPr>
          <w:rStyle w:val="3"/>
          <w:color w:val="000000"/>
        </w:rPr>
        <w:tab/>
        <w:t>Оценка гидратационных свойств клиноптилолитового туфа</w:t>
      </w:r>
    </w:p>
    <w:p w14:paraId="27F2B524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методом термического анализа</w:t>
      </w:r>
      <w:r w:rsidRPr="00870909">
        <w:rPr>
          <w:rStyle w:val="3"/>
          <w:color w:val="000000"/>
        </w:rPr>
        <w:tab/>
        <w:t>67</w:t>
      </w:r>
    </w:p>
    <w:p w14:paraId="251BFDD2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2.7</w:t>
      </w:r>
      <w:r w:rsidRPr="00870909">
        <w:rPr>
          <w:rStyle w:val="3"/>
          <w:color w:val="000000"/>
        </w:rPr>
        <w:tab/>
        <w:t>Определение концентрации калия и натрия в фильтрате</w:t>
      </w:r>
      <w:r w:rsidRPr="00870909">
        <w:rPr>
          <w:rStyle w:val="3"/>
          <w:color w:val="000000"/>
        </w:rPr>
        <w:tab/>
        <w:t>67</w:t>
      </w:r>
    </w:p>
    <w:p w14:paraId="3DE52FAA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2.8</w:t>
      </w:r>
      <w:r w:rsidRPr="00870909">
        <w:rPr>
          <w:rStyle w:val="3"/>
          <w:color w:val="000000"/>
        </w:rPr>
        <w:tab/>
        <w:t>Определение содержания ионов кальция методом</w:t>
      </w:r>
    </w:p>
    <w:p w14:paraId="1C626673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комплексонометрии с индикатором мурексидом</w:t>
      </w:r>
      <w:r w:rsidRPr="00870909">
        <w:rPr>
          <w:rStyle w:val="3"/>
          <w:color w:val="000000"/>
        </w:rPr>
        <w:tab/>
        <w:t>68</w:t>
      </w:r>
    </w:p>
    <w:p w14:paraId="06010D84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2.9</w:t>
      </w:r>
      <w:r w:rsidRPr="00870909">
        <w:rPr>
          <w:rStyle w:val="3"/>
          <w:color w:val="000000"/>
        </w:rPr>
        <w:tab/>
        <w:t>Методика рентгенодифракционных исследований</w:t>
      </w:r>
      <w:r w:rsidRPr="00870909">
        <w:rPr>
          <w:rStyle w:val="3"/>
          <w:color w:val="000000"/>
        </w:rPr>
        <w:tab/>
        <w:t>69</w:t>
      </w:r>
    </w:p>
    <w:p w14:paraId="71703C38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2.10</w:t>
      </w:r>
      <w:r w:rsidRPr="00870909">
        <w:rPr>
          <w:rStyle w:val="3"/>
          <w:color w:val="000000"/>
        </w:rPr>
        <w:tab/>
        <w:t>Методика получения ИК-спектров</w:t>
      </w:r>
      <w:r w:rsidRPr="00870909">
        <w:rPr>
          <w:rStyle w:val="3"/>
          <w:color w:val="000000"/>
        </w:rPr>
        <w:tab/>
        <w:t>70</w:t>
      </w:r>
    </w:p>
    <w:p w14:paraId="79C3242E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з</w:t>
      </w:r>
    </w:p>
    <w:p w14:paraId="4E4FF205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2.11</w:t>
      </w:r>
      <w:r w:rsidRPr="00870909">
        <w:rPr>
          <w:rStyle w:val="3"/>
          <w:color w:val="000000"/>
        </w:rPr>
        <w:tab/>
        <w:t>Определение гидратационной способности аминокислот</w:t>
      </w:r>
    </w:p>
    <w:p w14:paraId="6C0486A6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и клиноптилолитового туфа методом изопиестирования</w:t>
      </w:r>
      <w:r w:rsidRPr="00870909">
        <w:rPr>
          <w:rStyle w:val="3"/>
          <w:color w:val="000000"/>
        </w:rPr>
        <w:tab/>
        <w:t>70</w:t>
      </w:r>
    </w:p>
    <w:p w14:paraId="04AE9089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2.12</w:t>
      </w:r>
      <w:r w:rsidRPr="00870909">
        <w:rPr>
          <w:rStyle w:val="3"/>
          <w:color w:val="000000"/>
        </w:rPr>
        <w:tab/>
        <w:t>Методика электронной микроскопии</w:t>
      </w:r>
      <w:r w:rsidRPr="00870909">
        <w:rPr>
          <w:rStyle w:val="3"/>
          <w:color w:val="000000"/>
        </w:rPr>
        <w:tab/>
        <w:t>71</w:t>
      </w:r>
    </w:p>
    <w:p w14:paraId="37EB7F8F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2.13</w:t>
      </w:r>
      <w:r w:rsidRPr="00870909">
        <w:rPr>
          <w:rStyle w:val="3"/>
          <w:color w:val="000000"/>
        </w:rPr>
        <w:tab/>
        <w:t>Методика сканирующей зондовой микроскопии</w:t>
      </w:r>
      <w:r w:rsidRPr="00870909">
        <w:rPr>
          <w:rStyle w:val="3"/>
          <w:color w:val="000000"/>
        </w:rPr>
        <w:tab/>
        <w:t>72</w:t>
      </w:r>
    </w:p>
    <w:p w14:paraId="608955BB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2.14</w:t>
      </w:r>
      <w:r w:rsidRPr="00870909">
        <w:rPr>
          <w:rStyle w:val="3"/>
          <w:color w:val="000000"/>
        </w:rPr>
        <w:tab/>
        <w:t>Проведение процесса сорбции алифатических аминокислот на</w:t>
      </w:r>
    </w:p>
    <w:p w14:paraId="0FAADD66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клиноптилолитовом туфе статистическим методом</w:t>
      </w:r>
      <w:r w:rsidRPr="00870909">
        <w:rPr>
          <w:rStyle w:val="3"/>
          <w:color w:val="000000"/>
        </w:rPr>
        <w:tab/>
        <w:t>72</w:t>
      </w:r>
    </w:p>
    <w:p w14:paraId="28FC4C33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2.15</w:t>
      </w:r>
      <w:r w:rsidRPr="00870909">
        <w:rPr>
          <w:rStyle w:val="3"/>
          <w:color w:val="000000"/>
        </w:rPr>
        <w:tab/>
        <w:t>Исследование кинетики сорбции алифатических аминокислот</w:t>
      </w:r>
    </w:p>
    <w:p w14:paraId="72041891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на клиноптилолитовом туфе</w:t>
      </w:r>
      <w:r w:rsidRPr="00870909">
        <w:rPr>
          <w:rStyle w:val="3"/>
          <w:color w:val="000000"/>
        </w:rPr>
        <w:tab/>
        <w:t>73</w:t>
      </w:r>
    </w:p>
    <w:p w14:paraId="222F5CED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2.16</w:t>
      </w:r>
      <w:r w:rsidRPr="00870909">
        <w:rPr>
          <w:rStyle w:val="3"/>
          <w:color w:val="000000"/>
        </w:rPr>
        <w:tab/>
        <w:t>Статистическая обработка результатов анализа</w:t>
      </w:r>
      <w:r w:rsidRPr="00870909">
        <w:rPr>
          <w:rStyle w:val="3"/>
          <w:color w:val="000000"/>
        </w:rPr>
        <w:tab/>
        <w:t>77</w:t>
      </w:r>
    </w:p>
    <w:p w14:paraId="0E0CB975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Глава 3. ОЦЕНКА ГИДРАТАЦИОННОЙ СПОСОБНОСТИ АЛИФАТИЧЕСКИХ АМИНОКИСЛОТ</w:t>
      </w:r>
    </w:p>
    <w:p w14:paraId="19336A50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3.1</w:t>
      </w:r>
      <w:r w:rsidRPr="00870909">
        <w:rPr>
          <w:rStyle w:val="3"/>
          <w:color w:val="000000"/>
        </w:rPr>
        <w:tab/>
        <w:t>Взаимодействие воды с кристаллами алифатических</w:t>
      </w:r>
    </w:p>
    <w:p w14:paraId="64824A5D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аминокислот</w:t>
      </w:r>
      <w:r w:rsidRPr="00870909">
        <w:rPr>
          <w:rStyle w:val="3"/>
          <w:color w:val="000000"/>
        </w:rPr>
        <w:tab/>
        <w:t>79</w:t>
      </w:r>
    </w:p>
    <w:p w14:paraId="756BC0AD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lastRenderedPageBreak/>
        <w:t>3.2</w:t>
      </w:r>
      <w:r w:rsidRPr="00870909">
        <w:rPr>
          <w:rStyle w:val="3"/>
          <w:color w:val="000000"/>
        </w:rPr>
        <w:tab/>
        <w:t>Термохимические характеристики образования водных</w:t>
      </w:r>
    </w:p>
    <w:p w14:paraId="41CBA675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растворов алифатических аминокислот</w:t>
      </w:r>
      <w:r w:rsidRPr="00870909">
        <w:rPr>
          <w:rStyle w:val="3"/>
          <w:color w:val="000000"/>
        </w:rPr>
        <w:tab/>
        <w:t>96</w:t>
      </w:r>
    </w:p>
    <w:p w14:paraId="3CBDA8DA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Глава 4. ЗАКОНОМЕРНОСТИ СОРБЦИИ АМИНОКИСЛОТ, РАЗЛИЧАЮЩИХСЯ ДЛИНОЙ БОКОВОГО РАДИКАЛА,</w:t>
      </w:r>
    </w:p>
    <w:p w14:paraId="53037E93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НА КЛИНОПТИЛОЛИТОВОМ ТУФЕ</w:t>
      </w:r>
    </w:p>
    <w:p w14:paraId="481B9CE7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4.1</w:t>
      </w:r>
      <w:r w:rsidRPr="00870909">
        <w:rPr>
          <w:rStyle w:val="3"/>
          <w:color w:val="000000"/>
        </w:rPr>
        <w:tab/>
        <w:t>Равновесие в системе клиноптилолитовый туф - вода -</w:t>
      </w:r>
    </w:p>
    <w:p w14:paraId="665F190A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алифатическая аминокислота (Gly, a-Ala, Val)</w:t>
      </w:r>
      <w:r w:rsidRPr="00870909">
        <w:rPr>
          <w:rStyle w:val="3"/>
          <w:color w:val="000000"/>
        </w:rPr>
        <w:tab/>
        <w:t>105</w:t>
      </w:r>
    </w:p>
    <w:p w14:paraId="69508DA4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4.2</w:t>
      </w:r>
      <w:r w:rsidRPr="00870909">
        <w:rPr>
          <w:rStyle w:val="3"/>
          <w:color w:val="000000"/>
        </w:rPr>
        <w:tab/>
        <w:t>Равновесие обмена в системе клиноптилолитовый туф -</w:t>
      </w:r>
    </w:p>
    <w:p w14:paraId="5256B3D4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і</w:t>
      </w:r>
    </w:p>
    <w:p w14:paraId="633DB164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фенилаланин - глицин</w:t>
      </w:r>
      <w:r w:rsidRPr="00870909">
        <w:rPr>
          <w:rStyle w:val="3"/>
          <w:color w:val="000000"/>
        </w:rPr>
        <w:tab/>
        <w:t>z</w:t>
      </w:r>
    </w:p>
    <w:p w14:paraId="50CB4050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Глава 5. КИНЕТИКА СОРБЦИИ АМИНОКИСЛОТ НА КЛИНОПТИЛОЛИТОВОМ ТУФЕ</w:t>
      </w:r>
      <w:r w:rsidRPr="00870909">
        <w:rPr>
          <w:rStyle w:val="3"/>
          <w:color w:val="000000"/>
        </w:rPr>
        <w:tab/>
        <w:t>129</w:t>
      </w:r>
    </w:p>
    <w:p w14:paraId="206F27FD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ВЫВОДЫ</w:t>
      </w:r>
      <w:r w:rsidRPr="00870909">
        <w:rPr>
          <w:rStyle w:val="3"/>
          <w:color w:val="000000"/>
        </w:rPr>
        <w:tab/>
        <w:t>140</w:t>
      </w:r>
    </w:p>
    <w:p w14:paraId="635DD01A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СПИСОК ЛИТЕРАТУРЫ</w:t>
      </w:r>
      <w:r w:rsidRPr="00870909">
        <w:rPr>
          <w:rStyle w:val="3"/>
          <w:color w:val="000000"/>
        </w:rPr>
        <w:tab/>
        <w:t>143</w:t>
      </w:r>
    </w:p>
    <w:p w14:paraId="21056251" w14:textId="77777777" w:rsidR="00870909" w:rsidRPr="00870909" w:rsidRDefault="00870909" w:rsidP="00870909">
      <w:pPr>
        <w:rPr>
          <w:rStyle w:val="3"/>
          <w:color w:val="000000"/>
        </w:rPr>
      </w:pPr>
      <w:r w:rsidRPr="00870909">
        <w:rPr>
          <w:rStyle w:val="3"/>
          <w:color w:val="000000"/>
        </w:rPr>
        <w:t>ПРИЛОЖЕНИЯ</w:t>
      </w:r>
      <w:r w:rsidRPr="00870909">
        <w:rPr>
          <w:rStyle w:val="3"/>
          <w:color w:val="000000"/>
        </w:rPr>
        <w:tab/>
        <w:t xml:space="preserve">159 </w:t>
      </w:r>
    </w:p>
    <w:p w14:paraId="7A6291AC" w14:textId="66999457" w:rsidR="00EC2317" w:rsidRDefault="00EC2317" w:rsidP="00870909"/>
    <w:p w14:paraId="2CDCC26C" w14:textId="179459D3" w:rsidR="00870909" w:rsidRDefault="00870909" w:rsidP="00870909"/>
    <w:p w14:paraId="3146BD9C" w14:textId="01E4C7DE" w:rsidR="00870909" w:rsidRDefault="00870909" w:rsidP="00870909"/>
    <w:p w14:paraId="76FC27B8" w14:textId="77777777" w:rsidR="00870909" w:rsidRDefault="00870909" w:rsidP="00870909">
      <w:pPr>
        <w:pStyle w:val="210"/>
        <w:shd w:val="clear" w:color="auto" w:fill="auto"/>
        <w:spacing w:after="366" w:line="280" w:lineRule="exact"/>
        <w:ind w:left="40" w:firstLine="0"/>
      </w:pPr>
      <w:r>
        <w:rPr>
          <w:rStyle w:val="21"/>
          <w:color w:val="000000"/>
        </w:rPr>
        <w:t>ВЫВОДЫ</w:t>
      </w:r>
    </w:p>
    <w:p w14:paraId="428CB9B3" w14:textId="77777777" w:rsidR="00870909" w:rsidRDefault="00870909" w:rsidP="00870909">
      <w:pPr>
        <w:pStyle w:val="210"/>
        <w:numPr>
          <w:ilvl w:val="0"/>
          <w:numId w:val="7"/>
        </w:numPr>
        <w:shd w:val="clear" w:color="auto" w:fill="auto"/>
        <w:tabs>
          <w:tab w:val="left" w:pos="1244"/>
        </w:tabs>
        <w:spacing w:before="0" w:after="0" w:line="480" w:lineRule="exact"/>
        <w:ind w:firstLine="960"/>
        <w:jc w:val="both"/>
      </w:pPr>
      <w:r>
        <w:rPr>
          <w:rStyle w:val="21"/>
          <w:color w:val="000000"/>
        </w:rPr>
        <w:t xml:space="preserve">Закономерности взаимодействия твердых образцов алифатических аминокислот с водой в широком интервале ее активности и количественные характеристики гидратации определяются природой функциональных групп, их расположением и доступностью для проникновения молекул растворителя. Рассчитанная величина энергии Гиббса взаимодействия молекул воды с аминокислотами отрицательна, что свидетельствует об энергетической выгодности процесса. Установлен ряд гидратации исследуемых алифатических аминокислот: </w:t>
      </w:r>
      <w:r>
        <w:rPr>
          <w:rStyle w:val="21"/>
          <w:color w:val="000000"/>
          <w:lang w:val="en-US" w:eastAsia="en-US"/>
        </w:rPr>
        <w:t>Asn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~ </w:t>
      </w:r>
      <w:r>
        <w:rPr>
          <w:rStyle w:val="21"/>
          <w:color w:val="000000"/>
          <w:lang w:val="en-US" w:eastAsia="en-US"/>
        </w:rPr>
        <w:t>Met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~ </w:t>
      </w:r>
      <w:r>
        <w:rPr>
          <w:rStyle w:val="21"/>
          <w:color w:val="000000"/>
          <w:lang w:val="en-US" w:eastAsia="en-US"/>
        </w:rPr>
        <w:t>Gin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~ Не </w:t>
      </w:r>
      <w:proofErr w:type="gramStart"/>
      <w:r>
        <w:rPr>
          <w:rStyle w:val="21"/>
          <w:color w:val="000000"/>
        </w:rPr>
        <w:t xml:space="preserve">&lt; </w:t>
      </w:r>
      <w:r>
        <w:rPr>
          <w:rStyle w:val="21"/>
          <w:color w:val="000000"/>
          <w:lang w:val="en-US" w:eastAsia="en-US"/>
        </w:rPr>
        <w:t>Leu</w:t>
      </w:r>
      <w:proofErr w:type="gramEnd"/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&lt; </w:t>
      </w:r>
      <w:r>
        <w:rPr>
          <w:rStyle w:val="21"/>
          <w:color w:val="000000"/>
          <w:lang w:val="en-US" w:eastAsia="en-US"/>
        </w:rPr>
        <w:t>Val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&lt; </w:t>
      </w:r>
      <w:r>
        <w:rPr>
          <w:rStyle w:val="21"/>
          <w:color w:val="000000"/>
          <w:lang w:val="en-US" w:eastAsia="en-US"/>
        </w:rPr>
        <w:t>Thr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&lt; </w:t>
      </w:r>
      <w:r>
        <w:rPr>
          <w:rStyle w:val="21"/>
          <w:color w:val="000000"/>
          <w:lang w:val="en-US" w:eastAsia="en-US"/>
        </w:rPr>
        <w:t>a</w:t>
      </w:r>
      <w:r w:rsidRPr="00870909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Ala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&lt; </w:t>
      </w:r>
      <w:r>
        <w:rPr>
          <w:rStyle w:val="21"/>
          <w:color w:val="000000"/>
          <w:lang w:val="en-US" w:eastAsia="en-US"/>
        </w:rPr>
        <w:t>Arg</w:t>
      </w:r>
      <w:r w:rsidRPr="00870909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HCl</w:t>
      </w:r>
      <w:r w:rsidRPr="00870909">
        <w:rPr>
          <w:rStyle w:val="21"/>
          <w:color w:val="000000"/>
          <w:lang w:eastAsia="en-US"/>
        </w:rPr>
        <w:t xml:space="preserve"> ~ (3-</w:t>
      </w:r>
      <w:r>
        <w:rPr>
          <w:rStyle w:val="21"/>
          <w:color w:val="000000"/>
          <w:lang w:val="en-US" w:eastAsia="en-US"/>
        </w:rPr>
        <w:t>Ala</w:t>
      </w:r>
      <w:r w:rsidRPr="00870909">
        <w:rPr>
          <w:rStyle w:val="21"/>
          <w:color w:val="000000"/>
          <w:lang w:eastAsia="en-US"/>
        </w:rPr>
        <w:t xml:space="preserve"> &lt; </w:t>
      </w:r>
      <w:r>
        <w:rPr>
          <w:rStyle w:val="21"/>
          <w:color w:val="000000"/>
          <w:lang w:val="en-US" w:eastAsia="en-US"/>
        </w:rPr>
        <w:t>Gly</w:t>
      </w:r>
      <w:r w:rsidRPr="00870909">
        <w:rPr>
          <w:rStyle w:val="21"/>
          <w:color w:val="000000"/>
          <w:lang w:eastAsia="en-US"/>
        </w:rPr>
        <w:t>.</w:t>
      </w:r>
    </w:p>
    <w:p w14:paraId="2BBCEB9C" w14:textId="77777777" w:rsidR="00870909" w:rsidRDefault="00870909" w:rsidP="00870909">
      <w:pPr>
        <w:pStyle w:val="210"/>
        <w:numPr>
          <w:ilvl w:val="0"/>
          <w:numId w:val="7"/>
        </w:numPr>
        <w:shd w:val="clear" w:color="auto" w:fill="auto"/>
        <w:tabs>
          <w:tab w:val="left" w:pos="1239"/>
        </w:tabs>
        <w:spacing w:before="0" w:after="0" w:line="480" w:lineRule="exact"/>
        <w:ind w:firstLine="960"/>
        <w:jc w:val="both"/>
      </w:pPr>
      <w:r>
        <w:rPr>
          <w:rStyle w:val="21"/>
          <w:color w:val="000000"/>
        </w:rPr>
        <w:t>Установлено, что процесс образования водного раствора глицина, а-, (3-аланина и валина в интервале концентраций 0,5-10‘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 xml:space="preserve"> - 12,0-10'</w:t>
      </w:r>
      <w:r>
        <w:rPr>
          <w:rStyle w:val="21"/>
          <w:color w:val="000000"/>
          <w:vertAlign w:val="superscript"/>
        </w:rPr>
        <w:t>3</w:t>
      </w:r>
      <w:r>
        <w:rPr>
          <w:rStyle w:val="21"/>
          <w:color w:val="000000"/>
        </w:rPr>
        <w:t xml:space="preserve"> моль/л протекает с </w:t>
      </w:r>
      <w:r>
        <w:rPr>
          <w:rStyle w:val="21"/>
          <w:color w:val="000000"/>
        </w:rPr>
        <w:lastRenderedPageBreak/>
        <w:t>поглощением тепла. Характер концентрационной зависимости энтальпии растворения определяется взаимовлиянием эффектов ассоциации, гидрофильной и гидрофобной гидратации аминокислот. Большая величина эндотермичности для глицина является результатом усиления роли специфической гидратации за счет подвижного атома водорода, обладающего протонодонорными свойствами и цвиттерионной группировки. Для валина и (3-аланина взаимная компенсация эффектов ассоциации, гидрофильной и гидрофобной гидратации при образовании раствора аминокислоты отражается в малой величине эндотермичности и незначительном изменении ее от концентрации.</w:t>
      </w:r>
    </w:p>
    <w:p w14:paraId="09A78283" w14:textId="77777777" w:rsidR="00870909" w:rsidRDefault="00870909" w:rsidP="00870909">
      <w:pPr>
        <w:pStyle w:val="210"/>
        <w:numPr>
          <w:ilvl w:val="0"/>
          <w:numId w:val="7"/>
        </w:numPr>
        <w:shd w:val="clear" w:color="auto" w:fill="auto"/>
        <w:tabs>
          <w:tab w:val="left" w:pos="1239"/>
        </w:tabs>
        <w:spacing w:before="0" w:after="0" w:line="480" w:lineRule="exact"/>
        <w:ind w:firstLine="960"/>
        <w:jc w:val="both"/>
      </w:pPr>
      <w:r>
        <w:rPr>
          <w:rStyle w:val="21"/>
          <w:color w:val="000000"/>
        </w:rPr>
        <w:t xml:space="preserve">Выявлены закономерности сорбции биполярных ионов </w:t>
      </w:r>
      <w:r>
        <w:rPr>
          <w:rStyle w:val="21"/>
          <w:color w:val="000000"/>
          <w:lang w:val="en-US" w:eastAsia="en-US"/>
        </w:rPr>
        <w:t>Gly</w:t>
      </w:r>
      <w:r w:rsidRPr="00870909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a</w:t>
      </w:r>
      <w:r w:rsidRPr="00870909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Ala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и </w:t>
      </w:r>
      <w:r>
        <w:rPr>
          <w:rStyle w:val="21"/>
          <w:color w:val="000000"/>
          <w:lang w:val="en-US" w:eastAsia="en-US"/>
        </w:rPr>
        <w:t>Val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на клиноптилолитовом туфе, обусловленные различными типами взаимодействия в системе сорбент — вода — аминокислота, которые включают ионный обмен, образование аквакомплексов и ассоциацию аминокислот. Установлено, что сорбция алифатических аминокислот из разбавленных растворов (интервал концентраций определяется природой аминокислоты) протекает по механизму ионного обмена за счет</w:t>
      </w:r>
    </w:p>
    <w:p w14:paraId="7A468FF6" w14:textId="77777777" w:rsidR="00870909" w:rsidRDefault="00870909" w:rsidP="00870909">
      <w:pPr>
        <w:pStyle w:val="210"/>
        <w:shd w:val="clear" w:color="auto" w:fill="auto"/>
        <w:spacing w:after="0" w:line="480" w:lineRule="exact"/>
        <w:ind w:right="240" w:firstLine="0"/>
        <w:jc w:val="both"/>
      </w:pPr>
      <w:r>
        <w:rPr>
          <w:rStyle w:val="21"/>
          <w:color w:val="000000"/>
        </w:rPr>
        <w:t>электростатического взаимодействия между аминокислотой и отрицательно заряженным алюмокремнекислородным каркасом клиноптилолитового туфа с вытеснением ионов К</w:t>
      </w:r>
      <w:r>
        <w:rPr>
          <w:rStyle w:val="21"/>
          <w:color w:val="000000"/>
          <w:vertAlign w:val="superscript"/>
        </w:rPr>
        <w:t>+</w:t>
      </w:r>
      <w:r>
        <w:rPr>
          <w:rStyle w:val="21"/>
          <w:color w:val="000000"/>
        </w:rPr>
        <w:t xml:space="preserve">, </w:t>
      </w:r>
      <w:r>
        <w:rPr>
          <w:rStyle w:val="21"/>
          <w:color w:val="000000"/>
          <w:lang w:val="en-US" w:eastAsia="en-US"/>
        </w:rPr>
        <w:t>Na</w:t>
      </w:r>
      <w:r w:rsidRPr="00870909">
        <w:rPr>
          <w:rStyle w:val="21"/>
          <w:color w:val="000000"/>
          <w:vertAlign w:val="superscript"/>
          <w:lang w:eastAsia="en-US"/>
        </w:rPr>
        <w:t>+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и Са</w:t>
      </w:r>
      <w:r>
        <w:rPr>
          <w:rStyle w:val="21"/>
          <w:color w:val="000000"/>
          <w:vertAlign w:val="superscript"/>
        </w:rPr>
        <w:t>2+</w:t>
      </w:r>
      <w:r>
        <w:rPr>
          <w:rStyle w:val="21"/>
          <w:color w:val="000000"/>
        </w:rPr>
        <w:t xml:space="preserve"> в раствор. Рассчитан коэффициент равновесия процесса ионного обмена.</w:t>
      </w:r>
    </w:p>
    <w:p w14:paraId="000DCF4D" w14:textId="77777777" w:rsidR="00870909" w:rsidRDefault="00870909" w:rsidP="00870909">
      <w:pPr>
        <w:pStyle w:val="210"/>
        <w:shd w:val="clear" w:color="auto" w:fill="auto"/>
        <w:tabs>
          <w:tab w:val="left" w:pos="4493"/>
        </w:tabs>
        <w:spacing w:after="0" w:line="480" w:lineRule="exact"/>
        <w:ind w:firstLine="960"/>
        <w:jc w:val="both"/>
      </w:pPr>
      <w:r>
        <w:rPr>
          <w:rStyle w:val="21"/>
          <w:color w:val="000000"/>
        </w:rPr>
        <w:t>Выявлено, что при</w:t>
      </w:r>
      <w:r>
        <w:rPr>
          <w:rStyle w:val="21"/>
          <w:color w:val="000000"/>
        </w:rPr>
        <w:tab/>
        <w:t>сорбции аминокислот из более</w:t>
      </w:r>
    </w:p>
    <w:p w14:paraId="2CD66510" w14:textId="77777777" w:rsidR="00870909" w:rsidRDefault="00870909" w:rsidP="00870909">
      <w:pPr>
        <w:pStyle w:val="210"/>
        <w:shd w:val="clear" w:color="auto" w:fill="auto"/>
        <w:tabs>
          <w:tab w:val="left" w:pos="5861"/>
        </w:tabs>
        <w:spacing w:after="0" w:line="480" w:lineRule="exact"/>
        <w:ind w:right="240" w:firstLine="0"/>
        <w:jc w:val="both"/>
      </w:pPr>
      <w:r>
        <w:rPr>
          <w:rStyle w:val="21"/>
          <w:color w:val="000000"/>
        </w:rPr>
        <w:t>концентрированных растворов наблюдается резкое увеличение сорбционного параметра, при этом количество десорбированных ионов К</w:t>
      </w:r>
      <w:r>
        <w:rPr>
          <w:rStyle w:val="21"/>
          <w:color w:val="000000"/>
          <w:vertAlign w:val="superscript"/>
        </w:rPr>
        <w:t>+</w:t>
      </w:r>
      <w:r>
        <w:rPr>
          <w:rStyle w:val="21"/>
          <w:color w:val="000000"/>
        </w:rPr>
        <w:t xml:space="preserve">, </w:t>
      </w:r>
      <w:r>
        <w:rPr>
          <w:rStyle w:val="21"/>
          <w:color w:val="000000"/>
          <w:lang w:val="en-US" w:eastAsia="en-US"/>
        </w:rPr>
        <w:t>Na</w:t>
      </w:r>
      <w:r w:rsidRPr="00870909">
        <w:rPr>
          <w:rStyle w:val="21"/>
          <w:color w:val="000000"/>
          <w:vertAlign w:val="superscript"/>
          <w:lang w:eastAsia="en-US"/>
        </w:rPr>
        <w:t>+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и Са</w:t>
      </w:r>
      <w:r>
        <w:rPr>
          <w:rStyle w:val="21"/>
          <w:color w:val="000000"/>
          <w:vertAlign w:val="superscript"/>
        </w:rPr>
        <w:t>2+</w:t>
      </w:r>
      <w:r>
        <w:rPr>
          <w:rStyle w:val="21"/>
          <w:color w:val="000000"/>
        </w:rPr>
        <w:t xml:space="preserve"> не изменяется. Установлено, что возрастание сорбционной способности клиноптилолитового туфа обусловлено</w:t>
      </w:r>
      <w:r>
        <w:rPr>
          <w:rStyle w:val="21"/>
          <w:color w:val="000000"/>
        </w:rPr>
        <w:tab/>
        <w:t>необменным поглощением</w:t>
      </w:r>
    </w:p>
    <w:p w14:paraId="37EFD11C" w14:textId="77777777" w:rsidR="00870909" w:rsidRDefault="00870909" w:rsidP="00870909">
      <w:pPr>
        <w:pStyle w:val="210"/>
        <w:shd w:val="clear" w:color="auto" w:fill="auto"/>
        <w:spacing w:after="0" w:line="480" w:lineRule="exact"/>
        <w:ind w:right="240" w:firstLine="0"/>
        <w:jc w:val="both"/>
      </w:pPr>
      <w:r>
        <w:rPr>
          <w:rStyle w:val="21"/>
          <w:color w:val="000000"/>
        </w:rPr>
        <w:lastRenderedPageBreak/>
        <w:t>аминокислоты. На образование ассоциатов в клиноптилолитовом туфе указывают данные ИК-спектроскопии и электронной и сканирующей зондовой микроскопии. Ассоциативный характер сорбции алифатических аминокислот на клиноптилолитовом туфе находит подтверждение в большем сорбционном параметре биполярных ионов по сравнению с катионами исследуемых аминокислот. На основании данных спектрального анализа сделан вывод о возможности образования аквакомплексов между алюминием каркаса сорбента и азотом аминогруппы аминокислоты в структуре клиноптилолитового туфа. Наличие дополнительных взаимодействий в исследуемой системе повышает стабильность аминокислоты в структуре сорбента.</w:t>
      </w:r>
    </w:p>
    <w:p w14:paraId="0635EC6D" w14:textId="77777777" w:rsidR="00870909" w:rsidRDefault="00870909" w:rsidP="00870909">
      <w:pPr>
        <w:pStyle w:val="210"/>
        <w:shd w:val="clear" w:color="auto" w:fill="auto"/>
        <w:spacing w:after="0" w:line="480" w:lineRule="exact"/>
        <w:ind w:firstLine="960"/>
        <w:jc w:val="both"/>
      </w:pPr>
      <w:r>
        <w:rPr>
          <w:rStyle w:val="21"/>
          <w:color w:val="000000"/>
        </w:rPr>
        <w:t xml:space="preserve">Показано, что внедрение аминокислоты вызывает уменьшение гидратационной способности клиноптилолитового туфа во всем исследуемом интервале активности растворителя. Большее различие в величине гидратации исходного сорбента и содержащего аминокислоту проявляются в области высокой активности воды. Установлено, что по сорбционной способности к молекулам воды образцы клиноптилолитового туфа располагаются в следующем порядке: </w:t>
      </w:r>
      <w:proofErr w:type="gramStart"/>
      <w:r>
        <w:rPr>
          <w:rStyle w:val="21"/>
          <w:color w:val="000000"/>
        </w:rPr>
        <w:t>исх.кл.т. &gt;</w:t>
      </w:r>
      <w:proofErr w:type="gramEnd"/>
      <w:r>
        <w:rPr>
          <w:rStyle w:val="21"/>
          <w:color w:val="000000"/>
        </w:rPr>
        <w:t xml:space="preserve"> кл.т.</w:t>
      </w:r>
      <w:r w:rsidRPr="00870909">
        <w:rPr>
          <w:rStyle w:val="21"/>
          <w:color w:val="000000"/>
          <w:lang w:eastAsia="en-US"/>
        </w:rPr>
        <w:t>+</w:t>
      </w:r>
      <w:r>
        <w:rPr>
          <w:rStyle w:val="21"/>
          <w:color w:val="000000"/>
          <w:lang w:val="en-US" w:eastAsia="en-US"/>
        </w:rPr>
        <w:t>Gly</w:t>
      </w:r>
      <w:r w:rsidRPr="00870909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&gt; кл.т.+а-А1а &gt; кл.т.</w:t>
      </w:r>
      <w:r w:rsidRPr="00870909">
        <w:rPr>
          <w:rStyle w:val="21"/>
          <w:color w:val="000000"/>
          <w:lang w:eastAsia="en-US"/>
        </w:rPr>
        <w:t>+</w:t>
      </w:r>
      <w:r>
        <w:rPr>
          <w:rStyle w:val="21"/>
          <w:color w:val="000000"/>
          <w:lang w:val="en-US" w:eastAsia="en-US"/>
        </w:rPr>
        <w:t>Val</w:t>
      </w:r>
      <w:r w:rsidRPr="00870909">
        <w:rPr>
          <w:rStyle w:val="21"/>
          <w:color w:val="000000"/>
          <w:lang w:eastAsia="en-US"/>
        </w:rPr>
        <w:t xml:space="preserve">. </w:t>
      </w:r>
      <w:r>
        <w:rPr>
          <w:rStyle w:val="21"/>
          <w:color w:val="000000"/>
        </w:rPr>
        <w:t>Снижение интенсивности полосы поглощения в области 3750-3730 см'</w:t>
      </w:r>
      <w:r>
        <w:rPr>
          <w:rStyle w:val="21"/>
          <w:color w:val="000000"/>
          <w:vertAlign w:val="superscript"/>
        </w:rPr>
        <w:t>1</w:t>
      </w:r>
      <w:r>
        <w:rPr>
          <w:rStyle w:val="21"/>
          <w:color w:val="000000"/>
        </w:rPr>
        <w:t xml:space="preserve"> для клиноптилолитового туфа, содержащего аминокислоту, свидетельствует об уменьшении количества свободных молекул воды.</w:t>
      </w:r>
    </w:p>
    <w:p w14:paraId="5DBBCF7D" w14:textId="77777777" w:rsidR="00870909" w:rsidRDefault="00870909" w:rsidP="00870909">
      <w:pPr>
        <w:pStyle w:val="210"/>
        <w:shd w:val="clear" w:color="auto" w:fill="auto"/>
        <w:spacing w:after="0" w:line="480" w:lineRule="exact"/>
        <w:ind w:firstLine="940"/>
        <w:jc w:val="both"/>
      </w:pPr>
      <w:r>
        <w:rPr>
          <w:rStyle w:val="21"/>
          <w:color w:val="000000"/>
        </w:rPr>
        <w:t xml:space="preserve">Показано влияние ароматической аминокислоты фенилаланина на равновесные характеристики сорбции глицина на клиноптилолитовом туфе. Присутствие фенилаланина в растворе приводит к изменению вида изотермы и снижению сорбционной способности природного сорбента по отношению к ионам </w:t>
      </w:r>
      <w:r>
        <w:rPr>
          <w:rStyle w:val="21"/>
          <w:color w:val="000000"/>
          <w:lang w:val="en-US" w:eastAsia="en-US"/>
        </w:rPr>
        <w:t>Gly</w:t>
      </w:r>
      <w:r w:rsidRPr="00870909">
        <w:rPr>
          <w:rStyle w:val="21"/>
          <w:color w:val="000000"/>
          <w:lang w:eastAsia="en-US"/>
        </w:rPr>
        <w:t xml:space="preserve">* </w:t>
      </w:r>
      <w:r>
        <w:rPr>
          <w:rStyle w:val="21"/>
          <w:color w:val="000000"/>
        </w:rPr>
        <w:t xml:space="preserve">в 3,3 раза по сравнению с сорбцией индивидуальной аминокислоты. Коэффициент разделения аминокислот </w:t>
      </w:r>
      <w:r w:rsidRPr="00870909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a</w:t>
      </w:r>
      <w:r>
        <w:rPr>
          <w:rStyle w:val="21"/>
          <w:color w:val="000000"/>
          <w:vertAlign w:val="subscript"/>
          <w:lang w:val="en-US" w:eastAsia="en-US"/>
        </w:rPr>
        <w:t>G</w:t>
      </w:r>
      <w:r>
        <w:rPr>
          <w:rStyle w:val="21"/>
          <w:color w:val="000000"/>
          <w:lang w:val="en-US" w:eastAsia="en-US"/>
        </w:rPr>
        <w:t>i</w:t>
      </w:r>
      <w:r>
        <w:rPr>
          <w:rStyle w:val="21"/>
          <w:color w:val="000000"/>
          <w:vertAlign w:val="subscript"/>
          <w:lang w:val="en-US" w:eastAsia="en-US"/>
        </w:rPr>
        <w:t>y</w:t>
      </w:r>
      <w:r w:rsidRPr="00870909">
        <w:rPr>
          <w:rStyle w:val="21"/>
          <w:color w:val="000000"/>
          <w:lang w:eastAsia="en-US"/>
        </w:rPr>
        <w:t>/</w:t>
      </w:r>
      <w:r>
        <w:rPr>
          <w:rStyle w:val="21"/>
          <w:color w:val="000000"/>
          <w:lang w:val="en-US" w:eastAsia="en-US"/>
        </w:rPr>
        <w:t>phe</w:t>
      </w:r>
      <w:r w:rsidRPr="00870909">
        <w:rPr>
          <w:rStyle w:val="21"/>
          <w:color w:val="000000"/>
          <w:lang w:eastAsia="en-US"/>
        </w:rPr>
        <w:t xml:space="preserve">) </w:t>
      </w:r>
      <w:r>
        <w:rPr>
          <w:rStyle w:val="21"/>
          <w:color w:val="000000"/>
        </w:rPr>
        <w:t xml:space="preserve">имеет максимальное значение при минимальной величине </w:t>
      </w:r>
      <w:r>
        <w:rPr>
          <w:rStyle w:val="21"/>
          <w:color w:val="000000"/>
          <w:lang w:val="en-US" w:eastAsia="en-US"/>
        </w:rPr>
        <w:t>Cph</w:t>
      </w:r>
      <w:r>
        <w:rPr>
          <w:rStyle w:val="21"/>
          <w:color w:val="000000"/>
          <w:vertAlign w:val="subscript"/>
          <w:lang w:val="en-US" w:eastAsia="en-US"/>
        </w:rPr>
        <w:t>e</w:t>
      </w:r>
      <w:r w:rsidRPr="00870909">
        <w:rPr>
          <w:rStyle w:val="21"/>
          <w:color w:val="000000"/>
          <w:lang w:eastAsia="en-US"/>
        </w:rPr>
        <w:t>/</w:t>
      </w:r>
      <w:r>
        <w:rPr>
          <w:rStyle w:val="21"/>
          <w:color w:val="000000"/>
          <w:lang w:val="en-US" w:eastAsia="en-US"/>
        </w:rPr>
        <w:t>C</w:t>
      </w:r>
      <w:r>
        <w:rPr>
          <w:rStyle w:val="21"/>
          <w:color w:val="000000"/>
          <w:vertAlign w:val="subscript"/>
          <w:lang w:val="en-US" w:eastAsia="en-US"/>
        </w:rPr>
        <w:t>G</w:t>
      </w:r>
      <w:r>
        <w:rPr>
          <w:rStyle w:val="21"/>
          <w:color w:val="000000"/>
          <w:lang w:val="en-US" w:eastAsia="en-US"/>
        </w:rPr>
        <w:t>iy</w:t>
      </w:r>
    </w:p>
    <w:p w14:paraId="0913C99A" w14:textId="77777777" w:rsidR="00870909" w:rsidRDefault="00870909" w:rsidP="00870909">
      <w:pPr>
        <w:pStyle w:val="210"/>
        <w:numPr>
          <w:ilvl w:val="0"/>
          <w:numId w:val="7"/>
        </w:numPr>
        <w:shd w:val="clear" w:color="auto" w:fill="auto"/>
        <w:tabs>
          <w:tab w:val="left" w:pos="1334"/>
        </w:tabs>
        <w:spacing w:before="0" w:after="0" w:line="480" w:lineRule="exact"/>
        <w:ind w:firstLine="940"/>
        <w:jc w:val="both"/>
        <w:sectPr w:rsidR="00870909">
          <w:pgSz w:w="11900" w:h="16840"/>
          <w:pgMar w:top="1233" w:right="683" w:bottom="1311" w:left="1387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Кинетика сорбции аминокислот на клиноптилолитовом туфе описана на </w:t>
      </w:r>
      <w:r>
        <w:rPr>
          <w:rStyle w:val="21"/>
          <w:color w:val="000000"/>
        </w:rPr>
        <w:lastRenderedPageBreak/>
        <w:t xml:space="preserve">основе формально-кинетического анализа, позволяющего учесть вклад диффузии и химической реакции. Установлен двухстадийный характер процесса сорбции. На начальном этапе процесс лимитирует химическая стадия, следующий этап контролируется внутридиффузионным транспортом. Сорбция </w:t>
      </w:r>
      <w:r>
        <w:rPr>
          <w:rStyle w:val="21"/>
          <w:color w:val="000000"/>
          <w:lang w:val="en-US" w:eastAsia="en-US"/>
        </w:rPr>
        <w:t>a</w:t>
      </w:r>
      <w:r>
        <w:rPr>
          <w:rStyle w:val="21"/>
          <w:color w:val="000000"/>
        </w:rPr>
        <w:t>-аланина характеризуется более ранним диффузионным ограничением и меньшим значением величины эффективного коэффициента диффузии.</w:t>
      </w:r>
    </w:p>
    <w:p w14:paraId="40D439FC" w14:textId="77777777" w:rsidR="00870909" w:rsidRPr="00870909" w:rsidRDefault="00870909" w:rsidP="00870909"/>
    <w:sectPr w:rsidR="00870909" w:rsidRPr="008709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777B" w14:textId="77777777" w:rsidR="00E828DD" w:rsidRDefault="00E828DD">
      <w:pPr>
        <w:spacing w:after="0" w:line="240" w:lineRule="auto"/>
      </w:pPr>
      <w:r>
        <w:separator/>
      </w:r>
    </w:p>
  </w:endnote>
  <w:endnote w:type="continuationSeparator" w:id="0">
    <w:p w14:paraId="4CB7E401" w14:textId="77777777" w:rsidR="00E828DD" w:rsidRDefault="00E8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0E32" w14:textId="77777777" w:rsidR="00E828DD" w:rsidRDefault="00E828DD">
      <w:pPr>
        <w:spacing w:after="0" w:line="240" w:lineRule="auto"/>
      </w:pPr>
      <w:r>
        <w:separator/>
      </w:r>
    </w:p>
  </w:footnote>
  <w:footnote w:type="continuationSeparator" w:id="0">
    <w:p w14:paraId="0F03BC61" w14:textId="77777777" w:rsidR="00E828DD" w:rsidRDefault="00E8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28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1"/>
    <w:multiLevelType w:val="multilevel"/>
    <w:tmpl w:val="00000040"/>
    <w:lvl w:ilvl="0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3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8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3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AF"/>
    <w:multiLevelType w:val="multilevel"/>
    <w:tmpl w:val="000000A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21"/>
  </w:num>
  <w:num w:numId="9">
    <w:abstractNumId w:val="14"/>
  </w:num>
  <w:num w:numId="10">
    <w:abstractNumId w:val="10"/>
  </w:num>
  <w:num w:numId="11">
    <w:abstractNumId w:val="30"/>
  </w:num>
  <w:num w:numId="12">
    <w:abstractNumId w:val="11"/>
  </w:num>
  <w:num w:numId="13">
    <w:abstractNumId w:val="15"/>
  </w:num>
  <w:num w:numId="14">
    <w:abstractNumId w:val="9"/>
  </w:num>
  <w:num w:numId="15">
    <w:abstractNumId w:val="5"/>
  </w:num>
  <w:num w:numId="16">
    <w:abstractNumId w:val="25"/>
  </w:num>
  <w:num w:numId="17">
    <w:abstractNumId w:val="26"/>
  </w:num>
  <w:num w:numId="18">
    <w:abstractNumId w:val="35"/>
  </w:num>
  <w:num w:numId="19">
    <w:abstractNumId w:val="23"/>
  </w:num>
  <w:num w:numId="20">
    <w:abstractNumId w:val="22"/>
  </w:num>
  <w:num w:numId="21">
    <w:abstractNumId w:val="24"/>
  </w:num>
  <w:num w:numId="22">
    <w:abstractNumId w:val="36"/>
  </w:num>
  <w:num w:numId="23">
    <w:abstractNumId w:val="6"/>
  </w:num>
  <w:num w:numId="24">
    <w:abstractNumId w:val="32"/>
  </w:num>
  <w:num w:numId="25">
    <w:abstractNumId w:val="31"/>
  </w:num>
  <w:num w:numId="26">
    <w:abstractNumId w:val="12"/>
  </w:num>
  <w:num w:numId="27">
    <w:abstractNumId w:val="29"/>
  </w:num>
  <w:num w:numId="28">
    <w:abstractNumId w:val="7"/>
  </w:num>
  <w:num w:numId="29">
    <w:abstractNumId w:val="8"/>
  </w:num>
  <w:num w:numId="30">
    <w:abstractNumId w:val="18"/>
  </w:num>
  <w:num w:numId="31">
    <w:abstractNumId w:val="16"/>
  </w:num>
  <w:num w:numId="32">
    <w:abstractNumId w:val="28"/>
  </w:num>
  <w:num w:numId="33">
    <w:abstractNumId w:val="37"/>
  </w:num>
  <w:num w:numId="34">
    <w:abstractNumId w:val="27"/>
  </w:num>
  <w:num w:numId="35">
    <w:abstractNumId w:val="19"/>
  </w:num>
  <w:num w:numId="36">
    <w:abstractNumId w:val="33"/>
  </w:num>
  <w:num w:numId="37">
    <w:abstractNumId w:val="34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8DD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116579</TotalTime>
  <Pages>7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3527</cp:revision>
  <dcterms:created xsi:type="dcterms:W3CDTF">2024-06-20T08:51:00Z</dcterms:created>
  <dcterms:modified xsi:type="dcterms:W3CDTF">2025-01-11T17:53:00Z</dcterms:modified>
  <cp:category/>
</cp:coreProperties>
</file>