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AF29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 xml:space="preserve">Руденко Елена Александровна. Оптимизация процесса физического воспитания студентов вузов на основе специального подбора содержания вариативного компонента программы : </w:t>
      </w:r>
      <w:proofErr w:type="spellStart"/>
      <w:r w:rsidRPr="00E44E71">
        <w:rPr>
          <w:rStyle w:val="21"/>
          <w:color w:val="000000"/>
        </w:rPr>
        <w:t>Дис</w:t>
      </w:r>
      <w:proofErr w:type="spellEnd"/>
      <w:r w:rsidRPr="00E44E71">
        <w:rPr>
          <w:rStyle w:val="21"/>
          <w:color w:val="000000"/>
        </w:rPr>
        <w:t>. ... канд. пед. наук : 13.00.04 : Хабаровск, 2003 146 c. РГБ ОД, 61:04-13/398-4</w:t>
      </w:r>
    </w:p>
    <w:p w14:paraId="0E6296AF" w14:textId="77777777" w:rsidR="00E44E71" w:rsidRPr="00E44E71" w:rsidRDefault="00E44E71" w:rsidP="00E44E71">
      <w:pPr>
        <w:rPr>
          <w:rStyle w:val="21"/>
          <w:color w:val="000000"/>
        </w:rPr>
      </w:pPr>
    </w:p>
    <w:p w14:paraId="773B626E" w14:textId="77777777" w:rsidR="00E44E71" w:rsidRPr="00E44E71" w:rsidRDefault="00E44E71" w:rsidP="00E44E71">
      <w:pPr>
        <w:rPr>
          <w:rStyle w:val="21"/>
          <w:color w:val="000000"/>
        </w:rPr>
      </w:pPr>
    </w:p>
    <w:p w14:paraId="3C3C1244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ДАЛЬНЕВОСТОЧНАЯ ГОСУДАРСТВЕННАЯ АКАДЕМИЯ</w:t>
      </w:r>
    </w:p>
    <w:p w14:paraId="6795A1BA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ФИЗИЧЕСКОЙ КУЛЬТУРЫ</w:t>
      </w:r>
    </w:p>
    <w:p w14:paraId="726A5367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РУДЕНКО Елена Александровна</w:t>
      </w:r>
    </w:p>
    <w:p w14:paraId="740E99C4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ОПТИМИЗАЦИЯ ПРОЦЕССА ФИЗИЧЕСКОГО ВОСПИТАНИЯ</w:t>
      </w:r>
    </w:p>
    <w:p w14:paraId="6F2DDE13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СТУДЕНТОК ВУЗОВ НА ОСНОВЕ СПЕЦИАЛЬНОГО ПОДБОРА</w:t>
      </w:r>
    </w:p>
    <w:p w14:paraId="4DAD7211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СОДЕРЖАНИЯ ВАРИАТИВНОГО КОМПОНЕНТА ПРОГРАММЫ</w:t>
      </w:r>
    </w:p>
    <w:p w14:paraId="11FDD710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13.00.04. - Теория и методика физического воспитания, спортивной</w:t>
      </w:r>
    </w:p>
    <w:p w14:paraId="52302EF8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тренировки, оздоровительной и адаптивной физической культуры</w:t>
      </w:r>
    </w:p>
    <w:p w14:paraId="1D86B5BD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ДИССЕРТАЦИЯ</w:t>
      </w:r>
    </w:p>
    <w:p w14:paraId="53F6DEBD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на соискание ученой степени</w:t>
      </w:r>
    </w:p>
    <w:p w14:paraId="40CBD2A6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кандидата педагогических наук</w:t>
      </w:r>
    </w:p>
    <w:p w14:paraId="665D09E9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 xml:space="preserve">Научный руководитель - кандидат педагогических наук, доцент С.В. </w:t>
      </w:r>
      <w:proofErr w:type="spellStart"/>
      <w:r w:rsidRPr="00E44E71">
        <w:rPr>
          <w:rStyle w:val="21"/>
          <w:color w:val="000000"/>
        </w:rPr>
        <w:t>Галицын</w:t>
      </w:r>
      <w:proofErr w:type="spellEnd"/>
    </w:p>
    <w:p w14:paraId="1A522728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 xml:space="preserve">Хабаровск - 2003 </w:t>
      </w:r>
    </w:p>
    <w:p w14:paraId="5CB4F881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ВВЕДЕНИЕ</w:t>
      </w:r>
      <w:r w:rsidRPr="00E44E71">
        <w:rPr>
          <w:rStyle w:val="21"/>
          <w:color w:val="000000"/>
        </w:rPr>
        <w:tab/>
        <w:t xml:space="preserve"> 4</w:t>
      </w:r>
    </w:p>
    <w:p w14:paraId="25AE57F0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ГЛАВА 1. ОБЗОР ЛИТЕРАТУРНЫХ ИСТОЧНИКОВ</w:t>
      </w:r>
      <w:r w:rsidRPr="00E44E71">
        <w:rPr>
          <w:rStyle w:val="21"/>
          <w:color w:val="000000"/>
        </w:rPr>
        <w:tab/>
        <w:t xml:space="preserve"> 8</w:t>
      </w:r>
    </w:p>
    <w:p w14:paraId="2C705B52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1.1.</w:t>
      </w:r>
      <w:r w:rsidRPr="00E44E71">
        <w:rPr>
          <w:rStyle w:val="21"/>
          <w:color w:val="000000"/>
        </w:rPr>
        <w:tab/>
        <w:t>Характеристика процесса физического воспитания</w:t>
      </w:r>
    </w:p>
    <w:p w14:paraId="6D6C170D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студентов</w:t>
      </w:r>
      <w:r w:rsidRPr="00E44E71">
        <w:rPr>
          <w:rStyle w:val="21"/>
          <w:color w:val="000000"/>
        </w:rPr>
        <w:tab/>
        <w:t xml:space="preserve"> 8</w:t>
      </w:r>
    </w:p>
    <w:p w14:paraId="66BD4BC0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1.2.</w:t>
      </w:r>
      <w:r w:rsidRPr="00E44E71">
        <w:rPr>
          <w:rStyle w:val="21"/>
          <w:color w:val="000000"/>
        </w:rPr>
        <w:tab/>
        <w:t>Современные концепции физического воспитания студенческой</w:t>
      </w:r>
    </w:p>
    <w:p w14:paraId="070FF2AC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молодежи</w:t>
      </w:r>
      <w:r w:rsidRPr="00E44E71">
        <w:rPr>
          <w:rStyle w:val="21"/>
          <w:color w:val="000000"/>
        </w:rPr>
        <w:tab/>
        <w:t>20</w:t>
      </w:r>
    </w:p>
    <w:p w14:paraId="09DD75DF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1.3.</w:t>
      </w:r>
      <w:r w:rsidRPr="00E44E71">
        <w:rPr>
          <w:rStyle w:val="21"/>
          <w:color w:val="000000"/>
        </w:rPr>
        <w:tab/>
        <w:t>Нетрадиционные формы двигательной активности</w:t>
      </w:r>
    </w:p>
    <w:p w14:paraId="0FFFA722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студентов</w:t>
      </w:r>
      <w:r w:rsidRPr="00E44E71">
        <w:rPr>
          <w:rStyle w:val="21"/>
          <w:color w:val="000000"/>
        </w:rPr>
        <w:tab/>
        <w:t>34</w:t>
      </w:r>
    </w:p>
    <w:p w14:paraId="5DBB82E4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ЗАКЛЮЧЕНИЕ</w:t>
      </w:r>
      <w:r w:rsidRPr="00E44E71">
        <w:rPr>
          <w:rStyle w:val="21"/>
          <w:color w:val="000000"/>
        </w:rPr>
        <w:tab/>
        <w:t xml:space="preserve"> 44</w:t>
      </w:r>
    </w:p>
    <w:p w14:paraId="7D993FDD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ГЛАВА 2. ЗАДАЧИ, МЕТОДЫ И ОРГАНИЗАЦИЯ ИССЛЕДОВАНИЯ</w:t>
      </w:r>
      <w:r w:rsidRPr="00E44E71">
        <w:rPr>
          <w:rStyle w:val="21"/>
          <w:color w:val="000000"/>
        </w:rPr>
        <w:tab/>
        <w:t>46</w:t>
      </w:r>
    </w:p>
    <w:p w14:paraId="7B33F5B8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2.1.Задачи исследования</w:t>
      </w:r>
      <w:r w:rsidRPr="00E44E71">
        <w:rPr>
          <w:rStyle w:val="21"/>
          <w:color w:val="000000"/>
        </w:rPr>
        <w:tab/>
        <w:t xml:space="preserve"> 46</w:t>
      </w:r>
    </w:p>
    <w:p w14:paraId="13669E8A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2.2.</w:t>
      </w:r>
      <w:r w:rsidRPr="00E44E71">
        <w:rPr>
          <w:rStyle w:val="21"/>
          <w:color w:val="000000"/>
        </w:rPr>
        <w:tab/>
        <w:t>Методы исследования</w:t>
      </w:r>
      <w:r w:rsidRPr="00E44E71">
        <w:rPr>
          <w:rStyle w:val="21"/>
          <w:color w:val="000000"/>
        </w:rPr>
        <w:tab/>
        <w:t>;</w:t>
      </w:r>
      <w:r w:rsidRPr="00E44E71">
        <w:rPr>
          <w:rStyle w:val="21"/>
          <w:color w:val="000000"/>
        </w:rPr>
        <w:tab/>
        <w:t xml:space="preserve"> 46</w:t>
      </w:r>
    </w:p>
    <w:p w14:paraId="62DCD000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lastRenderedPageBreak/>
        <w:t>2.3.Организация исследования</w:t>
      </w:r>
      <w:r w:rsidRPr="00E44E71">
        <w:rPr>
          <w:rStyle w:val="21"/>
          <w:color w:val="000000"/>
        </w:rPr>
        <w:tab/>
        <w:t xml:space="preserve"> 52</w:t>
      </w:r>
    </w:p>
    <w:p w14:paraId="4C246EDC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ГЛАВА 3. АНАЛИЗ УРОВНЯ ЗАБОЛЕВАЕМОСТИ, ФИЗИЧЕСКОГО СОСТОЯНИЯ, ОБЪЕМА ДВИГАТЕЛЬНОЙ АКТИВНОСТИ И ПОТРЕБНОСТЕЙ СТУДЕНТОК В ЗАНЯТИЯХ ФИЗИЧЕСКИМИ УПРАЖНЕНИЯМИ</w:t>
      </w:r>
      <w:r w:rsidRPr="00E44E71">
        <w:rPr>
          <w:rStyle w:val="21"/>
          <w:color w:val="000000"/>
        </w:rPr>
        <w:tab/>
        <w:t xml:space="preserve">   55</w:t>
      </w:r>
    </w:p>
    <w:p w14:paraId="2CBDC61D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3.1.</w:t>
      </w:r>
      <w:r w:rsidRPr="00E44E71">
        <w:rPr>
          <w:rStyle w:val="21"/>
          <w:color w:val="000000"/>
        </w:rPr>
        <w:tab/>
        <w:t xml:space="preserve">Анализ уровня заболеваемости студенток </w:t>
      </w:r>
      <w:proofErr w:type="spellStart"/>
      <w:r w:rsidRPr="00E44E71">
        <w:rPr>
          <w:rStyle w:val="21"/>
          <w:color w:val="000000"/>
        </w:rPr>
        <w:t>КамчатГТУ</w:t>
      </w:r>
      <w:proofErr w:type="spellEnd"/>
      <w:r w:rsidRPr="00E44E71">
        <w:rPr>
          <w:rStyle w:val="21"/>
          <w:color w:val="000000"/>
        </w:rPr>
        <w:tab/>
        <w:t>55</w:t>
      </w:r>
    </w:p>
    <w:p w14:paraId="0766185C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3.2.</w:t>
      </w:r>
      <w:r w:rsidRPr="00E44E71">
        <w:rPr>
          <w:rStyle w:val="21"/>
          <w:color w:val="000000"/>
        </w:rPr>
        <w:tab/>
        <w:t>Объем двигательной активности и уровень физического состояния</w:t>
      </w:r>
    </w:p>
    <w:p w14:paraId="72C14262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 xml:space="preserve">студенток </w:t>
      </w:r>
      <w:proofErr w:type="spellStart"/>
      <w:r w:rsidRPr="00E44E71">
        <w:rPr>
          <w:rStyle w:val="21"/>
          <w:color w:val="000000"/>
        </w:rPr>
        <w:t>КамчатГТУ</w:t>
      </w:r>
      <w:proofErr w:type="spellEnd"/>
      <w:r w:rsidRPr="00E44E71">
        <w:rPr>
          <w:rStyle w:val="21"/>
          <w:color w:val="000000"/>
        </w:rPr>
        <w:tab/>
        <w:t xml:space="preserve"> 61</w:t>
      </w:r>
    </w:p>
    <w:p w14:paraId="7B1C95F2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3.3.</w:t>
      </w:r>
      <w:r w:rsidRPr="00E44E71">
        <w:rPr>
          <w:rStyle w:val="21"/>
          <w:color w:val="000000"/>
        </w:rPr>
        <w:tab/>
        <w:t>Потребности в занятиях физическими упражнениями студенток</w:t>
      </w:r>
    </w:p>
    <w:p w14:paraId="12B157EF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 xml:space="preserve">технического вуза </w:t>
      </w:r>
      <w:proofErr w:type="spellStart"/>
      <w:r w:rsidRPr="00E44E71">
        <w:rPr>
          <w:rStyle w:val="21"/>
          <w:color w:val="000000"/>
        </w:rPr>
        <w:t>КамчатГТУ</w:t>
      </w:r>
      <w:proofErr w:type="spellEnd"/>
      <w:r w:rsidRPr="00E44E71">
        <w:rPr>
          <w:rStyle w:val="21"/>
          <w:color w:val="000000"/>
        </w:rPr>
        <w:tab/>
        <w:t xml:space="preserve"> 66</w:t>
      </w:r>
    </w:p>
    <w:p w14:paraId="38871868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ГЛАВА 4. ЭКСПЕРИМЕНТАЛЬНОЕ ОБОСНОВАНИЕ ЭФФЕКТИВНОСТИ МЕТОДИКИ ИСПОЛЬЗОВАНИЯ НЕТРАДИЦИОН¬НЫХ СРЕДСТВ В ПРОЦЕССЕ ФИЗИЧЕСКОГО ВОСПИТАНИЯ</w:t>
      </w:r>
    </w:p>
    <w:p w14:paraId="31C02A8B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СТУДЕНТОК</w:t>
      </w:r>
      <w:r w:rsidRPr="00E44E71">
        <w:rPr>
          <w:rStyle w:val="21"/>
          <w:color w:val="000000"/>
        </w:rPr>
        <w:tab/>
        <w:t>74</w:t>
      </w:r>
    </w:p>
    <w:p w14:paraId="342CEB64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4.1.</w:t>
      </w:r>
      <w:r w:rsidRPr="00E44E71">
        <w:rPr>
          <w:rStyle w:val="21"/>
          <w:color w:val="000000"/>
        </w:rPr>
        <w:tab/>
        <w:t>Содержание методики использования нетрадиционных средств в процессе физического воспитания студенток</w:t>
      </w:r>
      <w:r w:rsidRPr="00E44E71">
        <w:rPr>
          <w:rStyle w:val="21"/>
          <w:color w:val="000000"/>
        </w:rPr>
        <w:tab/>
        <w:t xml:space="preserve"> 74 </w:t>
      </w:r>
    </w:p>
    <w:p w14:paraId="3A4F2D73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з</w:t>
      </w:r>
    </w:p>
    <w:p w14:paraId="0A8F719E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4.2.</w:t>
      </w:r>
      <w:r w:rsidRPr="00E44E71">
        <w:rPr>
          <w:rStyle w:val="21"/>
          <w:color w:val="000000"/>
        </w:rPr>
        <w:tab/>
        <w:t>Экспериментальное обоснование эффективности методики Ф</w:t>
      </w:r>
      <w:r w:rsidRPr="00E44E71">
        <w:rPr>
          <w:rStyle w:val="21"/>
          <w:color w:val="000000"/>
        </w:rPr>
        <w:tab/>
        <w:t>использования нетрадиционных средств в процессе физического</w:t>
      </w:r>
    </w:p>
    <w:p w14:paraId="3C066FE6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воспитания студенток</w:t>
      </w:r>
      <w:r w:rsidRPr="00E44E71">
        <w:rPr>
          <w:rStyle w:val="21"/>
          <w:color w:val="000000"/>
        </w:rPr>
        <w:tab/>
        <w:t xml:space="preserve"> 90</w:t>
      </w:r>
    </w:p>
    <w:p w14:paraId="5DFF988E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ВЫВОДЫ</w:t>
      </w:r>
      <w:r w:rsidRPr="00E44E71">
        <w:rPr>
          <w:rStyle w:val="21"/>
          <w:color w:val="000000"/>
        </w:rPr>
        <w:tab/>
        <w:t>109</w:t>
      </w:r>
    </w:p>
    <w:p w14:paraId="318C5CCC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ПРАКТИЧЕСКИЕ РЕКОМЕНДАЦИИ</w:t>
      </w:r>
      <w:r w:rsidRPr="00E44E71">
        <w:rPr>
          <w:rStyle w:val="21"/>
          <w:color w:val="000000"/>
        </w:rPr>
        <w:tab/>
        <w:t>112</w:t>
      </w:r>
    </w:p>
    <w:p w14:paraId="70D0D672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СПИСОК ЛИТЕРАТУРЫ</w:t>
      </w:r>
      <w:r w:rsidRPr="00E44E71">
        <w:rPr>
          <w:rStyle w:val="21"/>
          <w:color w:val="000000"/>
        </w:rPr>
        <w:tab/>
        <w:t xml:space="preserve"> 115</w:t>
      </w:r>
    </w:p>
    <w:p w14:paraId="16BFD98A" w14:textId="77777777" w:rsidR="00E44E71" w:rsidRPr="00E44E71" w:rsidRDefault="00E44E71" w:rsidP="00E44E71">
      <w:pPr>
        <w:rPr>
          <w:rStyle w:val="21"/>
          <w:color w:val="000000"/>
        </w:rPr>
      </w:pPr>
      <w:r w:rsidRPr="00E44E71">
        <w:rPr>
          <w:rStyle w:val="21"/>
          <w:color w:val="000000"/>
        </w:rPr>
        <w:t>ПРИЛОЖЕНИЯ</w:t>
      </w:r>
      <w:r w:rsidRPr="00E44E71">
        <w:rPr>
          <w:rStyle w:val="21"/>
          <w:color w:val="000000"/>
        </w:rPr>
        <w:tab/>
        <w:t xml:space="preserve"> 134</w:t>
      </w:r>
    </w:p>
    <w:p w14:paraId="6E620369" w14:textId="59093C01" w:rsidR="00A60DA7" w:rsidRDefault="00A60DA7" w:rsidP="00E44E71"/>
    <w:p w14:paraId="524FC708" w14:textId="248F3AA0" w:rsidR="00E44E71" w:rsidRDefault="00E44E71" w:rsidP="00E44E71"/>
    <w:p w14:paraId="25C8E4B1" w14:textId="26FA289A" w:rsidR="00E44E71" w:rsidRDefault="00E44E71" w:rsidP="00E44E71"/>
    <w:p w14:paraId="1EC759AD" w14:textId="77777777" w:rsidR="00E44E71" w:rsidRDefault="00E44E71" w:rsidP="00E44E71">
      <w:pPr>
        <w:pStyle w:val="521"/>
        <w:keepNext/>
        <w:keepLines/>
        <w:shd w:val="clear" w:color="auto" w:fill="auto"/>
        <w:spacing w:after="399" w:line="380" w:lineRule="exact"/>
        <w:ind w:left="2080"/>
      </w:pPr>
      <w:bookmarkStart w:id="0" w:name="bookmark26"/>
      <w:r>
        <w:rPr>
          <w:rStyle w:val="520"/>
          <w:color w:val="000000"/>
        </w:rPr>
        <w:t>выводы</w:t>
      </w:r>
      <w:bookmarkEnd w:id="0"/>
    </w:p>
    <w:p w14:paraId="60C811DF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2410"/>
        </w:tabs>
        <w:spacing w:before="0" w:after="0" w:line="463" w:lineRule="exact"/>
        <w:ind w:left="1400" w:firstLine="680"/>
        <w:jc w:val="both"/>
      </w:pPr>
      <w:r>
        <w:rPr>
          <w:rStyle w:val="21"/>
          <w:color w:val="000000"/>
        </w:rPr>
        <w:t xml:space="preserve">Анализ научно-методической литературы показал, что негативное состояние здоровья студенческой молодежи обусловлено </w:t>
      </w:r>
      <w:proofErr w:type="spellStart"/>
      <w:r>
        <w:rPr>
          <w:rStyle w:val="21"/>
          <w:color w:val="000000"/>
        </w:rPr>
        <w:t>социально</w:t>
      </w:r>
      <w:r>
        <w:rPr>
          <w:rStyle w:val="21"/>
          <w:color w:val="000000"/>
        </w:rPr>
        <w:softHyphen/>
        <w:t>экономическими</w:t>
      </w:r>
      <w:proofErr w:type="spellEnd"/>
      <w:r>
        <w:rPr>
          <w:rStyle w:val="21"/>
          <w:color w:val="000000"/>
        </w:rPr>
        <w:t>, экологическими и специфическими факторами, среди ко</w:t>
      </w:r>
      <w:r>
        <w:rPr>
          <w:rStyle w:val="21"/>
          <w:color w:val="000000"/>
        </w:rPr>
        <w:softHyphen/>
        <w:t xml:space="preserve">торых можно особо выделить дефицит двигательной активности. Основной причиной </w:t>
      </w:r>
      <w:r>
        <w:rPr>
          <w:rStyle w:val="21"/>
          <w:color w:val="000000"/>
        </w:rPr>
        <w:lastRenderedPageBreak/>
        <w:t>гиподинамии студенток является несоответствие между потребно</w:t>
      </w:r>
      <w:r>
        <w:rPr>
          <w:rStyle w:val="21"/>
          <w:color w:val="000000"/>
        </w:rPr>
        <w:softHyphen/>
        <w:t>стями в физическом, духовном совершенствовании студентов и уровнем раз</w:t>
      </w:r>
      <w:r>
        <w:rPr>
          <w:rStyle w:val="21"/>
          <w:color w:val="000000"/>
        </w:rPr>
        <w:softHyphen/>
        <w:t>вития ценностных ориентаций вузовской молодежи в различных видах физ</w:t>
      </w:r>
      <w:r>
        <w:rPr>
          <w:rStyle w:val="21"/>
          <w:color w:val="000000"/>
        </w:rPr>
        <w:softHyphen/>
        <w:t>культурной деятельности.</w:t>
      </w:r>
    </w:p>
    <w:p w14:paraId="7662718C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2406"/>
        </w:tabs>
        <w:spacing w:before="0" w:after="0" w:line="463" w:lineRule="exact"/>
        <w:ind w:left="1400" w:firstLine="680"/>
        <w:jc w:val="both"/>
      </w:pPr>
      <w:r>
        <w:rPr>
          <w:rStyle w:val="21"/>
          <w:color w:val="000000"/>
        </w:rPr>
        <w:t xml:space="preserve">Анализ медицинских карт студенток </w:t>
      </w:r>
      <w:proofErr w:type="spellStart"/>
      <w:r>
        <w:rPr>
          <w:rStyle w:val="21"/>
          <w:color w:val="000000"/>
        </w:rPr>
        <w:t>КамчатГТУ</w:t>
      </w:r>
      <w:proofErr w:type="spellEnd"/>
      <w:r>
        <w:rPr>
          <w:rStyle w:val="21"/>
          <w:color w:val="000000"/>
        </w:rPr>
        <w:t xml:space="preserve"> показал, что к 5 курсу обучения наблюдается тенденция снижения численности студенток основной группы - на 14,3%. Самыми распространенными заболеваниями у обследуемых студенток являются: глазные, нервной системы, </w:t>
      </w:r>
      <w:proofErr w:type="spellStart"/>
      <w:r>
        <w:rPr>
          <w:rStyle w:val="21"/>
          <w:color w:val="000000"/>
        </w:rPr>
        <w:t>костно</w:t>
      </w:r>
      <w:r>
        <w:rPr>
          <w:rStyle w:val="21"/>
          <w:color w:val="000000"/>
        </w:rPr>
        <w:softHyphen/>
        <w:t>мышечного</w:t>
      </w:r>
      <w:proofErr w:type="spellEnd"/>
      <w:r>
        <w:rPr>
          <w:rStyle w:val="21"/>
          <w:color w:val="000000"/>
        </w:rPr>
        <w:t xml:space="preserve"> аппарата и желудочно-кишечного тракта. У девушек 27-30 лет, проработавших по специальности «программист», отмечаются в прогрессив</w:t>
      </w:r>
      <w:r>
        <w:rPr>
          <w:rStyle w:val="21"/>
          <w:color w:val="000000"/>
        </w:rPr>
        <w:softHyphen/>
        <w:t>ной форме те же виды заболеваний, что и у студенток.</w:t>
      </w:r>
    </w:p>
    <w:p w14:paraId="39AB0A63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2415"/>
        </w:tabs>
        <w:spacing w:before="0" w:after="0" w:line="463" w:lineRule="exact"/>
        <w:ind w:left="1400" w:firstLine="680"/>
        <w:jc w:val="both"/>
      </w:pPr>
      <w:r>
        <w:rPr>
          <w:rStyle w:val="21"/>
          <w:color w:val="000000"/>
        </w:rPr>
        <w:t xml:space="preserve">Объем двигательной активности студенток </w:t>
      </w:r>
      <w:proofErr w:type="spellStart"/>
      <w:r>
        <w:rPr>
          <w:rStyle w:val="21"/>
          <w:color w:val="000000"/>
        </w:rPr>
        <w:t>КамчатГТУ</w:t>
      </w:r>
      <w:proofErr w:type="spellEnd"/>
      <w:r>
        <w:rPr>
          <w:rStyle w:val="21"/>
          <w:color w:val="000000"/>
        </w:rPr>
        <w:t xml:space="preserve"> за 5 лет обу</w:t>
      </w:r>
      <w:r>
        <w:rPr>
          <w:rStyle w:val="21"/>
          <w:color w:val="000000"/>
        </w:rPr>
        <w:softHyphen/>
        <w:t>чения в вузе снизился в 2,2 раза. Так наибольшей величины данный показа</w:t>
      </w:r>
      <w:r>
        <w:rPr>
          <w:rStyle w:val="21"/>
          <w:color w:val="000000"/>
        </w:rPr>
        <w:softHyphen/>
        <w:t>тель достигает на 1 курсе, тогда как студентки 2 курса двигаются меньше на 18%. Разница между 2 и 3 курсами составляет 31%, а на выпускном курсе объем двигательной активности меньше на 30 %, чем на предыдущем. Уро</w:t>
      </w:r>
      <w:r>
        <w:rPr>
          <w:rStyle w:val="21"/>
          <w:color w:val="000000"/>
        </w:rPr>
        <w:softHyphen/>
        <w:t>вень двигательной активности специалистов со стажем 5 лет примерно такой же, что и у студенток 5 курса.</w:t>
      </w:r>
    </w:p>
    <w:p w14:paraId="71BA3B9F" w14:textId="77777777" w:rsidR="00E44E71" w:rsidRDefault="00E44E71" w:rsidP="00E44E71">
      <w:pPr>
        <w:pStyle w:val="210"/>
        <w:shd w:val="clear" w:color="auto" w:fill="auto"/>
        <w:spacing w:after="0" w:line="463" w:lineRule="exact"/>
        <w:ind w:left="1400" w:firstLine="680"/>
        <w:jc w:val="both"/>
      </w:pPr>
      <w:r>
        <w:rPr>
          <w:rStyle w:val="21"/>
          <w:color w:val="000000"/>
        </w:rPr>
        <w:t>За весь период обучения в вузе показатели физического состояния ухудшаются. Так, уровень силовой выносливости снизился на 26,0%, гибко</w:t>
      </w:r>
      <w:r>
        <w:rPr>
          <w:rStyle w:val="21"/>
          <w:color w:val="000000"/>
        </w:rPr>
        <w:softHyphen/>
        <w:t xml:space="preserve">сти - на 14,7%, выносливости - на 11,6%, быстроты - на 8,1%, </w:t>
      </w:r>
      <w:proofErr w:type="spellStart"/>
      <w:r>
        <w:rPr>
          <w:rStyle w:val="21"/>
          <w:color w:val="000000"/>
        </w:rPr>
        <w:t>скоростно</w:t>
      </w:r>
      <w:r>
        <w:rPr>
          <w:rStyle w:val="21"/>
          <w:color w:val="000000"/>
        </w:rPr>
        <w:softHyphen/>
        <w:t>силовых</w:t>
      </w:r>
      <w:proofErr w:type="spellEnd"/>
      <w:r>
        <w:rPr>
          <w:rStyle w:val="21"/>
          <w:color w:val="000000"/>
        </w:rPr>
        <w:t xml:space="preserve"> качеств - на 7,4%, координационных способностей - на 6,3%.</w:t>
      </w:r>
      <w:r>
        <w:br w:type="page"/>
      </w:r>
    </w:p>
    <w:p w14:paraId="108E43CB" w14:textId="77777777" w:rsidR="00E44E71" w:rsidRDefault="00E44E71" w:rsidP="00E44E71">
      <w:pPr>
        <w:pStyle w:val="92"/>
        <w:keepNext/>
        <w:keepLines/>
        <w:shd w:val="clear" w:color="auto" w:fill="auto"/>
        <w:spacing w:after="377" w:line="260" w:lineRule="exact"/>
        <w:ind w:left="5820"/>
      </w:pPr>
      <w:bookmarkStart w:id="1" w:name="bookmark27"/>
      <w:r>
        <w:rPr>
          <w:rStyle w:val="91"/>
          <w:color w:val="000000"/>
        </w:rPr>
        <w:lastRenderedPageBreak/>
        <w:t>по</w:t>
      </w:r>
      <w:bookmarkEnd w:id="1"/>
    </w:p>
    <w:p w14:paraId="3CCB6E21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1020"/>
        </w:tabs>
        <w:spacing w:before="0" w:after="0" w:line="463" w:lineRule="exact"/>
        <w:ind w:firstLine="600"/>
        <w:jc w:val="both"/>
      </w:pPr>
      <w:r>
        <w:rPr>
          <w:rStyle w:val="21"/>
          <w:color w:val="000000"/>
        </w:rPr>
        <w:t xml:space="preserve">Опрос студенток </w:t>
      </w:r>
      <w:proofErr w:type="spellStart"/>
      <w:r>
        <w:rPr>
          <w:rStyle w:val="21"/>
          <w:color w:val="000000"/>
        </w:rPr>
        <w:t>КамчатГТУ</w:t>
      </w:r>
      <w:proofErr w:type="spellEnd"/>
      <w:r>
        <w:rPr>
          <w:rStyle w:val="21"/>
          <w:color w:val="000000"/>
        </w:rPr>
        <w:t xml:space="preserve"> показал, что в целом они положительно относятся к занятиям физической культурой, однако у большинства недель</w:t>
      </w:r>
      <w:r>
        <w:rPr>
          <w:rStyle w:val="21"/>
          <w:color w:val="000000"/>
        </w:rPr>
        <w:softHyphen/>
        <w:t>ный объем организованной двигательной активности составляет 2-4 часа. Основными мотивами двигательной деятельности студенток явились: необ</w:t>
      </w:r>
      <w:r>
        <w:rPr>
          <w:rStyle w:val="21"/>
          <w:color w:val="000000"/>
        </w:rPr>
        <w:softHyphen/>
        <w:t>ходимость оптимизировать свой вес, улучшить фигуру (82%); возможность снять усталость (77-80%) и желание получить зачет по физической культуре (77-78%). Также в ходе опроса выявлено, что многие респонденты увлечены работой за компьютером. Для них данный вид деятельности - это общение, доступность информации, развлечения. При этом объем таких мероприятий достигает 8-10 часов в день, что негативно отражается на органах зрения и опорно-двигательного аппарате.</w:t>
      </w:r>
    </w:p>
    <w:p w14:paraId="634CC858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1029"/>
        </w:tabs>
        <w:spacing w:before="0" w:after="0" w:line="463" w:lineRule="exact"/>
        <w:ind w:firstLine="600"/>
        <w:jc w:val="both"/>
      </w:pPr>
      <w:r>
        <w:rPr>
          <w:rStyle w:val="21"/>
          <w:color w:val="000000"/>
        </w:rPr>
        <w:t>Разработана методика использования нетрадиционных средств в процессе физического воспитания студенток, включающая компьютерный спорт, элементы спортивно-гуманистического воспитания, шейпинг, ролико</w:t>
      </w:r>
      <w:r>
        <w:rPr>
          <w:rStyle w:val="21"/>
          <w:color w:val="000000"/>
        </w:rPr>
        <w:softHyphen/>
        <w:t>вый спорт, бадминтон, дартс, стретчинг.</w:t>
      </w:r>
    </w:p>
    <w:p w14:paraId="13AEC870" w14:textId="77777777" w:rsidR="00E44E71" w:rsidRDefault="00E44E71" w:rsidP="00E44E71">
      <w:pPr>
        <w:pStyle w:val="210"/>
        <w:numPr>
          <w:ilvl w:val="0"/>
          <w:numId w:val="12"/>
        </w:numPr>
        <w:shd w:val="clear" w:color="auto" w:fill="auto"/>
        <w:tabs>
          <w:tab w:val="left" w:pos="876"/>
        </w:tabs>
        <w:spacing w:before="0" w:after="0" w:line="463" w:lineRule="exact"/>
        <w:ind w:right="340" w:firstLine="600"/>
        <w:jc w:val="both"/>
      </w:pPr>
      <w:r>
        <w:rPr>
          <w:rStyle w:val="21"/>
          <w:color w:val="000000"/>
        </w:rPr>
        <w:t>В ходе педагогического эксперимента выявлена высокая эффектив</w:t>
      </w:r>
      <w:r>
        <w:rPr>
          <w:rStyle w:val="21"/>
          <w:color w:val="000000"/>
        </w:rPr>
        <w:softHyphen/>
        <w:t>ность разработанной методики использования некоторых нетрадиционных средств в процессе физического воспитания студенток:</w:t>
      </w:r>
    </w:p>
    <w:p w14:paraId="334C3CD1" w14:textId="3F068D36" w:rsidR="00E44E71" w:rsidRDefault="00E44E71" w:rsidP="00E44E71">
      <w:pPr>
        <w:pStyle w:val="210"/>
        <w:numPr>
          <w:ilvl w:val="0"/>
          <w:numId w:val="13"/>
        </w:numPr>
        <w:shd w:val="clear" w:color="auto" w:fill="auto"/>
        <w:tabs>
          <w:tab w:val="left" w:pos="774"/>
        </w:tabs>
        <w:spacing w:before="0" w:after="0" w:line="463" w:lineRule="exact"/>
        <w:ind w:firstLine="60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D055974" wp14:editId="38E83358">
                <wp:simplePos x="0" y="0"/>
                <wp:positionH relativeFrom="margin">
                  <wp:posOffset>-43815</wp:posOffset>
                </wp:positionH>
                <wp:positionV relativeFrom="paragraph">
                  <wp:posOffset>188595</wp:posOffset>
                </wp:positionV>
                <wp:extent cx="43815" cy="165100"/>
                <wp:effectExtent l="0" t="3175" r="0" b="3175"/>
                <wp:wrapSquare wrapText="right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2E1F2" w14:textId="77777777" w:rsidR="00E44E71" w:rsidRDefault="00E44E71" w:rsidP="00E44E71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  <w:lang w:val="uk-UA" w:eastAsia="uk-UA"/>
                              </w:rPr>
                              <w:t>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55974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-3.45pt;margin-top:14.85pt;width:3.45pt;height:1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" filled="f" stroked="f">
                <v:textbox style="mso-fit-shape-to-text:t" inset="0,0,0,0">
                  <w:txbxContent>
                    <w:p w14:paraId="42B2E1F2" w14:textId="77777777" w:rsidR="00E44E71" w:rsidRDefault="00E44E71" w:rsidP="00E44E71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  <w:lang w:val="uk-UA" w:eastAsia="uk-UA"/>
                        </w:rPr>
                        <w:t>і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119110" distL="63500" distR="670560" simplePos="0" relativeHeight="251660288" behindDoc="1" locked="0" layoutInCell="1" allowOverlap="1" wp14:anchorId="11459960" wp14:editId="46B33093">
                <wp:simplePos x="0" y="0"/>
                <wp:positionH relativeFrom="margin">
                  <wp:posOffset>17780</wp:posOffset>
                </wp:positionH>
                <wp:positionV relativeFrom="paragraph">
                  <wp:posOffset>-5283835</wp:posOffset>
                </wp:positionV>
                <wp:extent cx="185420" cy="165100"/>
                <wp:effectExtent l="1270" t="0" r="3810" b="0"/>
                <wp:wrapSquare wrapText="right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2C6E5" w14:textId="77777777" w:rsidR="00E44E71" w:rsidRDefault="00E44E71" w:rsidP="00E44E71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9960" id="Надпись 16" o:spid="_x0000_s1027" type="#_x0000_t202" style="position:absolute;left:0;text-align:left;margin-left:1.4pt;margin-top:-416.05pt;width:14.6pt;height:13pt;z-index:-251656192;visibility:visible;mso-wrap-style:square;mso-width-percent:0;mso-height-percent:0;mso-wrap-distance-left:5pt;mso-wrap-distance-top:0;mso-wrap-distance-right:52.8pt;mso-wrap-distance-bottom:63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" filled="f" stroked="f">
                <v:textbox style="mso-fit-shape-to-text:t" inset="0,0,0,0">
                  <w:txbxContent>
                    <w:p w14:paraId="6392C6E5" w14:textId="77777777" w:rsidR="00E44E71" w:rsidRDefault="00E44E71" w:rsidP="00E44E71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$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63005" distB="1882140" distL="63500" distR="870585" simplePos="0" relativeHeight="251661312" behindDoc="1" locked="0" layoutInCell="1" allowOverlap="1" wp14:anchorId="3619B05F" wp14:editId="6DCA9D0E">
                <wp:simplePos x="0" y="0"/>
                <wp:positionH relativeFrom="margin">
                  <wp:posOffset>-43815</wp:posOffset>
                </wp:positionH>
                <wp:positionV relativeFrom="paragraph">
                  <wp:posOffset>979170</wp:posOffset>
                </wp:positionV>
                <wp:extent cx="46990" cy="165100"/>
                <wp:effectExtent l="0" t="3175" r="3810" b="3175"/>
                <wp:wrapSquare wrapText="right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E2E62" w14:textId="77777777" w:rsidR="00E44E71" w:rsidRDefault="00E44E71" w:rsidP="00E44E71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9B05F" id="Надпись 15" o:spid="_x0000_s1028" type="#_x0000_t202" style="position:absolute;left:0;text-align:left;margin-left:-3.45pt;margin-top:77.1pt;width:3.7pt;height:13pt;z-index:-251655168;visibility:visible;mso-wrap-style:square;mso-width-percent:0;mso-height-percent:0;mso-wrap-distance-left:5pt;mso-wrap-distance-top:493.15pt;mso-wrap-distance-right:68.55pt;mso-wrap-distance-bottom:14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" filled="f" stroked="f">
                <v:textbox style="mso-fit-shape-to-text:t" inset="0,0,0,0">
                  <w:txbxContent>
                    <w:p w14:paraId="43BE2E62" w14:textId="77777777" w:rsidR="00E44E71" w:rsidRDefault="00E44E71" w:rsidP="00E44E71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32750" distB="100965" distL="97155" distR="608330" simplePos="0" relativeHeight="251662336" behindDoc="1" locked="0" layoutInCell="1" allowOverlap="1" wp14:anchorId="129004B5" wp14:editId="4DAFBF58">
                <wp:simplePos x="0" y="0"/>
                <wp:positionH relativeFrom="margin">
                  <wp:posOffset>52705</wp:posOffset>
                </wp:positionH>
                <wp:positionV relativeFrom="paragraph">
                  <wp:posOffset>2748915</wp:posOffset>
                </wp:positionV>
                <wp:extent cx="211455" cy="165100"/>
                <wp:effectExtent l="0" t="1270" r="0" b="0"/>
                <wp:wrapSquare wrapText="right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D9C7A" w14:textId="77777777" w:rsidR="00E44E71" w:rsidRDefault="00E44E71" w:rsidP="00E44E71">
                            <w:pPr>
                              <w:pStyle w:val="210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04B5" id="Надпись 14" o:spid="_x0000_s1029" type="#_x0000_t202" style="position:absolute;left:0;text-align:left;margin-left:4.15pt;margin-top:216.45pt;width:16.65pt;height:13pt;z-index:-251654144;visibility:visible;mso-wrap-style:square;mso-width-percent:0;mso-height-percent:0;mso-wrap-distance-left:7.65pt;mso-wrap-distance-top:632.5pt;mso-wrap-distance-right:47.9pt;mso-wrap-distance-bottom: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" filled="f" stroked="f">
                <v:textbox style="mso-fit-shape-to-text:t" inset="0,0,0,0">
                  <w:txbxContent>
                    <w:p w14:paraId="755D9C7A" w14:textId="77777777" w:rsidR="00E44E71" w:rsidRDefault="00E44E71" w:rsidP="00E44E71">
                      <w:pPr>
                        <w:pStyle w:val="210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*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в первой и во второй экспериментальных группах показатели физиче</w:t>
      </w:r>
      <w:r>
        <w:rPr>
          <w:rStyle w:val="21"/>
          <w:color w:val="000000"/>
        </w:rPr>
        <w:softHyphen/>
        <w:t>ского состояния улучшились с 0,8%-16,5% и с 1,6%-20,0% соответственно, тогда как в контрольной группе с 0,4%-6,2%;</w:t>
      </w:r>
    </w:p>
    <w:p w14:paraId="0EC5E663" w14:textId="77777777" w:rsidR="00E44E71" w:rsidRDefault="00E44E71" w:rsidP="00E44E71">
      <w:pPr>
        <w:pStyle w:val="210"/>
        <w:numPr>
          <w:ilvl w:val="0"/>
          <w:numId w:val="13"/>
        </w:numPr>
        <w:shd w:val="clear" w:color="auto" w:fill="auto"/>
        <w:tabs>
          <w:tab w:val="left" w:pos="779"/>
        </w:tabs>
        <w:spacing w:before="0" w:after="0" w:line="463" w:lineRule="exact"/>
        <w:ind w:firstLine="600"/>
        <w:jc w:val="left"/>
        <w:sectPr w:rsidR="00E44E71">
          <w:headerReference w:type="default" r:id="rId7"/>
          <w:footerReference w:type="even" r:id="rId8"/>
          <w:pgSz w:w="11900" w:h="16840"/>
          <w:pgMar w:top="1126" w:right="824" w:bottom="1572" w:left="394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во второй опытной группе положительно изменились: динамический тремор - на 69%; реакция на движущийся объект, характеризующая соотно</w:t>
      </w:r>
      <w:r>
        <w:rPr>
          <w:rStyle w:val="21"/>
          <w:color w:val="000000"/>
        </w:rPr>
        <w:softHyphen/>
        <w:t>шение нервных процессов возбуждения и торможения - на 38,2% (реакция опережения) и на 36,8% (реакция запаздывания); критическая частота слия</w:t>
      </w:r>
      <w:r>
        <w:rPr>
          <w:rStyle w:val="21"/>
          <w:color w:val="000000"/>
        </w:rPr>
        <w:softHyphen/>
        <w:t>ния мельканий - на 30%; скорость переключения и объем внимания - на 25%; оценка быстроты и точности ответных реакций на различные световые раздражители - на 9,8% (зеленый раздражитель) и на 10% (красный раздра</w:t>
      </w:r>
      <w:r>
        <w:rPr>
          <w:rStyle w:val="21"/>
          <w:color w:val="000000"/>
        </w:rPr>
        <w:softHyphen/>
        <w:t>житель). В остальных группах улучшение данных величин достоверно ниже.</w:t>
      </w:r>
    </w:p>
    <w:p w14:paraId="592409E1" w14:textId="77777777" w:rsidR="00E44E71" w:rsidRDefault="00E44E71" w:rsidP="00E44E71">
      <w:pPr>
        <w:pStyle w:val="210"/>
        <w:shd w:val="clear" w:color="auto" w:fill="auto"/>
        <w:spacing w:after="0" w:line="463" w:lineRule="exact"/>
        <w:ind w:left="1340" w:firstLine="680"/>
        <w:jc w:val="both"/>
      </w:pPr>
      <w:r w:rsidRPr="00E44E71">
        <w:rPr>
          <w:rStyle w:val="21"/>
          <w:color w:val="000000"/>
          <w:lang w:eastAsia="en-US"/>
        </w:rPr>
        <w:lastRenderedPageBreak/>
        <w:t xml:space="preserve">- </w:t>
      </w:r>
      <w:r>
        <w:rPr>
          <w:rStyle w:val="21"/>
          <w:color w:val="000000"/>
        </w:rPr>
        <w:t xml:space="preserve">разработанная методика позитивно повлияла в большей степени на напряженность и </w:t>
      </w:r>
      <w:proofErr w:type="spellStart"/>
      <w:r>
        <w:rPr>
          <w:rStyle w:val="21"/>
          <w:color w:val="000000"/>
        </w:rPr>
        <w:t>фрустрированность</w:t>
      </w:r>
      <w:proofErr w:type="spellEnd"/>
      <w:r>
        <w:rPr>
          <w:rStyle w:val="21"/>
          <w:color w:val="000000"/>
        </w:rPr>
        <w:t xml:space="preserve"> (57,2%), тревожность и депрессивность (44%), общительность (41%), уровень самооценки (27,8%) и самоконтроля (21,6%), также улучшились интеллектуальные способности (на 7,5%).</w:t>
      </w:r>
    </w:p>
    <w:p w14:paraId="65F46EAA" w14:textId="3EEB9E3D" w:rsidR="00E44E71" w:rsidRPr="00E44E71" w:rsidRDefault="00E44E71" w:rsidP="00E44E71">
      <w:r>
        <w:rPr>
          <w:noProof/>
        </w:rPr>
        <mc:AlternateContent>
          <mc:Choice Requires="wps">
            <w:drawing>
              <wp:anchor distT="0" distB="204470" distL="63500" distR="63500" simplePos="0" relativeHeight="251663360" behindDoc="1" locked="0" layoutInCell="1" allowOverlap="1" wp14:anchorId="3A113F37" wp14:editId="2915A870">
                <wp:simplePos x="0" y="0"/>
                <wp:positionH relativeFrom="margin">
                  <wp:posOffset>-50165</wp:posOffset>
                </wp:positionH>
                <wp:positionV relativeFrom="paragraph">
                  <wp:posOffset>3089910</wp:posOffset>
                </wp:positionV>
                <wp:extent cx="214630" cy="406400"/>
                <wp:effectExtent l="0" t="0" r="0" b="3175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0BFB" w14:textId="77777777" w:rsidR="00E44E71" w:rsidRDefault="00E44E71" w:rsidP="00E44E71">
                            <w:pPr>
                              <w:pStyle w:val="820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2" w:name="bookmark28"/>
                            <w:r>
                              <w:rPr>
                                <w:rStyle w:val="82Exac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•щ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13F37" id="Надпись 13" o:spid="_x0000_s1030" type="#_x0000_t202" style="position:absolute;margin-left:-3.95pt;margin-top:243.3pt;width:16.9pt;height:32pt;z-index:-251653120;visibility:visible;mso-wrap-style:square;mso-width-percent:0;mso-height-percent:0;mso-wrap-distance-left:5pt;mso-wrap-distance-top:0;mso-wrap-distance-right:5pt;mso-wrap-distance-bottom:16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" filled="f" stroked="f">
                <v:textbox style="mso-fit-shape-to-text:t" inset="0,0,0,0">
                  <w:txbxContent>
                    <w:p w14:paraId="40B70BFB" w14:textId="77777777" w:rsidR="00E44E71" w:rsidRDefault="00E44E71" w:rsidP="00E44E71">
                      <w:pPr>
                        <w:pStyle w:val="820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3" w:name="bookmark28"/>
                      <w:r>
                        <w:rPr>
                          <w:rStyle w:val="82Exact"/>
                          <w:b/>
                          <w:bCs/>
                          <w:i/>
                          <w:iCs/>
                          <w:color w:val="000000"/>
                        </w:rPr>
                        <w:t>•щ</w:t>
                      </w:r>
                      <w:bookmarkEnd w:id="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- занятия физическими упражнениями оказали положительное воздейст</w:t>
      </w:r>
      <w:r>
        <w:rPr>
          <w:rStyle w:val="21"/>
          <w:color w:val="000000"/>
        </w:rPr>
        <w:softHyphen/>
        <w:t>вие на успеваемость студенток. Так, в течение учебного года во второй экс</w:t>
      </w:r>
      <w:r>
        <w:rPr>
          <w:rStyle w:val="21"/>
          <w:color w:val="000000"/>
        </w:rPr>
        <w:softHyphen/>
        <w:t>периментальной группе средний балл успеваемости увеличился на 12,7% и равен 4,00 баллам, в первой экспериментальной группе - 5,5% (3,85 балла) и в контрольной группе - 1,7% (3,62 балла) соответственно.</w:t>
      </w:r>
    </w:p>
    <w:sectPr w:rsidR="00E44E71" w:rsidRPr="00E44E71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2DC4" w14:textId="77777777" w:rsidR="007C7CD8" w:rsidRDefault="007C7CD8">
      <w:pPr>
        <w:spacing w:after="0" w:line="240" w:lineRule="auto"/>
      </w:pPr>
      <w:r>
        <w:separator/>
      </w:r>
    </w:p>
  </w:endnote>
  <w:endnote w:type="continuationSeparator" w:id="0">
    <w:p w14:paraId="65643E7E" w14:textId="77777777" w:rsidR="007C7CD8" w:rsidRDefault="007C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A329" w14:textId="77777777" w:rsidR="00E44E71" w:rsidRDefault="00E44E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8202" w14:textId="77777777" w:rsidR="007C7CD8" w:rsidRDefault="007C7CD8">
      <w:pPr>
        <w:spacing w:after="0" w:line="240" w:lineRule="auto"/>
      </w:pPr>
      <w:r>
        <w:separator/>
      </w:r>
    </w:p>
  </w:footnote>
  <w:footnote w:type="continuationSeparator" w:id="0">
    <w:p w14:paraId="707FBC1F" w14:textId="77777777" w:rsidR="007C7CD8" w:rsidRDefault="007C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8363" w14:textId="77777777" w:rsidR="00E44E71" w:rsidRDefault="00E44E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7C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CD8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85199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4809</cp:revision>
  <dcterms:created xsi:type="dcterms:W3CDTF">2024-06-20T08:51:00Z</dcterms:created>
  <dcterms:modified xsi:type="dcterms:W3CDTF">2024-12-02T13:16:00Z</dcterms:modified>
  <cp:category/>
</cp:coreProperties>
</file>