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AFBF" w14:textId="77777777" w:rsidR="00E9211B" w:rsidRDefault="00E9211B" w:rsidP="00E9211B">
      <w:pPr>
        <w:pStyle w:val="afffffffffffffffffffffffffff5"/>
        <w:rPr>
          <w:rFonts w:ascii="Verdana" w:hAnsi="Verdana"/>
          <w:color w:val="000000"/>
          <w:sz w:val="21"/>
          <w:szCs w:val="21"/>
        </w:rPr>
      </w:pPr>
      <w:r>
        <w:rPr>
          <w:rFonts w:ascii="Helvetica" w:hAnsi="Helvetica" w:cs="Helvetica"/>
          <w:b/>
          <w:bCs w:val="0"/>
          <w:color w:val="222222"/>
          <w:sz w:val="21"/>
          <w:szCs w:val="21"/>
        </w:rPr>
        <w:t>Лаврова, Татьяна Владимировна.</w:t>
      </w:r>
    </w:p>
    <w:p w14:paraId="7DAA1B5C" w14:textId="77777777" w:rsidR="00E9211B" w:rsidRDefault="00E9211B" w:rsidP="00E9211B">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Черноморские проливы как геополитическая проблема современных международных </w:t>
      </w:r>
      <w:proofErr w:type="gramStart"/>
      <w:r>
        <w:rPr>
          <w:rFonts w:ascii="Helvetica" w:hAnsi="Helvetica" w:cs="Helvetica"/>
          <w:caps/>
          <w:color w:val="222222"/>
          <w:sz w:val="21"/>
          <w:szCs w:val="21"/>
        </w:rPr>
        <w:t>отношений :</w:t>
      </w:r>
      <w:proofErr w:type="gramEnd"/>
      <w:r>
        <w:rPr>
          <w:rFonts w:ascii="Helvetica" w:hAnsi="Helvetica" w:cs="Helvetica"/>
          <w:caps/>
          <w:color w:val="222222"/>
          <w:sz w:val="21"/>
          <w:szCs w:val="21"/>
        </w:rPr>
        <w:t xml:space="preserve"> диссертация ... доктора политических наук : 23.00.04. - Москва, 2001. - 291 с.</w:t>
      </w:r>
    </w:p>
    <w:p w14:paraId="01E884B3" w14:textId="77777777" w:rsidR="00E9211B" w:rsidRDefault="00E9211B" w:rsidP="00E9211B">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Лаврова, Татьяна Владимировна</w:t>
      </w:r>
    </w:p>
    <w:p w14:paraId="50376646"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85B5B74"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Черноморские проливы в контексте экономической 20 и военной безопасности европейских государств.</w:t>
      </w:r>
    </w:p>
    <w:p w14:paraId="63D061AE"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Черноморские проливы и глобальные интересы 20 великих держав (XVIII-XIX вв.).</w:t>
      </w:r>
    </w:p>
    <w:p w14:paraId="4C4049D2"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Механизмы политической борьбы за</w:t>
      </w:r>
    </w:p>
    <w:p w14:paraId="595CCF8F"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Черноморские проливы в период первой мировой войны. Режим Проливов по Севрскому мирному договору.</w:t>
      </w:r>
    </w:p>
    <w:p w14:paraId="58938BB9"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Система международных отношений после</w:t>
      </w:r>
    </w:p>
    <w:p w14:paraId="2F640BD4"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Октябрьской революции 1917 г. в России. Лозаннская конвенция о режиме Черноморских проливов.</w:t>
      </w:r>
    </w:p>
    <w:p w14:paraId="2C2692C4"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Политическое значение Конвенции Монтрё как отражения баланса сил и интересов великих держав.</w:t>
      </w:r>
    </w:p>
    <w:p w14:paraId="5ED93F5E"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Структура противоборства политических интересов на конференции в </w:t>
      </w:r>
      <w:proofErr w:type="spellStart"/>
      <w:r>
        <w:rPr>
          <w:rFonts w:ascii="Arial" w:hAnsi="Arial" w:cs="Arial"/>
          <w:color w:val="333333"/>
          <w:sz w:val="21"/>
          <w:szCs w:val="21"/>
        </w:rPr>
        <w:t>г.Монтрё</w:t>
      </w:r>
      <w:proofErr w:type="spellEnd"/>
      <w:r>
        <w:rPr>
          <w:rFonts w:ascii="Arial" w:hAnsi="Arial" w:cs="Arial"/>
          <w:color w:val="333333"/>
          <w:sz w:val="21"/>
          <w:szCs w:val="21"/>
        </w:rPr>
        <w:t>.</w:t>
      </w:r>
    </w:p>
    <w:p w14:paraId="4F60F501"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Конвенция Монтрё о режиме Черноморских 118 проливов (1936 г.) и ее значение в международных отношениях.</w:t>
      </w:r>
    </w:p>
    <w:p w14:paraId="55A40ADE"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Политическая и военная борьба за Черноморские проливы в период второй мировой войны.</w:t>
      </w:r>
    </w:p>
    <w:p w14:paraId="1141C8E2"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Черноморские проливы в системе стратегических интересов держав накануне второй мировой войны.</w:t>
      </w:r>
    </w:p>
    <w:p w14:paraId="23C43E99"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Проблема Проливов в начальный период второй 143 мировой войны.</w:t>
      </w:r>
    </w:p>
    <w:p w14:paraId="3AA24BC6"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Геополитические изменения в международных 177 отношениях после нападения Германии на СССР и их отражение в борьбе за Проливы.</w:t>
      </w:r>
    </w:p>
    <w:p w14:paraId="7F41BCBF"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4. Вопрос о Черноморских проливах на международных конференциях в период второй мировой войны.</w:t>
      </w:r>
    </w:p>
    <w:p w14:paraId="17F2F914"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Геополитические интересы великих держав и структура международных отношений после второй мировой войны.</w:t>
      </w:r>
    </w:p>
    <w:p w14:paraId="5F4A3A52"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Политическое значение проблемы Проливов на 207 Берлинской (Потсдамской) конференции победителей.</w:t>
      </w:r>
    </w:p>
    <w:p w14:paraId="3DAC559F"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Политические механизмы послевоенного урегулирования и попытки ревизовать Конвенцию Монтрё.</w:t>
      </w:r>
    </w:p>
    <w:p w14:paraId="175D9BF1"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Черноморские проливы как современная геополитическая проблема.</w:t>
      </w:r>
    </w:p>
    <w:p w14:paraId="7D342498"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 Проливы в период </w:t>
      </w:r>
      <w:proofErr w:type="spellStart"/>
      <w:r>
        <w:rPr>
          <w:rFonts w:ascii="Arial" w:hAnsi="Arial" w:cs="Arial"/>
          <w:color w:val="333333"/>
          <w:sz w:val="21"/>
          <w:szCs w:val="21"/>
        </w:rPr>
        <w:t>глобапьного</w:t>
      </w:r>
      <w:proofErr w:type="spellEnd"/>
      <w:r>
        <w:rPr>
          <w:rFonts w:ascii="Arial" w:hAnsi="Arial" w:cs="Arial"/>
          <w:color w:val="333333"/>
          <w:sz w:val="21"/>
          <w:szCs w:val="21"/>
        </w:rPr>
        <w:t xml:space="preserve"> противостояния 239 двух общественно-политических систем.</w:t>
      </w:r>
    </w:p>
    <w:p w14:paraId="546CD653" w14:textId="77777777" w:rsidR="00E9211B" w:rsidRDefault="00E9211B" w:rsidP="00E9211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Геополитические изменения конца XX века и 248 их последствия для Черноморского региона.</w:t>
      </w:r>
    </w:p>
    <w:p w14:paraId="4FDAD129" w14:textId="7F7E111E" w:rsidR="00BD642D" w:rsidRPr="00E9211B" w:rsidRDefault="00BD642D" w:rsidP="00E9211B"/>
    <w:sectPr w:rsidR="00BD642D" w:rsidRPr="00E9211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4CE34" w14:textId="77777777" w:rsidR="000351AE" w:rsidRDefault="000351AE">
      <w:pPr>
        <w:spacing w:after="0" w:line="240" w:lineRule="auto"/>
      </w:pPr>
      <w:r>
        <w:separator/>
      </w:r>
    </w:p>
  </w:endnote>
  <w:endnote w:type="continuationSeparator" w:id="0">
    <w:p w14:paraId="2F84C938" w14:textId="77777777" w:rsidR="000351AE" w:rsidRDefault="00035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02BF4" w14:textId="77777777" w:rsidR="000351AE" w:rsidRDefault="000351AE"/>
    <w:p w14:paraId="25D319AB" w14:textId="77777777" w:rsidR="000351AE" w:rsidRDefault="000351AE"/>
    <w:p w14:paraId="2E8C697F" w14:textId="77777777" w:rsidR="000351AE" w:rsidRDefault="000351AE"/>
    <w:p w14:paraId="5BB805B3" w14:textId="77777777" w:rsidR="000351AE" w:rsidRDefault="000351AE"/>
    <w:p w14:paraId="3DBF98B1" w14:textId="77777777" w:rsidR="000351AE" w:rsidRDefault="000351AE"/>
    <w:p w14:paraId="7A519105" w14:textId="77777777" w:rsidR="000351AE" w:rsidRDefault="000351AE"/>
    <w:p w14:paraId="26355B0A" w14:textId="77777777" w:rsidR="000351AE" w:rsidRDefault="000351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F5B89C0" wp14:editId="75C08F9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23E15" w14:textId="77777777" w:rsidR="000351AE" w:rsidRDefault="00035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F5B89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923E15" w14:textId="77777777" w:rsidR="000351AE" w:rsidRDefault="000351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F24999" w14:textId="77777777" w:rsidR="000351AE" w:rsidRDefault="000351AE"/>
    <w:p w14:paraId="54FE70E9" w14:textId="77777777" w:rsidR="000351AE" w:rsidRDefault="000351AE"/>
    <w:p w14:paraId="403E7DED" w14:textId="77777777" w:rsidR="000351AE" w:rsidRDefault="000351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751BC5E" wp14:editId="15B44F9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7247A" w14:textId="77777777" w:rsidR="000351AE" w:rsidRDefault="000351AE"/>
                          <w:p w14:paraId="339F1558" w14:textId="77777777" w:rsidR="000351AE" w:rsidRDefault="00035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51BC5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D7247A" w14:textId="77777777" w:rsidR="000351AE" w:rsidRDefault="000351AE"/>
                    <w:p w14:paraId="339F1558" w14:textId="77777777" w:rsidR="000351AE" w:rsidRDefault="000351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71BA6D" w14:textId="77777777" w:rsidR="000351AE" w:rsidRDefault="000351AE"/>
    <w:p w14:paraId="7E09AC74" w14:textId="77777777" w:rsidR="000351AE" w:rsidRDefault="000351AE">
      <w:pPr>
        <w:rPr>
          <w:sz w:val="2"/>
          <w:szCs w:val="2"/>
        </w:rPr>
      </w:pPr>
    </w:p>
    <w:p w14:paraId="5429DB92" w14:textId="77777777" w:rsidR="000351AE" w:rsidRDefault="000351AE"/>
    <w:p w14:paraId="64D94C93" w14:textId="77777777" w:rsidR="000351AE" w:rsidRDefault="000351AE">
      <w:pPr>
        <w:spacing w:after="0" w:line="240" w:lineRule="auto"/>
      </w:pPr>
    </w:p>
  </w:footnote>
  <w:footnote w:type="continuationSeparator" w:id="0">
    <w:p w14:paraId="7F77AEBD" w14:textId="77777777" w:rsidR="000351AE" w:rsidRDefault="00035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1AE"/>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92190</TotalTime>
  <Pages>2</Pages>
  <Words>313</Words>
  <Characters>1785</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56</cp:revision>
  <cp:lastPrinted>2009-02-06T05:36:00Z</cp:lastPrinted>
  <dcterms:created xsi:type="dcterms:W3CDTF">2024-01-07T13:43:00Z</dcterms:created>
  <dcterms:modified xsi:type="dcterms:W3CDTF">2025-05-09T00:27:00Z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