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BBDE"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Стариковская, Светлана Михайловна.</w:t>
      </w:r>
    </w:p>
    <w:p w14:paraId="5EFA3E30"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 xml:space="preserve">Импульсный разряд при высоких </w:t>
      </w:r>
      <w:proofErr w:type="gramStart"/>
      <w:r w:rsidRPr="00D878C3">
        <w:rPr>
          <w:rFonts w:ascii="Helvetica" w:eastAsia="Symbol" w:hAnsi="Helvetica" w:cs="Helvetica"/>
          <w:b/>
          <w:bCs/>
          <w:color w:val="222222"/>
          <w:kern w:val="0"/>
          <w:sz w:val="21"/>
          <w:szCs w:val="21"/>
          <w:lang w:eastAsia="ru-RU"/>
        </w:rPr>
        <w:t>перенапряжениях :</w:t>
      </w:r>
      <w:proofErr w:type="gramEnd"/>
      <w:r w:rsidRPr="00D878C3">
        <w:rPr>
          <w:rFonts w:ascii="Helvetica" w:eastAsia="Symbol" w:hAnsi="Helvetica" w:cs="Helvetica"/>
          <w:b/>
          <w:bCs/>
          <w:color w:val="222222"/>
          <w:kern w:val="0"/>
          <w:sz w:val="21"/>
          <w:szCs w:val="21"/>
          <w:lang w:eastAsia="ru-RU"/>
        </w:rPr>
        <w:t xml:space="preserve"> Особенности развития и возбуждение внутренних степеней свободы газа : диссертация ... доктора физико-математических наук : 01.04.08. - Москва, 2000. - 346 </w:t>
      </w:r>
      <w:proofErr w:type="gramStart"/>
      <w:r w:rsidRPr="00D878C3">
        <w:rPr>
          <w:rFonts w:ascii="Helvetica" w:eastAsia="Symbol" w:hAnsi="Helvetica" w:cs="Helvetica"/>
          <w:b/>
          <w:bCs/>
          <w:color w:val="222222"/>
          <w:kern w:val="0"/>
          <w:sz w:val="21"/>
          <w:szCs w:val="21"/>
          <w:lang w:eastAsia="ru-RU"/>
        </w:rPr>
        <w:t>с. :</w:t>
      </w:r>
      <w:proofErr w:type="gramEnd"/>
      <w:r w:rsidRPr="00D878C3">
        <w:rPr>
          <w:rFonts w:ascii="Helvetica" w:eastAsia="Symbol" w:hAnsi="Helvetica" w:cs="Helvetica"/>
          <w:b/>
          <w:bCs/>
          <w:color w:val="222222"/>
          <w:kern w:val="0"/>
          <w:sz w:val="21"/>
          <w:szCs w:val="21"/>
          <w:lang w:eastAsia="ru-RU"/>
        </w:rPr>
        <w:t xml:space="preserve"> ил.</w:t>
      </w:r>
    </w:p>
    <w:p w14:paraId="4130B218"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 xml:space="preserve">Оглавление </w:t>
      </w:r>
      <w:proofErr w:type="spellStart"/>
      <w:r w:rsidRPr="00D878C3">
        <w:rPr>
          <w:rFonts w:ascii="Helvetica" w:eastAsia="Symbol" w:hAnsi="Helvetica" w:cs="Helvetica"/>
          <w:b/>
          <w:bCs/>
          <w:color w:val="222222"/>
          <w:kern w:val="0"/>
          <w:sz w:val="21"/>
          <w:szCs w:val="21"/>
          <w:lang w:eastAsia="ru-RU"/>
        </w:rPr>
        <w:t>диссертациидоктор</w:t>
      </w:r>
      <w:proofErr w:type="spellEnd"/>
      <w:r w:rsidRPr="00D878C3">
        <w:rPr>
          <w:rFonts w:ascii="Helvetica" w:eastAsia="Symbol" w:hAnsi="Helvetica" w:cs="Helvetica"/>
          <w:b/>
          <w:bCs/>
          <w:color w:val="222222"/>
          <w:kern w:val="0"/>
          <w:sz w:val="21"/>
          <w:szCs w:val="21"/>
          <w:lang w:eastAsia="ru-RU"/>
        </w:rPr>
        <w:t xml:space="preserve"> физико-математических наук Стариковская, Светлана Михайловна</w:t>
      </w:r>
    </w:p>
    <w:p w14:paraId="042D29D3"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1 ВВЕДЕНИЕ</w:t>
      </w:r>
    </w:p>
    <w:p w14:paraId="53AA34BB"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 ОБЗОР ЛИТЕРАТУРЫ</w:t>
      </w:r>
    </w:p>
    <w:p w14:paraId="43B5C2CC"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2.1 Возникновение волн ионизации в различных типах разрядов</w:t>
      </w:r>
    </w:p>
    <w:p w14:paraId="2EFEF649"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 xml:space="preserve">2.1.1 Волны ионизации при </w:t>
      </w:r>
      <w:proofErr w:type="spellStart"/>
      <w:r w:rsidRPr="00D878C3">
        <w:rPr>
          <w:rFonts w:ascii="Helvetica" w:eastAsia="Symbol" w:hAnsi="Helvetica" w:cs="Helvetica"/>
          <w:b/>
          <w:bCs/>
          <w:color w:val="222222"/>
          <w:kern w:val="0"/>
          <w:sz w:val="21"/>
          <w:szCs w:val="21"/>
          <w:lang w:eastAsia="ru-RU"/>
        </w:rPr>
        <w:t>таундсендовском</w:t>
      </w:r>
      <w:proofErr w:type="spellEnd"/>
      <w:r w:rsidRPr="00D878C3">
        <w:rPr>
          <w:rFonts w:ascii="Helvetica" w:eastAsia="Symbol" w:hAnsi="Helvetica" w:cs="Helvetica"/>
          <w:b/>
          <w:bCs/>
          <w:color w:val="222222"/>
          <w:kern w:val="0"/>
          <w:sz w:val="21"/>
          <w:szCs w:val="21"/>
          <w:lang w:eastAsia="ru-RU"/>
        </w:rPr>
        <w:t xml:space="preserve"> механизме пробоя</w:t>
      </w:r>
    </w:p>
    <w:p w14:paraId="063B10C3"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 xml:space="preserve">2.1.2 Волны ионизации при </w:t>
      </w:r>
      <w:proofErr w:type="spellStart"/>
      <w:r w:rsidRPr="00D878C3">
        <w:rPr>
          <w:rFonts w:ascii="Helvetica" w:eastAsia="Symbol" w:hAnsi="Helvetica" w:cs="Helvetica"/>
          <w:b/>
          <w:bCs/>
          <w:color w:val="222222"/>
          <w:kern w:val="0"/>
          <w:sz w:val="21"/>
          <w:szCs w:val="21"/>
          <w:lang w:eastAsia="ru-RU"/>
        </w:rPr>
        <w:t>стримерном</w:t>
      </w:r>
      <w:proofErr w:type="spellEnd"/>
      <w:r w:rsidRPr="00D878C3">
        <w:rPr>
          <w:rFonts w:ascii="Helvetica" w:eastAsia="Symbol" w:hAnsi="Helvetica" w:cs="Helvetica"/>
          <w:b/>
          <w:bCs/>
          <w:color w:val="222222"/>
          <w:kern w:val="0"/>
          <w:sz w:val="21"/>
          <w:szCs w:val="21"/>
          <w:lang w:eastAsia="ru-RU"/>
        </w:rPr>
        <w:t xml:space="preserve"> механизме пробоя газа</w:t>
      </w:r>
    </w:p>
    <w:p w14:paraId="22FEABD5"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2.2 Высокоскоростная волна ионизации как разновидность импульсного разряда при высоком перенапряжении. Исследуемые параметры.</w:t>
      </w:r>
    </w:p>
    <w:p w14:paraId="1F12DD8D"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2.2.1 Принципы и методы измерений.</w:t>
      </w:r>
    </w:p>
    <w:p w14:paraId="31CA3587"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2.2.2 Скорость распространения фронта пробоя</w:t>
      </w:r>
    </w:p>
    <w:p w14:paraId="35744493"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2.2.3 Пространственная однородность плазмы.</w:t>
      </w:r>
    </w:p>
    <w:p w14:paraId="48778EA6"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2.2.4 Высокоэнергичные электроны во фронте пробоя</w:t>
      </w:r>
    </w:p>
    <w:p w14:paraId="2DA84894"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2.2.5 Энергия, вложенная в газ при распространении пробоя.</w:t>
      </w:r>
    </w:p>
    <w:p w14:paraId="2BF51A2D"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2.2.6 Возбуждение внутренних степеней свободы газа</w:t>
      </w:r>
    </w:p>
    <w:p w14:paraId="74FA03F7"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2.3 Преимущества и недостатки методик измерения электрического поля и ФРЭЭ в импульсных разрядах</w:t>
      </w:r>
    </w:p>
    <w:p w14:paraId="36770FD8"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2.3.1 Измерение электрического поля.</w:t>
      </w:r>
    </w:p>
    <w:p w14:paraId="10A7A7B7"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2.3.2 Измерение энергетического распределения электронов.</w:t>
      </w:r>
    </w:p>
    <w:p w14:paraId="0AD9CD95"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2.4 Численное моделирование разрядов при высоком перенапряжении</w:t>
      </w:r>
    </w:p>
    <w:p w14:paraId="60B08626"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 xml:space="preserve">2.4.1 Численное моделирование </w:t>
      </w:r>
      <w:proofErr w:type="spellStart"/>
      <w:r w:rsidRPr="00D878C3">
        <w:rPr>
          <w:rFonts w:ascii="Helvetica" w:eastAsia="Symbol" w:hAnsi="Helvetica" w:cs="Helvetica"/>
          <w:b/>
          <w:bCs/>
          <w:color w:val="222222"/>
          <w:kern w:val="0"/>
          <w:sz w:val="21"/>
          <w:szCs w:val="21"/>
          <w:lang w:eastAsia="ru-RU"/>
        </w:rPr>
        <w:t>стримерного</w:t>
      </w:r>
      <w:proofErr w:type="spellEnd"/>
      <w:r w:rsidRPr="00D878C3">
        <w:rPr>
          <w:rFonts w:ascii="Helvetica" w:eastAsia="Symbol" w:hAnsi="Helvetica" w:cs="Helvetica"/>
          <w:b/>
          <w:bCs/>
          <w:color w:val="222222"/>
          <w:kern w:val="0"/>
          <w:sz w:val="21"/>
          <w:szCs w:val="21"/>
          <w:lang w:eastAsia="ru-RU"/>
        </w:rPr>
        <w:t xml:space="preserve"> пробоя</w:t>
      </w:r>
    </w:p>
    <w:p w14:paraId="6F174268"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2.4.2 Особенности релаксации функции распределения электронов по энергиям в быстро меняющемся поле</w:t>
      </w:r>
    </w:p>
    <w:p w14:paraId="6A5B917B"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2.4.3 Теоретическое описание высокоскоростных волн ионизации.</w:t>
      </w:r>
    </w:p>
    <w:p w14:paraId="55E905B5"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2.5 Исследование возбуждения внутренних степеней свободы в различных типах газовых разрядов. Эксперимент и численное моделирование.</w:t>
      </w:r>
    </w:p>
    <w:p w14:paraId="678CCB6A"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2.5.1 Тлеющий разряд.</w:t>
      </w:r>
    </w:p>
    <w:p w14:paraId="1F649978"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2.5.2 ВЧ-разряд</w:t>
      </w:r>
    </w:p>
    <w:p w14:paraId="71606303"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2.5.3 Барьерный разряд.</w:t>
      </w:r>
    </w:p>
    <w:p w14:paraId="19C362CD" w14:textId="77777777" w:rsidR="00D878C3" w:rsidRPr="00D878C3" w:rsidRDefault="00D878C3" w:rsidP="00D878C3">
      <w:pPr>
        <w:rPr>
          <w:rFonts w:ascii="Helvetica" w:eastAsia="Symbol" w:hAnsi="Helvetica" w:cs="Helvetica"/>
          <w:b/>
          <w:bCs/>
          <w:color w:val="222222"/>
          <w:kern w:val="0"/>
          <w:sz w:val="21"/>
          <w:szCs w:val="21"/>
          <w:lang w:eastAsia="ru-RU"/>
        </w:rPr>
      </w:pPr>
      <w:r w:rsidRPr="00D878C3">
        <w:rPr>
          <w:rFonts w:ascii="Helvetica" w:eastAsia="Symbol" w:hAnsi="Helvetica" w:cs="Helvetica"/>
          <w:b/>
          <w:bCs/>
          <w:color w:val="222222"/>
          <w:kern w:val="0"/>
          <w:sz w:val="21"/>
          <w:szCs w:val="21"/>
          <w:lang w:eastAsia="ru-RU"/>
        </w:rPr>
        <w:t xml:space="preserve">2.5.4 </w:t>
      </w:r>
      <w:proofErr w:type="spellStart"/>
      <w:r w:rsidRPr="00D878C3">
        <w:rPr>
          <w:rFonts w:ascii="Helvetica" w:eastAsia="Symbol" w:hAnsi="Helvetica" w:cs="Helvetica"/>
          <w:b/>
          <w:bCs/>
          <w:color w:val="222222"/>
          <w:kern w:val="0"/>
          <w:sz w:val="21"/>
          <w:szCs w:val="21"/>
          <w:lang w:eastAsia="ru-RU"/>
        </w:rPr>
        <w:t>Стримерный</w:t>
      </w:r>
      <w:proofErr w:type="spellEnd"/>
      <w:r w:rsidRPr="00D878C3">
        <w:rPr>
          <w:rFonts w:ascii="Helvetica" w:eastAsia="Symbol" w:hAnsi="Helvetica" w:cs="Helvetica"/>
          <w:b/>
          <w:bCs/>
          <w:color w:val="222222"/>
          <w:kern w:val="0"/>
          <w:sz w:val="21"/>
          <w:szCs w:val="21"/>
          <w:lang w:eastAsia="ru-RU"/>
        </w:rPr>
        <w:t xml:space="preserve"> пробой.</w:t>
      </w:r>
    </w:p>
    <w:p w14:paraId="3869883D" w14:textId="38BB60FF" w:rsidR="00F11235" w:rsidRPr="00D878C3" w:rsidRDefault="00F11235" w:rsidP="00D878C3"/>
    <w:sectPr w:rsidR="00F11235" w:rsidRPr="00D878C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4B14" w14:textId="77777777" w:rsidR="00D62CDC" w:rsidRDefault="00D62CDC">
      <w:pPr>
        <w:spacing w:after="0" w:line="240" w:lineRule="auto"/>
      </w:pPr>
      <w:r>
        <w:separator/>
      </w:r>
    </w:p>
  </w:endnote>
  <w:endnote w:type="continuationSeparator" w:id="0">
    <w:p w14:paraId="08EF3519" w14:textId="77777777" w:rsidR="00D62CDC" w:rsidRDefault="00D6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15E4" w14:textId="77777777" w:rsidR="00D62CDC" w:rsidRDefault="00D62CDC"/>
    <w:p w14:paraId="28ECB255" w14:textId="77777777" w:rsidR="00D62CDC" w:rsidRDefault="00D62CDC"/>
    <w:p w14:paraId="1B822CF0" w14:textId="77777777" w:rsidR="00D62CDC" w:rsidRDefault="00D62CDC"/>
    <w:p w14:paraId="6C02C6A8" w14:textId="77777777" w:rsidR="00D62CDC" w:rsidRDefault="00D62CDC"/>
    <w:p w14:paraId="418C0235" w14:textId="77777777" w:rsidR="00D62CDC" w:rsidRDefault="00D62CDC"/>
    <w:p w14:paraId="333D89BD" w14:textId="77777777" w:rsidR="00D62CDC" w:rsidRDefault="00D62CDC"/>
    <w:p w14:paraId="5AD9F35F" w14:textId="77777777" w:rsidR="00D62CDC" w:rsidRDefault="00D62C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3E9CAE" wp14:editId="690DB8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D728" w14:textId="77777777" w:rsidR="00D62CDC" w:rsidRDefault="00D62C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3E9C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97D728" w14:textId="77777777" w:rsidR="00D62CDC" w:rsidRDefault="00D62C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5A69F0" w14:textId="77777777" w:rsidR="00D62CDC" w:rsidRDefault="00D62CDC"/>
    <w:p w14:paraId="059F01A5" w14:textId="77777777" w:rsidR="00D62CDC" w:rsidRDefault="00D62CDC"/>
    <w:p w14:paraId="400EC852" w14:textId="77777777" w:rsidR="00D62CDC" w:rsidRDefault="00D62C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66E356" wp14:editId="5C2C37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F50FB" w14:textId="77777777" w:rsidR="00D62CDC" w:rsidRDefault="00D62CDC"/>
                          <w:p w14:paraId="51027C88" w14:textId="77777777" w:rsidR="00D62CDC" w:rsidRDefault="00D62C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66E3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EF50FB" w14:textId="77777777" w:rsidR="00D62CDC" w:rsidRDefault="00D62CDC"/>
                    <w:p w14:paraId="51027C88" w14:textId="77777777" w:rsidR="00D62CDC" w:rsidRDefault="00D62C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27C02B" w14:textId="77777777" w:rsidR="00D62CDC" w:rsidRDefault="00D62CDC"/>
    <w:p w14:paraId="1A03E4F3" w14:textId="77777777" w:rsidR="00D62CDC" w:rsidRDefault="00D62CDC">
      <w:pPr>
        <w:rPr>
          <w:sz w:val="2"/>
          <w:szCs w:val="2"/>
        </w:rPr>
      </w:pPr>
    </w:p>
    <w:p w14:paraId="22730204" w14:textId="77777777" w:rsidR="00D62CDC" w:rsidRDefault="00D62CDC"/>
    <w:p w14:paraId="31210EB9" w14:textId="77777777" w:rsidR="00D62CDC" w:rsidRDefault="00D62CDC">
      <w:pPr>
        <w:spacing w:after="0" w:line="240" w:lineRule="auto"/>
      </w:pPr>
    </w:p>
  </w:footnote>
  <w:footnote w:type="continuationSeparator" w:id="0">
    <w:p w14:paraId="0FC2258E" w14:textId="77777777" w:rsidR="00D62CDC" w:rsidRDefault="00D62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CDC"/>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168866</TotalTime>
  <Pages>2</Pages>
  <Words>244</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5349</cp:revision>
  <cp:lastPrinted>2009-02-06T05:36:00Z</cp:lastPrinted>
  <dcterms:created xsi:type="dcterms:W3CDTF">2024-01-07T13:43:00Z</dcterms:created>
  <dcterms:modified xsi:type="dcterms:W3CDTF">2025-09-24T11:41:00Z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