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080A3E" w:rsidRDefault="00080A3E" w:rsidP="00080A3E">
      <w:pPr>
        <w:jc w:val="center"/>
        <w:rPr>
          <w:b/>
          <w:bCs/>
          <w:sz w:val="32"/>
          <w:lang w:val="uk-UA"/>
        </w:rPr>
      </w:pPr>
      <w:r>
        <w:rPr>
          <w:b/>
          <w:bCs/>
          <w:sz w:val="32"/>
          <w:lang w:val="uk-UA"/>
        </w:rPr>
        <w:t>МІНІСТЕРСТВО ОХОРОНИ ЗДОРОВ`Я УКРАЇНИ</w:t>
      </w:r>
    </w:p>
    <w:p w:rsidR="00080A3E" w:rsidRDefault="00080A3E" w:rsidP="00080A3E">
      <w:pPr>
        <w:jc w:val="center"/>
        <w:rPr>
          <w:u w:val="single"/>
        </w:rPr>
      </w:pPr>
      <w:r>
        <w:rPr>
          <w:b/>
          <w:bCs/>
          <w:sz w:val="32"/>
          <w:u w:val="single"/>
        </w:rPr>
        <w:t>НАЦІОНАЛЬНИЙ ФАРМАЦЕВТИЧНИЙ УНІВЕРСИТЕТ</w:t>
      </w:r>
    </w:p>
    <w:p w:rsidR="00080A3E" w:rsidRDefault="00080A3E" w:rsidP="00080A3E">
      <w:pPr>
        <w:jc w:val="center"/>
        <w:rPr>
          <w:sz w:val="32"/>
          <w:szCs w:val="28"/>
          <w:lang w:val="uk-UA"/>
        </w:rPr>
      </w:pPr>
    </w:p>
    <w:p w:rsidR="00080A3E" w:rsidRDefault="00080A3E" w:rsidP="00080A3E">
      <w:pPr>
        <w:rPr>
          <w:sz w:val="32"/>
          <w:szCs w:val="28"/>
          <w:lang w:val="uk-UA"/>
        </w:rPr>
      </w:pPr>
    </w:p>
    <w:p w:rsidR="00080A3E" w:rsidRDefault="00080A3E" w:rsidP="00080A3E">
      <w:pPr>
        <w:jc w:val="right"/>
        <w:rPr>
          <w:sz w:val="28"/>
          <w:szCs w:val="28"/>
          <w:lang w:val="uk-UA"/>
        </w:rPr>
      </w:pPr>
      <w:r>
        <w:rPr>
          <w:sz w:val="28"/>
          <w:szCs w:val="28"/>
          <w:lang w:val="uk-UA"/>
        </w:rPr>
        <w:t>На правах рукопису</w:t>
      </w:r>
    </w:p>
    <w:p w:rsidR="00080A3E" w:rsidRDefault="00080A3E" w:rsidP="00080A3E">
      <w:pPr>
        <w:rPr>
          <w:sz w:val="32"/>
          <w:szCs w:val="28"/>
          <w:lang w:val="uk-UA"/>
        </w:rPr>
      </w:pPr>
    </w:p>
    <w:p w:rsidR="00080A3E" w:rsidRDefault="00080A3E" w:rsidP="00080A3E">
      <w:pPr>
        <w:pStyle w:val="afffffff5"/>
      </w:pPr>
    </w:p>
    <w:p w:rsidR="00080A3E" w:rsidRDefault="00080A3E" w:rsidP="00080A3E">
      <w:pPr>
        <w:pStyle w:val="afffffff5"/>
        <w:jc w:val="center"/>
        <w:rPr>
          <w:b/>
          <w:i/>
          <w:iCs/>
          <w:sz w:val="32"/>
          <w:lang w:val="uk-UA"/>
        </w:rPr>
      </w:pPr>
      <w:r>
        <w:rPr>
          <w:b/>
          <w:i/>
          <w:iCs/>
          <w:sz w:val="32"/>
        </w:rPr>
        <w:t xml:space="preserve">ЖИРОВА </w:t>
      </w:r>
      <w:r>
        <w:rPr>
          <w:b/>
          <w:i/>
          <w:iCs/>
          <w:sz w:val="32"/>
          <w:lang w:val="uk-UA"/>
        </w:rPr>
        <w:t>І</w:t>
      </w:r>
      <w:r>
        <w:rPr>
          <w:b/>
          <w:i/>
          <w:iCs/>
          <w:sz w:val="32"/>
        </w:rPr>
        <w:t xml:space="preserve">РИНА </w:t>
      </w:r>
      <w:r>
        <w:rPr>
          <w:b/>
          <w:i/>
          <w:iCs/>
          <w:sz w:val="32"/>
          <w:lang w:val="uk-UA"/>
        </w:rPr>
        <w:t>ВАСИЛІВНА</w:t>
      </w:r>
    </w:p>
    <w:p w:rsidR="00080A3E" w:rsidRDefault="00080A3E" w:rsidP="00080A3E">
      <w:pPr>
        <w:pStyle w:val="afffffff5"/>
        <w:rPr>
          <w:i/>
          <w:iCs/>
          <w:sz w:val="32"/>
        </w:rPr>
      </w:pPr>
    </w:p>
    <w:p w:rsidR="00080A3E" w:rsidRDefault="00080A3E" w:rsidP="00080A3E">
      <w:pPr>
        <w:jc w:val="right"/>
        <w:rPr>
          <w:sz w:val="28"/>
          <w:szCs w:val="28"/>
          <w:lang w:val="uk-UA"/>
        </w:rPr>
      </w:pPr>
    </w:p>
    <w:p w:rsidR="00080A3E" w:rsidRDefault="00080A3E" w:rsidP="00080A3E">
      <w:pPr>
        <w:pStyle w:val="37"/>
        <w:ind w:firstLine="5837"/>
        <w:rPr>
          <w:sz w:val="28"/>
          <w:szCs w:val="28"/>
        </w:rPr>
      </w:pPr>
      <w:r>
        <w:rPr>
          <w:sz w:val="28"/>
          <w:szCs w:val="28"/>
        </w:rPr>
        <w:t>УДК:368.3:616.379-008.64</w:t>
      </w:r>
    </w:p>
    <w:p w:rsidR="00080A3E" w:rsidRDefault="00080A3E" w:rsidP="00080A3E">
      <w:pPr>
        <w:rPr>
          <w:sz w:val="28"/>
          <w:szCs w:val="28"/>
          <w:lang w:val="uk-UA"/>
        </w:rPr>
      </w:pPr>
    </w:p>
    <w:p w:rsidR="00080A3E" w:rsidRDefault="00080A3E" w:rsidP="00080A3E">
      <w:pPr>
        <w:pStyle w:val="2ffffc"/>
        <w:spacing w:line="360" w:lineRule="auto"/>
        <w:rPr>
          <w:b/>
          <w:bCs/>
          <w:sz w:val="32"/>
        </w:rPr>
      </w:pPr>
      <w:r>
        <w:rPr>
          <w:b/>
          <w:bCs/>
          <w:sz w:val="32"/>
        </w:rPr>
        <w:t xml:space="preserve"> </w:t>
      </w:r>
    </w:p>
    <w:p w:rsidR="00080A3E" w:rsidRDefault="00080A3E" w:rsidP="00080A3E">
      <w:pPr>
        <w:pStyle w:val="2ffffc"/>
        <w:spacing w:line="360" w:lineRule="auto"/>
        <w:jc w:val="center"/>
        <w:rPr>
          <w:b/>
          <w:bCs/>
          <w:sz w:val="32"/>
        </w:rPr>
      </w:pPr>
      <w:bookmarkStart w:id="0" w:name="_GoBack"/>
      <w:r>
        <w:rPr>
          <w:b/>
          <w:bCs/>
          <w:sz w:val="32"/>
        </w:rPr>
        <w:t xml:space="preserve">МЕТОДИЧНІ </w:t>
      </w:r>
      <w:proofErr w:type="gramStart"/>
      <w:r>
        <w:rPr>
          <w:b/>
          <w:bCs/>
          <w:sz w:val="32"/>
        </w:rPr>
        <w:t>П</w:t>
      </w:r>
      <w:proofErr w:type="gramEnd"/>
      <w:r>
        <w:rPr>
          <w:b/>
          <w:bCs/>
          <w:sz w:val="32"/>
        </w:rPr>
        <w:t>ІДХОДИ ДО МЕДИКАМЕНТОЗНОГО</w:t>
      </w:r>
    </w:p>
    <w:p w:rsidR="00080A3E" w:rsidRDefault="00080A3E" w:rsidP="00080A3E">
      <w:pPr>
        <w:pStyle w:val="2ffffc"/>
        <w:spacing w:line="360" w:lineRule="auto"/>
        <w:jc w:val="center"/>
        <w:rPr>
          <w:b/>
          <w:bCs/>
          <w:sz w:val="32"/>
        </w:rPr>
      </w:pPr>
      <w:r>
        <w:rPr>
          <w:b/>
          <w:bCs/>
          <w:sz w:val="32"/>
        </w:rPr>
        <w:t>ЗАБЕЗПЕЧЕННЯ ХВОРИХ НА ЦУКРОВИЙ ДІАБЕТ</w:t>
      </w:r>
    </w:p>
    <w:p w:rsidR="00080A3E" w:rsidRDefault="00080A3E" w:rsidP="00080A3E">
      <w:pPr>
        <w:pStyle w:val="2ffffc"/>
        <w:spacing w:line="360" w:lineRule="auto"/>
        <w:jc w:val="center"/>
        <w:rPr>
          <w:b/>
          <w:bCs/>
          <w:sz w:val="32"/>
        </w:rPr>
      </w:pPr>
      <w:r>
        <w:rPr>
          <w:b/>
          <w:bCs/>
          <w:sz w:val="32"/>
        </w:rPr>
        <w:t>В УМОВАХ МЕДИЧНОГО СТРАХУВАННЯ</w:t>
      </w:r>
    </w:p>
    <w:bookmarkEnd w:id="0"/>
    <w:p w:rsidR="00080A3E" w:rsidRDefault="00080A3E" w:rsidP="00080A3E">
      <w:pPr>
        <w:rPr>
          <w:b/>
          <w:sz w:val="28"/>
          <w:szCs w:val="28"/>
          <w:lang w:val="uk-UA"/>
        </w:rPr>
      </w:pPr>
    </w:p>
    <w:p w:rsidR="00080A3E" w:rsidRDefault="00080A3E" w:rsidP="00080A3E">
      <w:pPr>
        <w:rPr>
          <w:b/>
          <w:sz w:val="28"/>
          <w:szCs w:val="28"/>
          <w:lang w:val="uk-UA"/>
        </w:rPr>
      </w:pPr>
    </w:p>
    <w:p w:rsidR="00080A3E" w:rsidRDefault="00080A3E" w:rsidP="00080A3E">
      <w:pPr>
        <w:rPr>
          <w:sz w:val="28"/>
          <w:szCs w:val="28"/>
          <w:lang w:val="uk-UA"/>
        </w:rPr>
      </w:pPr>
    </w:p>
    <w:p w:rsidR="00080A3E" w:rsidRDefault="00080A3E" w:rsidP="00080A3E">
      <w:pPr>
        <w:spacing w:line="360" w:lineRule="auto"/>
        <w:jc w:val="center"/>
        <w:rPr>
          <w:sz w:val="28"/>
          <w:lang w:val="uk-UA"/>
        </w:rPr>
      </w:pPr>
      <w:r>
        <w:rPr>
          <w:sz w:val="28"/>
          <w:lang w:val="uk-UA"/>
        </w:rPr>
        <w:t>Дисертація</w:t>
      </w:r>
    </w:p>
    <w:p w:rsidR="00080A3E" w:rsidRDefault="00080A3E" w:rsidP="00080A3E">
      <w:pPr>
        <w:spacing w:line="360" w:lineRule="auto"/>
        <w:jc w:val="center"/>
        <w:rPr>
          <w:sz w:val="28"/>
          <w:szCs w:val="28"/>
          <w:lang w:val="uk-UA"/>
        </w:rPr>
      </w:pPr>
      <w:r>
        <w:rPr>
          <w:sz w:val="28"/>
          <w:szCs w:val="28"/>
          <w:lang w:val="uk-UA"/>
        </w:rPr>
        <w:t>на здобуття наукового ступеня</w:t>
      </w:r>
    </w:p>
    <w:p w:rsidR="00080A3E" w:rsidRDefault="00080A3E" w:rsidP="00080A3E">
      <w:pPr>
        <w:spacing w:line="360" w:lineRule="auto"/>
        <w:jc w:val="center"/>
        <w:rPr>
          <w:sz w:val="28"/>
          <w:szCs w:val="28"/>
          <w:lang w:val="uk-UA"/>
        </w:rPr>
      </w:pPr>
      <w:r>
        <w:rPr>
          <w:sz w:val="28"/>
          <w:szCs w:val="28"/>
          <w:lang w:val="uk-UA"/>
        </w:rPr>
        <w:t>кандидата фармацевтичних наук</w:t>
      </w:r>
    </w:p>
    <w:p w:rsidR="00080A3E" w:rsidRDefault="00080A3E" w:rsidP="00080A3E">
      <w:pPr>
        <w:spacing w:line="360" w:lineRule="auto"/>
        <w:jc w:val="center"/>
        <w:outlineLvl w:val="0"/>
        <w:rPr>
          <w:sz w:val="28"/>
          <w:szCs w:val="28"/>
          <w:lang w:val="uk-UA"/>
        </w:rPr>
      </w:pPr>
    </w:p>
    <w:p w:rsidR="00080A3E" w:rsidRDefault="00080A3E" w:rsidP="00080A3E">
      <w:pPr>
        <w:spacing w:line="360" w:lineRule="auto"/>
        <w:jc w:val="center"/>
        <w:outlineLvl w:val="0"/>
        <w:rPr>
          <w:sz w:val="28"/>
          <w:szCs w:val="28"/>
          <w:lang w:val="uk-UA"/>
        </w:rPr>
      </w:pPr>
      <w:r>
        <w:rPr>
          <w:sz w:val="28"/>
          <w:szCs w:val="28"/>
          <w:lang w:val="uk-UA"/>
        </w:rPr>
        <w:t>15.00.01 – Технологія ліків та організація фармацевтичної справи</w:t>
      </w:r>
    </w:p>
    <w:p w:rsidR="00080A3E" w:rsidRDefault="00080A3E" w:rsidP="00080A3E">
      <w:pPr>
        <w:outlineLvl w:val="0"/>
        <w:rPr>
          <w:b/>
          <w:bCs/>
          <w:sz w:val="32"/>
          <w:szCs w:val="28"/>
          <w:lang w:val="uk-UA"/>
        </w:rPr>
      </w:pPr>
    </w:p>
    <w:p w:rsidR="00080A3E" w:rsidRDefault="00080A3E" w:rsidP="00080A3E">
      <w:pPr>
        <w:spacing w:after="120"/>
        <w:ind w:firstLine="4320"/>
        <w:outlineLvl w:val="0"/>
        <w:rPr>
          <w:b/>
          <w:bCs/>
          <w:sz w:val="28"/>
          <w:szCs w:val="28"/>
          <w:lang w:val="uk-UA"/>
        </w:rPr>
      </w:pPr>
      <w:r>
        <w:rPr>
          <w:b/>
          <w:bCs/>
          <w:sz w:val="28"/>
          <w:szCs w:val="28"/>
          <w:lang w:val="uk-UA"/>
        </w:rPr>
        <w:t>Науковий керівник:</w:t>
      </w:r>
    </w:p>
    <w:p w:rsidR="00080A3E" w:rsidRDefault="00080A3E" w:rsidP="00080A3E">
      <w:pPr>
        <w:ind w:left="7920" w:hanging="3600"/>
        <w:outlineLvl w:val="0"/>
        <w:rPr>
          <w:b/>
          <w:bCs/>
          <w:sz w:val="32"/>
          <w:szCs w:val="28"/>
          <w:lang w:val="uk-UA"/>
        </w:rPr>
      </w:pPr>
      <w:r>
        <w:rPr>
          <w:b/>
          <w:bCs/>
          <w:i/>
          <w:iCs/>
          <w:sz w:val="32"/>
          <w:szCs w:val="28"/>
          <w:lang w:val="uk-UA"/>
        </w:rPr>
        <w:t>НЕМЧЕНКО АЛЛА СЕМЕНІВНА</w:t>
      </w:r>
      <w:r>
        <w:rPr>
          <w:b/>
          <w:bCs/>
          <w:sz w:val="32"/>
          <w:szCs w:val="28"/>
          <w:lang w:val="uk-UA"/>
        </w:rPr>
        <w:t>,</w:t>
      </w:r>
    </w:p>
    <w:p w:rsidR="00080A3E" w:rsidRDefault="00080A3E" w:rsidP="00080A3E">
      <w:pPr>
        <w:ind w:firstLine="4320"/>
        <w:outlineLvl w:val="0"/>
        <w:rPr>
          <w:b/>
          <w:bCs/>
          <w:sz w:val="28"/>
          <w:szCs w:val="28"/>
          <w:lang w:val="uk-UA"/>
        </w:rPr>
      </w:pPr>
      <w:r>
        <w:rPr>
          <w:b/>
          <w:bCs/>
          <w:sz w:val="28"/>
          <w:szCs w:val="28"/>
          <w:lang w:val="uk-UA"/>
        </w:rPr>
        <w:t>доктор фармацевтичних наук,</w:t>
      </w:r>
    </w:p>
    <w:p w:rsidR="00080A3E" w:rsidRDefault="00080A3E" w:rsidP="00080A3E">
      <w:pPr>
        <w:ind w:firstLine="4320"/>
        <w:outlineLvl w:val="0"/>
        <w:rPr>
          <w:b/>
          <w:bCs/>
          <w:sz w:val="28"/>
          <w:szCs w:val="28"/>
          <w:lang w:val="uk-UA"/>
        </w:rPr>
      </w:pPr>
      <w:r>
        <w:rPr>
          <w:b/>
          <w:bCs/>
          <w:sz w:val="28"/>
          <w:szCs w:val="28"/>
          <w:lang w:val="uk-UA"/>
        </w:rPr>
        <w:lastRenderedPageBreak/>
        <w:t>професор</w:t>
      </w:r>
    </w:p>
    <w:p w:rsidR="00080A3E" w:rsidRDefault="00080A3E" w:rsidP="00080A3E">
      <w:pPr>
        <w:rPr>
          <w:sz w:val="28"/>
          <w:szCs w:val="28"/>
          <w:lang w:val="uk-UA"/>
        </w:rPr>
      </w:pPr>
    </w:p>
    <w:p w:rsidR="00080A3E" w:rsidRDefault="00080A3E" w:rsidP="00080A3E">
      <w:pPr>
        <w:rPr>
          <w:sz w:val="28"/>
          <w:szCs w:val="28"/>
          <w:lang w:val="uk-UA"/>
        </w:rPr>
      </w:pPr>
    </w:p>
    <w:p w:rsidR="00080A3E" w:rsidRDefault="00080A3E" w:rsidP="00080A3E">
      <w:pPr>
        <w:rPr>
          <w:sz w:val="28"/>
          <w:szCs w:val="28"/>
          <w:lang w:val="uk-UA"/>
        </w:rPr>
      </w:pPr>
    </w:p>
    <w:p w:rsidR="00080A3E" w:rsidRDefault="00080A3E" w:rsidP="00080A3E">
      <w:pPr>
        <w:rPr>
          <w:sz w:val="28"/>
          <w:szCs w:val="28"/>
          <w:lang w:val="uk-UA"/>
        </w:rPr>
      </w:pPr>
    </w:p>
    <w:p w:rsidR="00080A3E" w:rsidRDefault="00080A3E" w:rsidP="00080A3E">
      <w:pPr>
        <w:pStyle w:val="afffffff5"/>
      </w:pPr>
    </w:p>
    <w:p w:rsidR="00080A3E" w:rsidRDefault="00080A3E" w:rsidP="00080A3E">
      <w:pPr>
        <w:pStyle w:val="afffffff5"/>
        <w:jc w:val="center"/>
        <w:rPr>
          <w:b/>
          <w:szCs w:val="28"/>
        </w:rPr>
      </w:pPr>
      <w:r>
        <w:rPr>
          <w:b/>
          <w:szCs w:val="28"/>
          <w:lang w:val="uk-UA"/>
        </w:rPr>
        <w:t>Харків – 2004</w:t>
      </w:r>
    </w:p>
    <w:p w:rsidR="00080A3E" w:rsidRDefault="00080A3E" w:rsidP="00080A3E">
      <w:pPr>
        <w:jc w:val="center"/>
        <w:rPr>
          <w:b/>
          <w:sz w:val="28"/>
          <w:szCs w:val="28"/>
          <w:lang w:val="uk-UA"/>
        </w:rPr>
      </w:pPr>
      <w:r>
        <w:rPr>
          <w:b/>
          <w:sz w:val="28"/>
          <w:szCs w:val="28"/>
          <w:lang w:val="uk-UA"/>
        </w:rPr>
        <w:t>ЗМІСТ</w:t>
      </w:r>
    </w:p>
    <w:tbl>
      <w:tblPr>
        <w:tblW w:w="0" w:type="auto"/>
        <w:tblLook w:val="01E0" w:firstRow="1" w:lastRow="1" w:firstColumn="1" w:lastColumn="1" w:noHBand="0" w:noVBand="0"/>
      </w:tblPr>
      <w:tblGrid>
        <w:gridCol w:w="1008"/>
        <w:gridCol w:w="7559"/>
        <w:gridCol w:w="1003"/>
      </w:tblGrid>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jc w:val="both"/>
              <w:rPr>
                <w:sz w:val="28"/>
                <w:szCs w:val="28"/>
                <w:lang w:val="uk-UA"/>
              </w:rPr>
            </w:pPr>
            <w:r>
              <w:rPr>
                <w:sz w:val="28"/>
                <w:szCs w:val="28"/>
                <w:lang w:val="uk-UA"/>
              </w:rPr>
              <w:t xml:space="preserve">Зміст . . . . . . . . . . . . . . . . . . . . . . . . . . . . . . . . . . . . . . . . . . . . . . .  </w:t>
            </w:r>
          </w:p>
        </w:tc>
        <w:tc>
          <w:tcPr>
            <w:tcW w:w="1003" w:type="dxa"/>
          </w:tcPr>
          <w:p w:rsidR="00080A3E" w:rsidRDefault="00080A3E" w:rsidP="00CA6840">
            <w:pPr>
              <w:jc w:val="right"/>
              <w:rPr>
                <w:sz w:val="28"/>
                <w:szCs w:val="28"/>
                <w:lang w:val="uk-UA"/>
              </w:rPr>
            </w:pPr>
            <w:r>
              <w:rPr>
                <w:sz w:val="28"/>
                <w:szCs w:val="28"/>
                <w:lang w:val="uk-UA"/>
              </w:rPr>
              <w:t>2</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jc w:val="both"/>
              <w:rPr>
                <w:sz w:val="28"/>
                <w:szCs w:val="28"/>
                <w:lang w:val="uk-UA"/>
              </w:rPr>
            </w:pPr>
            <w:r>
              <w:rPr>
                <w:sz w:val="28"/>
                <w:szCs w:val="28"/>
                <w:lang w:val="uk-UA"/>
              </w:rPr>
              <w:t xml:space="preserve">Перелік умовних позначень . . . . . . . . . . . . . . . . . . . . . . . . . . . . </w:t>
            </w:r>
          </w:p>
        </w:tc>
        <w:tc>
          <w:tcPr>
            <w:tcW w:w="1003" w:type="dxa"/>
          </w:tcPr>
          <w:p w:rsidR="00080A3E" w:rsidRDefault="00080A3E" w:rsidP="00CA6840">
            <w:pPr>
              <w:jc w:val="right"/>
              <w:rPr>
                <w:sz w:val="28"/>
                <w:szCs w:val="28"/>
                <w:lang w:val="uk-UA"/>
              </w:rPr>
            </w:pPr>
            <w:r>
              <w:rPr>
                <w:sz w:val="28"/>
                <w:szCs w:val="28"/>
                <w:lang w:val="uk-UA"/>
              </w:rPr>
              <w:t>4</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jc w:val="both"/>
              <w:rPr>
                <w:sz w:val="28"/>
                <w:szCs w:val="28"/>
                <w:lang w:val="uk-UA"/>
              </w:rPr>
            </w:pPr>
            <w:r>
              <w:rPr>
                <w:sz w:val="28"/>
                <w:szCs w:val="28"/>
                <w:lang w:val="uk-UA"/>
              </w:rPr>
              <w:t xml:space="preserve">ВСТУП . . . . . . . . . . . . . . . . . . . . . . . . . . . . . . . . . . . . . . . . . . . . .  </w:t>
            </w:r>
          </w:p>
        </w:tc>
        <w:tc>
          <w:tcPr>
            <w:tcW w:w="1003" w:type="dxa"/>
          </w:tcPr>
          <w:p w:rsidR="00080A3E" w:rsidRDefault="00080A3E" w:rsidP="00CA6840">
            <w:pPr>
              <w:jc w:val="right"/>
              <w:rPr>
                <w:sz w:val="28"/>
                <w:szCs w:val="28"/>
                <w:lang w:val="uk-UA"/>
              </w:rPr>
            </w:pPr>
            <w:r>
              <w:rPr>
                <w:sz w:val="28"/>
                <w:szCs w:val="28"/>
                <w:lang w:val="uk-UA"/>
              </w:rPr>
              <w:t>5</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jc w:val="both"/>
              <w:rPr>
                <w:sz w:val="28"/>
                <w:szCs w:val="28"/>
                <w:lang w:val="uk-UA"/>
              </w:rPr>
            </w:pPr>
            <w:r>
              <w:rPr>
                <w:sz w:val="28"/>
                <w:szCs w:val="28"/>
                <w:lang w:val="uk-UA"/>
              </w:rPr>
              <w:t>РОЗДІЛ 1. СТАН ТА ПРОБЛЕМИ МЕДИКАМЕНТОЗНОГО ЗАБЕЗПЕЧЕННЯ ХВОРИХ НА ЦУКРОВИЙ ДІАБЕТ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12</w:t>
            </w:r>
          </w:p>
        </w:tc>
      </w:tr>
      <w:tr w:rsidR="00080A3E" w:rsidTr="00CA6840">
        <w:tc>
          <w:tcPr>
            <w:tcW w:w="1008" w:type="dxa"/>
          </w:tcPr>
          <w:p w:rsidR="00080A3E" w:rsidRDefault="00080A3E" w:rsidP="00CA6840">
            <w:pPr>
              <w:jc w:val="both"/>
              <w:rPr>
                <w:sz w:val="28"/>
                <w:szCs w:val="28"/>
                <w:lang w:val="uk-UA"/>
              </w:rPr>
            </w:pPr>
            <w:r>
              <w:rPr>
                <w:sz w:val="28"/>
                <w:szCs w:val="28"/>
                <w:lang w:val="uk-UA"/>
              </w:rPr>
              <w:t>1.1.</w:t>
            </w:r>
          </w:p>
        </w:tc>
        <w:tc>
          <w:tcPr>
            <w:tcW w:w="7559" w:type="dxa"/>
          </w:tcPr>
          <w:p w:rsidR="00080A3E" w:rsidRDefault="00080A3E" w:rsidP="00CA6840">
            <w:pPr>
              <w:jc w:val="both"/>
              <w:rPr>
                <w:sz w:val="28"/>
                <w:szCs w:val="28"/>
                <w:lang w:val="uk-UA"/>
              </w:rPr>
            </w:pPr>
            <w:r>
              <w:rPr>
                <w:sz w:val="28"/>
                <w:szCs w:val="28"/>
                <w:lang w:val="uk-UA"/>
              </w:rPr>
              <w:t xml:space="preserve">Епідеміологія цукрового діабету та його ускладнень в світі і в Україні . . . . . . . . . . . . . . . . . . . . . . . . . . . . . . . . . . .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12</w:t>
            </w:r>
          </w:p>
        </w:tc>
      </w:tr>
      <w:tr w:rsidR="00080A3E" w:rsidTr="00CA6840">
        <w:tc>
          <w:tcPr>
            <w:tcW w:w="1008" w:type="dxa"/>
          </w:tcPr>
          <w:p w:rsidR="00080A3E" w:rsidRDefault="00080A3E" w:rsidP="00CA6840">
            <w:pPr>
              <w:jc w:val="both"/>
              <w:rPr>
                <w:sz w:val="28"/>
                <w:szCs w:val="28"/>
                <w:lang w:val="uk-UA"/>
              </w:rPr>
            </w:pPr>
            <w:r>
              <w:rPr>
                <w:sz w:val="28"/>
                <w:szCs w:val="28"/>
                <w:lang w:val="uk-UA"/>
              </w:rPr>
              <w:t>1.2.</w:t>
            </w:r>
          </w:p>
        </w:tc>
        <w:tc>
          <w:tcPr>
            <w:tcW w:w="7559" w:type="dxa"/>
          </w:tcPr>
          <w:p w:rsidR="00080A3E" w:rsidRDefault="00080A3E" w:rsidP="00CA6840">
            <w:pPr>
              <w:jc w:val="both"/>
              <w:rPr>
                <w:sz w:val="28"/>
                <w:szCs w:val="28"/>
                <w:lang w:val="uk-UA"/>
              </w:rPr>
            </w:pPr>
            <w:r>
              <w:rPr>
                <w:sz w:val="28"/>
                <w:szCs w:val="28"/>
                <w:lang w:val="uk-UA"/>
              </w:rPr>
              <w:t xml:space="preserve"> Оцінка стану медикаментозної допомоги хворим на цукровий діабет та проблема забезпечення населення України антидіабетичними лікарськими засобами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21</w:t>
            </w:r>
          </w:p>
        </w:tc>
      </w:tr>
      <w:tr w:rsidR="00080A3E" w:rsidTr="00CA6840">
        <w:tc>
          <w:tcPr>
            <w:tcW w:w="1008" w:type="dxa"/>
          </w:tcPr>
          <w:p w:rsidR="00080A3E" w:rsidRDefault="00080A3E" w:rsidP="00CA6840">
            <w:pPr>
              <w:jc w:val="both"/>
              <w:rPr>
                <w:sz w:val="28"/>
                <w:szCs w:val="28"/>
                <w:lang w:val="uk-UA"/>
              </w:rPr>
            </w:pPr>
            <w:r>
              <w:rPr>
                <w:sz w:val="28"/>
                <w:szCs w:val="28"/>
                <w:lang w:val="uk-UA"/>
              </w:rPr>
              <w:t>1.3.</w:t>
            </w:r>
          </w:p>
        </w:tc>
        <w:tc>
          <w:tcPr>
            <w:tcW w:w="7559" w:type="dxa"/>
          </w:tcPr>
          <w:p w:rsidR="00080A3E" w:rsidRDefault="00080A3E" w:rsidP="00CA6840">
            <w:pPr>
              <w:jc w:val="both"/>
              <w:rPr>
                <w:sz w:val="28"/>
                <w:szCs w:val="28"/>
                <w:lang w:val="uk-UA"/>
              </w:rPr>
            </w:pPr>
            <w:r>
              <w:rPr>
                <w:sz w:val="28"/>
                <w:szCs w:val="28"/>
                <w:lang w:val="uk-UA"/>
              </w:rPr>
              <w:t>Рекомендації ВООЗ щодо медикаментозного забезпечення хворих на цукровий діабет . . . . . . . . . . . . . . . . . . .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26</w:t>
            </w:r>
          </w:p>
        </w:tc>
      </w:tr>
      <w:tr w:rsidR="00080A3E" w:rsidTr="00CA6840">
        <w:tc>
          <w:tcPr>
            <w:tcW w:w="1008" w:type="dxa"/>
          </w:tcPr>
          <w:p w:rsidR="00080A3E" w:rsidRDefault="00080A3E" w:rsidP="00CA6840">
            <w:pPr>
              <w:jc w:val="both"/>
              <w:rPr>
                <w:sz w:val="28"/>
                <w:szCs w:val="28"/>
                <w:lang w:val="uk-UA"/>
              </w:rPr>
            </w:pPr>
            <w:r>
              <w:rPr>
                <w:sz w:val="28"/>
                <w:szCs w:val="28"/>
                <w:lang w:val="uk-UA"/>
              </w:rPr>
              <w:t>1.4.</w:t>
            </w:r>
          </w:p>
        </w:tc>
        <w:tc>
          <w:tcPr>
            <w:tcW w:w="7559" w:type="dxa"/>
          </w:tcPr>
          <w:p w:rsidR="00080A3E" w:rsidRDefault="00080A3E" w:rsidP="00CA6840">
            <w:pPr>
              <w:jc w:val="both"/>
              <w:rPr>
                <w:sz w:val="28"/>
                <w:szCs w:val="28"/>
                <w:lang w:val="uk-UA"/>
              </w:rPr>
            </w:pPr>
            <w:r>
              <w:rPr>
                <w:sz w:val="28"/>
                <w:szCs w:val="28"/>
                <w:lang w:val="uk-UA"/>
              </w:rPr>
              <w:t>Особливості медикаментозного забезпечення хворих на цукровий діабет за умов медичного страхування .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30</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jc w:val="both"/>
              <w:rPr>
                <w:sz w:val="28"/>
                <w:szCs w:val="28"/>
                <w:lang w:val="uk-UA"/>
              </w:rPr>
            </w:pPr>
            <w:r>
              <w:rPr>
                <w:sz w:val="28"/>
                <w:szCs w:val="28"/>
                <w:lang w:val="uk-UA"/>
              </w:rPr>
              <w:t xml:space="preserve">Висновки . . . . . . . . . . . . . . . . . . . . . . . . . . . . . . . . . . . . . . . . . . . .  </w:t>
            </w:r>
          </w:p>
        </w:tc>
        <w:tc>
          <w:tcPr>
            <w:tcW w:w="1003" w:type="dxa"/>
          </w:tcPr>
          <w:p w:rsidR="00080A3E" w:rsidRDefault="00080A3E" w:rsidP="00CA6840">
            <w:pPr>
              <w:jc w:val="right"/>
              <w:rPr>
                <w:sz w:val="28"/>
                <w:szCs w:val="28"/>
                <w:lang w:val="uk-UA"/>
              </w:rPr>
            </w:pPr>
            <w:r>
              <w:rPr>
                <w:sz w:val="28"/>
                <w:szCs w:val="28"/>
                <w:lang w:val="uk-UA"/>
              </w:rPr>
              <w:t>33</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jc w:val="both"/>
              <w:rPr>
                <w:sz w:val="28"/>
                <w:szCs w:val="28"/>
                <w:lang w:val="uk-UA"/>
              </w:rPr>
            </w:pPr>
            <w:r>
              <w:rPr>
                <w:sz w:val="28"/>
                <w:szCs w:val="28"/>
                <w:lang w:val="uk-UA"/>
              </w:rPr>
              <w:t xml:space="preserve">РОЗДІЛ 2. МЕТОДОЛОГІЧНА ОСНОВА ДИСЕРТАЦІЇ ТА ОСНОВНІ МЕТОДИ </w:t>
            </w:r>
            <w:r>
              <w:rPr>
                <w:sz w:val="28"/>
                <w:szCs w:val="28"/>
                <w:lang w:val="uk-UA"/>
              </w:rPr>
              <w:tab/>
              <w:t xml:space="preserve">ДОСЛІДЖЕННЯ . . . . . . . .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34</w:t>
            </w:r>
          </w:p>
        </w:tc>
      </w:tr>
      <w:tr w:rsidR="00080A3E" w:rsidTr="00CA6840">
        <w:tc>
          <w:tcPr>
            <w:tcW w:w="1008" w:type="dxa"/>
          </w:tcPr>
          <w:p w:rsidR="00080A3E" w:rsidRDefault="00080A3E" w:rsidP="00CA6840">
            <w:pPr>
              <w:jc w:val="both"/>
              <w:rPr>
                <w:sz w:val="28"/>
                <w:szCs w:val="28"/>
                <w:lang w:val="uk-UA"/>
              </w:rPr>
            </w:pPr>
            <w:r>
              <w:rPr>
                <w:sz w:val="28"/>
                <w:szCs w:val="28"/>
                <w:lang w:val="uk-UA"/>
              </w:rPr>
              <w:t>2.1.</w:t>
            </w:r>
          </w:p>
        </w:tc>
        <w:tc>
          <w:tcPr>
            <w:tcW w:w="7559" w:type="dxa"/>
          </w:tcPr>
          <w:p w:rsidR="00080A3E" w:rsidRDefault="00080A3E" w:rsidP="00CA6840">
            <w:pPr>
              <w:jc w:val="both"/>
              <w:rPr>
                <w:sz w:val="28"/>
                <w:szCs w:val="28"/>
                <w:lang w:val="uk-UA"/>
              </w:rPr>
            </w:pPr>
            <w:r>
              <w:rPr>
                <w:sz w:val="28"/>
                <w:szCs w:val="28"/>
                <w:lang w:val="uk-UA"/>
              </w:rPr>
              <w:t xml:space="preserve">Обґрунтування вибору напрямку досліджень . . . . . . . . . . . . . </w:t>
            </w:r>
          </w:p>
        </w:tc>
        <w:tc>
          <w:tcPr>
            <w:tcW w:w="1003" w:type="dxa"/>
          </w:tcPr>
          <w:p w:rsidR="00080A3E" w:rsidRDefault="00080A3E" w:rsidP="00CA6840">
            <w:pPr>
              <w:jc w:val="right"/>
              <w:rPr>
                <w:sz w:val="28"/>
                <w:szCs w:val="28"/>
                <w:lang w:val="uk-UA"/>
              </w:rPr>
            </w:pPr>
            <w:r>
              <w:rPr>
                <w:sz w:val="28"/>
                <w:szCs w:val="28"/>
                <w:lang w:val="uk-UA"/>
              </w:rPr>
              <w:t>35</w:t>
            </w:r>
          </w:p>
        </w:tc>
      </w:tr>
      <w:tr w:rsidR="00080A3E" w:rsidTr="00CA6840">
        <w:tc>
          <w:tcPr>
            <w:tcW w:w="1008" w:type="dxa"/>
          </w:tcPr>
          <w:p w:rsidR="00080A3E" w:rsidRDefault="00080A3E" w:rsidP="00CA6840">
            <w:pPr>
              <w:jc w:val="both"/>
              <w:rPr>
                <w:sz w:val="28"/>
                <w:szCs w:val="28"/>
                <w:lang w:val="uk-UA"/>
              </w:rPr>
            </w:pPr>
            <w:r>
              <w:rPr>
                <w:sz w:val="28"/>
                <w:szCs w:val="28"/>
                <w:lang w:val="uk-UA"/>
              </w:rPr>
              <w:t>2.2.</w:t>
            </w:r>
          </w:p>
        </w:tc>
        <w:tc>
          <w:tcPr>
            <w:tcW w:w="7559" w:type="dxa"/>
          </w:tcPr>
          <w:p w:rsidR="00080A3E" w:rsidRDefault="00080A3E" w:rsidP="00CA6840">
            <w:pPr>
              <w:jc w:val="both"/>
              <w:rPr>
                <w:sz w:val="28"/>
                <w:szCs w:val="28"/>
                <w:lang w:val="uk-UA"/>
              </w:rPr>
            </w:pPr>
            <w:r>
              <w:rPr>
                <w:sz w:val="28"/>
                <w:szCs w:val="28"/>
                <w:lang w:val="uk-UA"/>
              </w:rPr>
              <w:t>Методи вирішення завдань. Методика проведення дисертаційних досліджень . . . . . . . . . . . . . . . . . . .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39</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jc w:val="both"/>
              <w:rPr>
                <w:sz w:val="28"/>
                <w:szCs w:val="28"/>
                <w:lang w:val="uk-UA"/>
              </w:rPr>
            </w:pPr>
            <w:r>
              <w:rPr>
                <w:sz w:val="28"/>
                <w:szCs w:val="28"/>
                <w:lang w:val="uk-UA"/>
              </w:rPr>
              <w:t xml:space="preserve">Висновки . . . . . . . . . . . . . . . . . . . . . . . . . . . . . . . . . . . . . . . . . . . .  </w:t>
            </w:r>
          </w:p>
        </w:tc>
        <w:tc>
          <w:tcPr>
            <w:tcW w:w="1003" w:type="dxa"/>
          </w:tcPr>
          <w:p w:rsidR="00080A3E" w:rsidRDefault="00080A3E" w:rsidP="00CA6840">
            <w:pPr>
              <w:jc w:val="right"/>
              <w:rPr>
                <w:sz w:val="28"/>
                <w:szCs w:val="28"/>
                <w:lang w:val="uk-UA"/>
              </w:rPr>
            </w:pPr>
            <w:r>
              <w:rPr>
                <w:sz w:val="28"/>
                <w:szCs w:val="28"/>
                <w:lang w:val="uk-UA"/>
              </w:rPr>
              <w:t>43</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jc w:val="both"/>
              <w:rPr>
                <w:sz w:val="28"/>
                <w:szCs w:val="28"/>
                <w:lang w:val="uk-UA"/>
              </w:rPr>
            </w:pPr>
            <w:r>
              <w:rPr>
                <w:sz w:val="28"/>
                <w:szCs w:val="28"/>
                <w:lang w:val="uk-UA"/>
              </w:rPr>
              <w:t>РОЗДІЛ 3. МАРКЕТИНГОВІ ХАРАКТЕРИСТИКИ АНТИДІАБЕТИЧНИХ ЛІКАРСЬКИХ ЗАСОБІВ.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44</w:t>
            </w:r>
          </w:p>
        </w:tc>
      </w:tr>
      <w:tr w:rsidR="00080A3E" w:rsidTr="00CA6840">
        <w:tc>
          <w:tcPr>
            <w:tcW w:w="1008" w:type="dxa"/>
          </w:tcPr>
          <w:p w:rsidR="00080A3E" w:rsidRDefault="00080A3E" w:rsidP="00CA6840">
            <w:pPr>
              <w:jc w:val="both"/>
              <w:rPr>
                <w:sz w:val="28"/>
                <w:szCs w:val="28"/>
                <w:lang w:val="uk-UA"/>
              </w:rPr>
            </w:pPr>
            <w:r>
              <w:rPr>
                <w:sz w:val="28"/>
                <w:szCs w:val="28"/>
                <w:lang w:val="uk-UA"/>
              </w:rPr>
              <w:t>3.1.</w:t>
            </w:r>
          </w:p>
        </w:tc>
        <w:tc>
          <w:tcPr>
            <w:tcW w:w="7559" w:type="dxa"/>
          </w:tcPr>
          <w:p w:rsidR="00080A3E" w:rsidRDefault="00080A3E" w:rsidP="00CA6840">
            <w:pPr>
              <w:jc w:val="both"/>
              <w:rPr>
                <w:sz w:val="28"/>
                <w:szCs w:val="28"/>
                <w:lang w:val="uk-UA"/>
              </w:rPr>
            </w:pPr>
            <w:r>
              <w:rPr>
                <w:sz w:val="28"/>
                <w:szCs w:val="28"/>
                <w:lang w:val="uk-UA"/>
              </w:rPr>
              <w:t>Маркетингове дослідження ринку антидіабетичних лікарських  засобів . . . . . . . . . . . . . . . . . . . . . . . . . .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44</w:t>
            </w:r>
          </w:p>
        </w:tc>
      </w:tr>
      <w:tr w:rsidR="00080A3E" w:rsidTr="00CA6840">
        <w:tc>
          <w:tcPr>
            <w:tcW w:w="1008" w:type="dxa"/>
          </w:tcPr>
          <w:p w:rsidR="00080A3E" w:rsidRDefault="00080A3E" w:rsidP="00CA6840">
            <w:pPr>
              <w:jc w:val="both"/>
              <w:rPr>
                <w:sz w:val="28"/>
                <w:szCs w:val="28"/>
                <w:lang w:val="uk-UA"/>
              </w:rPr>
            </w:pPr>
            <w:r>
              <w:rPr>
                <w:sz w:val="28"/>
                <w:szCs w:val="28"/>
                <w:lang w:val="uk-UA"/>
              </w:rPr>
              <w:t>3.2.</w:t>
            </w:r>
          </w:p>
        </w:tc>
        <w:tc>
          <w:tcPr>
            <w:tcW w:w="7559" w:type="dxa"/>
          </w:tcPr>
          <w:p w:rsidR="00080A3E" w:rsidRDefault="00080A3E" w:rsidP="00CA6840">
            <w:pPr>
              <w:jc w:val="both"/>
              <w:rPr>
                <w:sz w:val="28"/>
                <w:szCs w:val="28"/>
                <w:lang w:val="uk-UA"/>
              </w:rPr>
            </w:pPr>
            <w:r>
              <w:rPr>
                <w:sz w:val="28"/>
                <w:szCs w:val="28"/>
                <w:lang w:val="uk-UA"/>
              </w:rPr>
              <w:t xml:space="preserve">Аналіз цін і коефіцієнту ліквідності антидіабетичних лікарських засобів . . . . . . . . . . . . . . . . . . . . . . . . . . . . . . . . . . . .  </w:t>
            </w:r>
          </w:p>
        </w:tc>
        <w:tc>
          <w:tcPr>
            <w:tcW w:w="1003" w:type="dxa"/>
          </w:tcPr>
          <w:p w:rsidR="00080A3E" w:rsidRDefault="00080A3E" w:rsidP="00CA6840">
            <w:pPr>
              <w:jc w:val="right"/>
              <w:rPr>
                <w:sz w:val="28"/>
                <w:szCs w:val="28"/>
                <w:lang w:val="uk-UA"/>
              </w:rPr>
            </w:pPr>
            <w:r>
              <w:rPr>
                <w:sz w:val="28"/>
                <w:szCs w:val="28"/>
                <w:lang w:val="uk-UA"/>
              </w:rPr>
              <w:t>52</w:t>
            </w:r>
          </w:p>
        </w:tc>
      </w:tr>
      <w:tr w:rsidR="00080A3E" w:rsidTr="00CA6840">
        <w:tc>
          <w:tcPr>
            <w:tcW w:w="1008" w:type="dxa"/>
          </w:tcPr>
          <w:p w:rsidR="00080A3E" w:rsidRDefault="00080A3E" w:rsidP="00CA6840">
            <w:pPr>
              <w:jc w:val="both"/>
              <w:rPr>
                <w:sz w:val="28"/>
                <w:szCs w:val="28"/>
                <w:lang w:val="uk-UA"/>
              </w:rPr>
            </w:pPr>
            <w:r>
              <w:rPr>
                <w:sz w:val="28"/>
                <w:szCs w:val="28"/>
                <w:lang w:val="uk-UA"/>
              </w:rPr>
              <w:t>3.3.</w:t>
            </w:r>
          </w:p>
        </w:tc>
        <w:tc>
          <w:tcPr>
            <w:tcW w:w="7559" w:type="dxa"/>
          </w:tcPr>
          <w:p w:rsidR="00080A3E" w:rsidRDefault="00080A3E" w:rsidP="00CA6840">
            <w:pPr>
              <w:jc w:val="both"/>
              <w:rPr>
                <w:sz w:val="28"/>
                <w:szCs w:val="28"/>
                <w:lang w:val="uk-UA"/>
              </w:rPr>
            </w:pPr>
            <w:r>
              <w:rPr>
                <w:sz w:val="28"/>
                <w:szCs w:val="28"/>
                <w:lang w:val="uk-UA"/>
              </w:rPr>
              <w:t xml:space="preserve">Аналіз динаміки коефіцієнта цінової адекватності платоспроможності. . . . . . . . . . . . . . . . . . . . . . . . . . . . . . . . . . . .  </w:t>
            </w:r>
          </w:p>
        </w:tc>
        <w:tc>
          <w:tcPr>
            <w:tcW w:w="1003" w:type="dxa"/>
          </w:tcPr>
          <w:p w:rsidR="00080A3E" w:rsidRDefault="00080A3E" w:rsidP="00CA6840">
            <w:pPr>
              <w:jc w:val="right"/>
              <w:rPr>
                <w:sz w:val="28"/>
                <w:szCs w:val="28"/>
                <w:lang w:val="uk-UA"/>
              </w:rPr>
            </w:pPr>
            <w:r>
              <w:rPr>
                <w:sz w:val="28"/>
                <w:szCs w:val="28"/>
                <w:lang w:val="uk-UA"/>
              </w:rPr>
              <w:t>55</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jc w:val="both"/>
              <w:rPr>
                <w:sz w:val="28"/>
                <w:szCs w:val="28"/>
                <w:lang w:val="uk-UA"/>
              </w:rPr>
            </w:pPr>
            <w:r>
              <w:rPr>
                <w:sz w:val="28"/>
                <w:szCs w:val="28"/>
                <w:lang w:val="uk-UA"/>
              </w:rPr>
              <w:t xml:space="preserve">Висновки . . . . . . . . . . . . . . . . . . . . . . . . . . . . . . . . . . . . . . . . . . . .  </w:t>
            </w:r>
          </w:p>
        </w:tc>
        <w:tc>
          <w:tcPr>
            <w:tcW w:w="1003" w:type="dxa"/>
          </w:tcPr>
          <w:p w:rsidR="00080A3E" w:rsidRDefault="00080A3E" w:rsidP="00CA6840">
            <w:pPr>
              <w:jc w:val="right"/>
              <w:rPr>
                <w:sz w:val="28"/>
                <w:szCs w:val="28"/>
                <w:lang w:val="uk-UA"/>
              </w:rPr>
            </w:pPr>
            <w:r>
              <w:rPr>
                <w:sz w:val="28"/>
                <w:szCs w:val="28"/>
                <w:lang w:val="uk-UA"/>
              </w:rPr>
              <w:t>59</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jc w:val="both"/>
              <w:rPr>
                <w:sz w:val="28"/>
                <w:szCs w:val="28"/>
                <w:lang w:val="uk-UA"/>
              </w:rPr>
            </w:pPr>
            <w:r>
              <w:rPr>
                <w:sz w:val="28"/>
                <w:szCs w:val="28"/>
                <w:lang w:val="uk-UA"/>
              </w:rPr>
              <w:t>РОЗДІЛ 4. НАУКОВЕ ОБГРУНТУВАННЯ ФАРМАКОЕКОНОМІЧНОЇ ОЦІНКИ ЛІКУВАННЯ ЦУКРОВОГО ДІАБЕТУ . . . . . . . . . . . . . . . . . . . . .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 xml:space="preserve">61 </w:t>
            </w:r>
          </w:p>
        </w:tc>
      </w:tr>
      <w:tr w:rsidR="00080A3E" w:rsidTr="00CA6840">
        <w:tc>
          <w:tcPr>
            <w:tcW w:w="1008" w:type="dxa"/>
          </w:tcPr>
          <w:p w:rsidR="00080A3E" w:rsidRDefault="00080A3E" w:rsidP="00CA6840">
            <w:pPr>
              <w:jc w:val="both"/>
              <w:rPr>
                <w:sz w:val="28"/>
                <w:szCs w:val="28"/>
                <w:lang w:val="uk-UA"/>
              </w:rPr>
            </w:pPr>
            <w:r>
              <w:rPr>
                <w:sz w:val="28"/>
                <w:szCs w:val="28"/>
                <w:lang w:val="uk-UA"/>
              </w:rPr>
              <w:t>4.1.</w:t>
            </w:r>
          </w:p>
        </w:tc>
        <w:tc>
          <w:tcPr>
            <w:tcW w:w="7559" w:type="dxa"/>
          </w:tcPr>
          <w:p w:rsidR="00080A3E" w:rsidRDefault="00080A3E" w:rsidP="00CA6840">
            <w:pPr>
              <w:jc w:val="both"/>
              <w:rPr>
                <w:sz w:val="28"/>
                <w:szCs w:val="28"/>
                <w:lang w:val="uk-UA"/>
              </w:rPr>
            </w:pPr>
            <w:r>
              <w:rPr>
                <w:sz w:val="28"/>
                <w:szCs w:val="28"/>
                <w:lang w:val="uk-UA"/>
              </w:rPr>
              <w:t xml:space="preserve">Складові фармакоекономіки та основні фармакоекономічні методи . . . . . . . . . . . . . . . . . . . . . . . . . . . . . . . . . . . . .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62</w:t>
            </w:r>
          </w:p>
        </w:tc>
      </w:tr>
      <w:tr w:rsidR="00080A3E" w:rsidTr="00CA6840">
        <w:tc>
          <w:tcPr>
            <w:tcW w:w="1008" w:type="dxa"/>
          </w:tcPr>
          <w:p w:rsidR="00080A3E" w:rsidRDefault="00080A3E" w:rsidP="00CA6840">
            <w:pPr>
              <w:jc w:val="both"/>
              <w:rPr>
                <w:sz w:val="28"/>
                <w:szCs w:val="28"/>
                <w:lang w:val="uk-UA"/>
              </w:rPr>
            </w:pPr>
            <w:r>
              <w:rPr>
                <w:sz w:val="28"/>
                <w:szCs w:val="28"/>
                <w:lang w:val="uk-UA"/>
              </w:rPr>
              <w:t>4.2.</w:t>
            </w:r>
          </w:p>
        </w:tc>
        <w:tc>
          <w:tcPr>
            <w:tcW w:w="7559" w:type="dxa"/>
          </w:tcPr>
          <w:p w:rsidR="00080A3E" w:rsidRDefault="00080A3E" w:rsidP="00CA6840">
            <w:pPr>
              <w:jc w:val="both"/>
              <w:rPr>
                <w:sz w:val="28"/>
                <w:szCs w:val="28"/>
                <w:lang w:val="uk-UA"/>
              </w:rPr>
            </w:pPr>
            <w:r>
              <w:rPr>
                <w:sz w:val="28"/>
                <w:szCs w:val="28"/>
                <w:lang w:val="uk-UA"/>
              </w:rPr>
              <w:t xml:space="preserve">Аналіз фінансування медичної та фармацевтичної допомоги </w:t>
            </w:r>
            <w:r>
              <w:rPr>
                <w:sz w:val="28"/>
                <w:szCs w:val="28"/>
                <w:lang w:val="uk-UA"/>
              </w:rPr>
              <w:lastRenderedPageBreak/>
              <w:t xml:space="preserve">хворим на </w:t>
            </w:r>
            <w:r>
              <w:rPr>
                <w:sz w:val="28"/>
                <w:szCs w:val="28"/>
                <w:lang w:val="uk-UA"/>
              </w:rPr>
              <w:tab/>
              <w:t xml:space="preserve">цукровий діабет . . . . . . . . . . . . . . . . . . .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lastRenderedPageBreak/>
              <w:t>68</w:t>
            </w:r>
          </w:p>
        </w:tc>
      </w:tr>
      <w:tr w:rsidR="00080A3E" w:rsidTr="00CA6840">
        <w:tc>
          <w:tcPr>
            <w:tcW w:w="1008" w:type="dxa"/>
          </w:tcPr>
          <w:p w:rsidR="00080A3E" w:rsidRDefault="00080A3E" w:rsidP="00CA6840">
            <w:pPr>
              <w:jc w:val="both"/>
              <w:rPr>
                <w:sz w:val="28"/>
                <w:szCs w:val="28"/>
                <w:lang w:val="uk-UA"/>
              </w:rPr>
            </w:pPr>
            <w:r>
              <w:rPr>
                <w:sz w:val="28"/>
                <w:szCs w:val="28"/>
                <w:lang w:val="uk-UA"/>
              </w:rPr>
              <w:lastRenderedPageBreak/>
              <w:t>4.2.1.</w:t>
            </w:r>
          </w:p>
        </w:tc>
        <w:tc>
          <w:tcPr>
            <w:tcW w:w="7559" w:type="dxa"/>
          </w:tcPr>
          <w:p w:rsidR="00080A3E" w:rsidRDefault="00080A3E" w:rsidP="00CA6840">
            <w:pPr>
              <w:jc w:val="both"/>
              <w:rPr>
                <w:sz w:val="28"/>
                <w:szCs w:val="28"/>
                <w:lang w:val="uk-UA"/>
              </w:rPr>
            </w:pPr>
            <w:r>
              <w:rPr>
                <w:sz w:val="28"/>
                <w:szCs w:val="28"/>
                <w:lang w:val="uk-UA"/>
              </w:rPr>
              <w:t xml:space="preserve">Витрати систем охорони здоров'я . . . . . . . . . . . . . . . . . . . . . . . </w:t>
            </w:r>
          </w:p>
        </w:tc>
        <w:tc>
          <w:tcPr>
            <w:tcW w:w="1003" w:type="dxa"/>
          </w:tcPr>
          <w:p w:rsidR="00080A3E" w:rsidRDefault="00080A3E" w:rsidP="00CA6840">
            <w:pPr>
              <w:jc w:val="right"/>
              <w:rPr>
                <w:sz w:val="28"/>
                <w:szCs w:val="28"/>
                <w:lang w:val="uk-UA"/>
              </w:rPr>
            </w:pPr>
            <w:r>
              <w:rPr>
                <w:sz w:val="28"/>
                <w:szCs w:val="28"/>
                <w:lang w:val="uk-UA"/>
              </w:rPr>
              <w:t>68</w:t>
            </w:r>
          </w:p>
        </w:tc>
      </w:tr>
      <w:tr w:rsidR="00080A3E" w:rsidTr="00CA6840">
        <w:tc>
          <w:tcPr>
            <w:tcW w:w="1008" w:type="dxa"/>
          </w:tcPr>
          <w:p w:rsidR="00080A3E" w:rsidRDefault="00080A3E" w:rsidP="00CA6840">
            <w:pPr>
              <w:jc w:val="both"/>
              <w:rPr>
                <w:sz w:val="28"/>
                <w:szCs w:val="28"/>
                <w:lang w:val="uk-UA"/>
              </w:rPr>
            </w:pPr>
            <w:r>
              <w:rPr>
                <w:sz w:val="28"/>
                <w:szCs w:val="28"/>
                <w:lang w:val="uk-UA"/>
              </w:rPr>
              <w:t>4.2.2.</w:t>
            </w:r>
          </w:p>
        </w:tc>
        <w:tc>
          <w:tcPr>
            <w:tcW w:w="7559" w:type="dxa"/>
          </w:tcPr>
          <w:p w:rsidR="00080A3E" w:rsidRDefault="00080A3E" w:rsidP="00CA6840">
            <w:pPr>
              <w:jc w:val="both"/>
              <w:rPr>
                <w:sz w:val="28"/>
                <w:szCs w:val="28"/>
                <w:lang w:val="uk-UA"/>
              </w:rPr>
            </w:pPr>
            <w:r>
              <w:rPr>
                <w:color w:val="000000"/>
                <w:sz w:val="28"/>
                <w:szCs w:val="28"/>
                <w:lang w:val="uk-UA"/>
              </w:rPr>
              <w:t xml:space="preserve">Вплив вартості лікування цукрового діабету на бюджет охорони здоров'я . . . . . . . . . . . . . . . . . . . . . . . . . . . .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70</w:t>
            </w:r>
          </w:p>
        </w:tc>
      </w:tr>
      <w:tr w:rsidR="00080A3E" w:rsidTr="00CA6840">
        <w:tc>
          <w:tcPr>
            <w:tcW w:w="1008" w:type="dxa"/>
          </w:tcPr>
          <w:p w:rsidR="00080A3E" w:rsidRDefault="00080A3E" w:rsidP="00CA6840">
            <w:pPr>
              <w:jc w:val="both"/>
              <w:rPr>
                <w:sz w:val="28"/>
                <w:szCs w:val="28"/>
                <w:lang w:val="uk-UA"/>
              </w:rPr>
            </w:pPr>
            <w:r>
              <w:rPr>
                <w:sz w:val="28"/>
                <w:szCs w:val="28"/>
                <w:lang w:val="uk-UA"/>
              </w:rPr>
              <w:t>4.2.3.</w:t>
            </w:r>
          </w:p>
        </w:tc>
        <w:tc>
          <w:tcPr>
            <w:tcW w:w="7559" w:type="dxa"/>
          </w:tcPr>
          <w:p w:rsidR="00080A3E" w:rsidRDefault="00080A3E" w:rsidP="00CA6840">
            <w:pPr>
              <w:jc w:val="both"/>
              <w:rPr>
                <w:color w:val="000000"/>
                <w:sz w:val="28"/>
                <w:szCs w:val="28"/>
                <w:lang w:val="uk-UA"/>
              </w:rPr>
            </w:pPr>
            <w:r>
              <w:rPr>
                <w:sz w:val="28"/>
                <w:szCs w:val="28"/>
                <w:lang w:val="uk-UA"/>
              </w:rPr>
              <w:t>Вплив ускладнень на витрати охорони здоров'я . . . . . . . . . . .</w:t>
            </w:r>
          </w:p>
        </w:tc>
        <w:tc>
          <w:tcPr>
            <w:tcW w:w="1003" w:type="dxa"/>
          </w:tcPr>
          <w:p w:rsidR="00080A3E" w:rsidRDefault="00080A3E" w:rsidP="00CA6840">
            <w:pPr>
              <w:jc w:val="right"/>
              <w:rPr>
                <w:sz w:val="28"/>
                <w:szCs w:val="28"/>
                <w:lang w:val="uk-UA"/>
              </w:rPr>
            </w:pPr>
            <w:r>
              <w:rPr>
                <w:sz w:val="28"/>
                <w:szCs w:val="28"/>
                <w:lang w:val="uk-UA"/>
              </w:rPr>
              <w:t>73</w:t>
            </w:r>
          </w:p>
        </w:tc>
      </w:tr>
      <w:tr w:rsidR="00080A3E" w:rsidTr="00CA6840">
        <w:tc>
          <w:tcPr>
            <w:tcW w:w="1008" w:type="dxa"/>
          </w:tcPr>
          <w:p w:rsidR="00080A3E" w:rsidRDefault="00080A3E" w:rsidP="00CA6840">
            <w:pPr>
              <w:jc w:val="both"/>
              <w:rPr>
                <w:sz w:val="28"/>
                <w:szCs w:val="28"/>
                <w:lang w:val="uk-UA"/>
              </w:rPr>
            </w:pPr>
            <w:r>
              <w:rPr>
                <w:sz w:val="28"/>
                <w:szCs w:val="28"/>
                <w:lang w:val="uk-UA"/>
              </w:rPr>
              <w:t>4.3.</w:t>
            </w:r>
          </w:p>
        </w:tc>
        <w:tc>
          <w:tcPr>
            <w:tcW w:w="7559" w:type="dxa"/>
          </w:tcPr>
          <w:p w:rsidR="00080A3E" w:rsidRDefault="00080A3E" w:rsidP="00CA6840">
            <w:pPr>
              <w:jc w:val="both"/>
              <w:rPr>
                <w:color w:val="000000"/>
                <w:sz w:val="28"/>
                <w:szCs w:val="28"/>
                <w:lang w:val="uk-UA"/>
              </w:rPr>
            </w:pPr>
            <w:r>
              <w:rPr>
                <w:sz w:val="28"/>
                <w:szCs w:val="28"/>
                <w:lang w:val="uk-UA"/>
              </w:rPr>
              <w:t>Обґрунтування вибору фармакоекономічних методів дослідження лікування цукрового діабету . . . . . . . . . . . . . . . .</w:t>
            </w:r>
          </w:p>
        </w:tc>
        <w:tc>
          <w:tcPr>
            <w:tcW w:w="1003" w:type="dxa"/>
          </w:tcPr>
          <w:p w:rsidR="00080A3E" w:rsidRDefault="00080A3E" w:rsidP="00CA6840">
            <w:pPr>
              <w:jc w:val="right"/>
              <w:rPr>
                <w:sz w:val="28"/>
                <w:szCs w:val="28"/>
                <w:lang w:val="uk-UA"/>
              </w:rPr>
            </w:pPr>
          </w:p>
          <w:p w:rsidR="00080A3E" w:rsidRDefault="00080A3E" w:rsidP="00CA6840">
            <w:pPr>
              <w:jc w:val="right"/>
              <w:rPr>
                <w:sz w:val="28"/>
                <w:szCs w:val="28"/>
                <w:lang w:val="uk-UA"/>
              </w:rPr>
            </w:pPr>
            <w:r>
              <w:rPr>
                <w:sz w:val="28"/>
                <w:szCs w:val="28"/>
                <w:lang w:val="uk-UA"/>
              </w:rPr>
              <w:t>76</w:t>
            </w:r>
          </w:p>
        </w:tc>
      </w:tr>
      <w:tr w:rsidR="00080A3E" w:rsidTr="00CA6840">
        <w:tc>
          <w:tcPr>
            <w:tcW w:w="1008" w:type="dxa"/>
          </w:tcPr>
          <w:p w:rsidR="00080A3E" w:rsidRDefault="00080A3E" w:rsidP="00CA6840">
            <w:pPr>
              <w:jc w:val="both"/>
              <w:rPr>
                <w:sz w:val="28"/>
                <w:szCs w:val="28"/>
                <w:lang w:val="uk-UA"/>
              </w:rPr>
            </w:pPr>
            <w:r>
              <w:rPr>
                <w:sz w:val="28"/>
                <w:szCs w:val="28"/>
                <w:lang w:val="uk-UA"/>
              </w:rPr>
              <w:t>4.3.1.</w:t>
            </w:r>
          </w:p>
        </w:tc>
        <w:tc>
          <w:tcPr>
            <w:tcW w:w="7559" w:type="dxa"/>
          </w:tcPr>
          <w:p w:rsidR="00080A3E" w:rsidRDefault="00080A3E" w:rsidP="00CA6840">
            <w:pPr>
              <w:jc w:val="both"/>
              <w:rPr>
                <w:sz w:val="28"/>
                <w:szCs w:val="28"/>
                <w:lang w:val="uk-UA"/>
              </w:rPr>
            </w:pPr>
            <w:r>
              <w:rPr>
                <w:sz w:val="28"/>
                <w:szCs w:val="28"/>
                <w:lang w:val="uk-UA"/>
              </w:rPr>
              <w:t>Аналіз вартості захворювання . . . . . . . . . . . . . . . . . . . . . . . . . .</w:t>
            </w:r>
          </w:p>
        </w:tc>
        <w:tc>
          <w:tcPr>
            <w:tcW w:w="1003" w:type="dxa"/>
          </w:tcPr>
          <w:p w:rsidR="00080A3E" w:rsidRDefault="00080A3E" w:rsidP="00CA6840">
            <w:pPr>
              <w:jc w:val="right"/>
              <w:rPr>
                <w:sz w:val="28"/>
                <w:szCs w:val="28"/>
                <w:lang w:val="uk-UA"/>
              </w:rPr>
            </w:pPr>
            <w:r>
              <w:rPr>
                <w:sz w:val="28"/>
                <w:szCs w:val="28"/>
                <w:lang w:val="uk-UA"/>
              </w:rPr>
              <w:t>76</w:t>
            </w:r>
          </w:p>
        </w:tc>
      </w:tr>
      <w:tr w:rsidR="00080A3E" w:rsidTr="00CA6840">
        <w:tc>
          <w:tcPr>
            <w:tcW w:w="1008" w:type="dxa"/>
          </w:tcPr>
          <w:p w:rsidR="00080A3E" w:rsidRDefault="00080A3E" w:rsidP="00CA6840">
            <w:pPr>
              <w:jc w:val="both"/>
              <w:rPr>
                <w:sz w:val="28"/>
                <w:szCs w:val="28"/>
                <w:lang w:val="uk-UA"/>
              </w:rPr>
            </w:pPr>
            <w:r>
              <w:rPr>
                <w:sz w:val="28"/>
                <w:szCs w:val="28"/>
                <w:lang w:val="uk-UA"/>
              </w:rPr>
              <w:t>4.3.2.</w:t>
            </w:r>
          </w:p>
        </w:tc>
        <w:tc>
          <w:tcPr>
            <w:tcW w:w="7559" w:type="dxa"/>
          </w:tcPr>
          <w:p w:rsidR="00080A3E" w:rsidRDefault="00080A3E" w:rsidP="00CA6840">
            <w:pPr>
              <w:tabs>
                <w:tab w:val="left" w:pos="0"/>
              </w:tabs>
              <w:jc w:val="both"/>
              <w:rPr>
                <w:sz w:val="28"/>
                <w:szCs w:val="28"/>
                <w:lang w:val="uk-UA"/>
              </w:rPr>
            </w:pPr>
            <w:r>
              <w:rPr>
                <w:sz w:val="28"/>
                <w:szCs w:val="28"/>
                <w:lang w:val="uk-UA"/>
              </w:rPr>
              <w:t>Аналіз мінімізації витрат  . . . . . . . . . . . . . . . . . . . . . . . . . . . . . .</w:t>
            </w:r>
          </w:p>
        </w:tc>
        <w:tc>
          <w:tcPr>
            <w:tcW w:w="1003" w:type="dxa"/>
          </w:tcPr>
          <w:p w:rsidR="00080A3E" w:rsidRDefault="00080A3E" w:rsidP="00CA6840">
            <w:pPr>
              <w:jc w:val="right"/>
              <w:rPr>
                <w:sz w:val="28"/>
                <w:szCs w:val="28"/>
                <w:lang w:val="uk-UA"/>
              </w:rPr>
            </w:pPr>
            <w:r>
              <w:rPr>
                <w:sz w:val="28"/>
                <w:szCs w:val="28"/>
                <w:lang w:val="uk-UA"/>
              </w:rPr>
              <w:t>78</w:t>
            </w:r>
          </w:p>
        </w:tc>
      </w:tr>
      <w:tr w:rsidR="00080A3E" w:rsidTr="00CA6840">
        <w:tc>
          <w:tcPr>
            <w:tcW w:w="1008" w:type="dxa"/>
          </w:tcPr>
          <w:p w:rsidR="00080A3E" w:rsidRDefault="00080A3E" w:rsidP="00CA6840">
            <w:pPr>
              <w:jc w:val="both"/>
              <w:rPr>
                <w:sz w:val="28"/>
                <w:szCs w:val="28"/>
                <w:lang w:val="uk-UA"/>
              </w:rPr>
            </w:pPr>
            <w:r>
              <w:rPr>
                <w:sz w:val="28"/>
                <w:szCs w:val="28"/>
                <w:lang w:val="uk-UA"/>
              </w:rPr>
              <w:t>4.3.3.</w:t>
            </w:r>
          </w:p>
        </w:tc>
        <w:tc>
          <w:tcPr>
            <w:tcW w:w="7559" w:type="dxa"/>
          </w:tcPr>
          <w:p w:rsidR="00080A3E" w:rsidRDefault="00080A3E" w:rsidP="00CA6840">
            <w:pPr>
              <w:tabs>
                <w:tab w:val="left" w:pos="0"/>
              </w:tabs>
              <w:jc w:val="both"/>
              <w:rPr>
                <w:sz w:val="28"/>
                <w:szCs w:val="28"/>
                <w:lang w:val="uk-UA"/>
              </w:rPr>
            </w:pPr>
            <w:r>
              <w:rPr>
                <w:sz w:val="28"/>
                <w:szCs w:val="28"/>
                <w:lang w:val="uk-UA"/>
              </w:rPr>
              <w:t>Аналіз рентабельності . . . . . . . . . . . . . . . . . . . . . . . . . . . . . . . . .</w:t>
            </w:r>
          </w:p>
        </w:tc>
        <w:tc>
          <w:tcPr>
            <w:tcW w:w="1003" w:type="dxa"/>
          </w:tcPr>
          <w:p w:rsidR="00080A3E" w:rsidRDefault="00080A3E" w:rsidP="00CA6840">
            <w:pPr>
              <w:jc w:val="right"/>
              <w:rPr>
                <w:sz w:val="28"/>
                <w:szCs w:val="28"/>
                <w:lang w:val="uk-UA"/>
              </w:rPr>
            </w:pPr>
            <w:r>
              <w:rPr>
                <w:sz w:val="28"/>
                <w:szCs w:val="28"/>
                <w:lang w:val="uk-UA"/>
              </w:rPr>
              <w:t>79</w:t>
            </w:r>
          </w:p>
        </w:tc>
      </w:tr>
      <w:tr w:rsidR="00080A3E" w:rsidTr="00CA6840">
        <w:tc>
          <w:tcPr>
            <w:tcW w:w="1008" w:type="dxa"/>
          </w:tcPr>
          <w:p w:rsidR="00080A3E" w:rsidRDefault="00080A3E" w:rsidP="00CA6840">
            <w:pPr>
              <w:jc w:val="both"/>
              <w:rPr>
                <w:sz w:val="28"/>
                <w:szCs w:val="28"/>
                <w:lang w:val="uk-UA"/>
              </w:rPr>
            </w:pPr>
            <w:r>
              <w:rPr>
                <w:sz w:val="28"/>
                <w:szCs w:val="28"/>
                <w:lang w:val="uk-UA"/>
              </w:rPr>
              <w:t>4.3.4.</w:t>
            </w:r>
          </w:p>
        </w:tc>
        <w:tc>
          <w:tcPr>
            <w:tcW w:w="7559" w:type="dxa"/>
          </w:tcPr>
          <w:p w:rsidR="00080A3E" w:rsidRDefault="00080A3E" w:rsidP="00CA6840">
            <w:pPr>
              <w:tabs>
                <w:tab w:val="left" w:pos="0"/>
              </w:tabs>
              <w:jc w:val="both"/>
              <w:rPr>
                <w:sz w:val="28"/>
                <w:szCs w:val="28"/>
                <w:lang w:val="uk-UA"/>
              </w:rPr>
            </w:pPr>
            <w:r>
              <w:rPr>
                <w:sz w:val="28"/>
                <w:szCs w:val="28"/>
                <w:lang w:val="uk-UA"/>
              </w:rPr>
              <w:t xml:space="preserve">Аналіз ефективності витрат . . . . . . . . . . . . . . . . . . . . . . . . . . . .  </w:t>
            </w:r>
          </w:p>
        </w:tc>
        <w:tc>
          <w:tcPr>
            <w:tcW w:w="1003" w:type="dxa"/>
          </w:tcPr>
          <w:p w:rsidR="00080A3E" w:rsidRDefault="00080A3E" w:rsidP="00CA6840">
            <w:pPr>
              <w:jc w:val="right"/>
              <w:rPr>
                <w:sz w:val="28"/>
                <w:szCs w:val="28"/>
                <w:lang w:val="uk-UA"/>
              </w:rPr>
            </w:pPr>
            <w:r>
              <w:rPr>
                <w:sz w:val="28"/>
                <w:szCs w:val="28"/>
                <w:lang w:val="uk-UA"/>
              </w:rPr>
              <w:t>80</w:t>
            </w:r>
          </w:p>
        </w:tc>
      </w:tr>
      <w:tr w:rsidR="00080A3E" w:rsidTr="00CA6840">
        <w:tc>
          <w:tcPr>
            <w:tcW w:w="1008" w:type="dxa"/>
          </w:tcPr>
          <w:p w:rsidR="00080A3E" w:rsidRDefault="00080A3E" w:rsidP="00CA6840">
            <w:pPr>
              <w:jc w:val="both"/>
              <w:rPr>
                <w:sz w:val="28"/>
                <w:szCs w:val="28"/>
                <w:lang w:val="uk-UA"/>
              </w:rPr>
            </w:pPr>
            <w:r>
              <w:rPr>
                <w:sz w:val="28"/>
                <w:szCs w:val="28"/>
                <w:lang w:val="uk-UA"/>
              </w:rPr>
              <w:t>4.3.5.</w:t>
            </w:r>
          </w:p>
        </w:tc>
        <w:tc>
          <w:tcPr>
            <w:tcW w:w="7559" w:type="dxa"/>
          </w:tcPr>
          <w:p w:rsidR="00080A3E" w:rsidRDefault="00080A3E" w:rsidP="00CA6840">
            <w:pPr>
              <w:tabs>
                <w:tab w:val="left" w:pos="0"/>
              </w:tabs>
              <w:jc w:val="both"/>
              <w:rPr>
                <w:sz w:val="28"/>
                <w:szCs w:val="28"/>
                <w:lang w:val="uk-UA"/>
              </w:rPr>
            </w:pPr>
            <w:r>
              <w:rPr>
                <w:sz w:val="28"/>
                <w:szCs w:val="28"/>
                <w:lang w:val="uk-UA"/>
              </w:rPr>
              <w:t>Аналіз корисності витрат  .  . . . . . . . . . . . . . . . . . . . . . . . . . . . .</w:t>
            </w:r>
          </w:p>
        </w:tc>
        <w:tc>
          <w:tcPr>
            <w:tcW w:w="1003" w:type="dxa"/>
          </w:tcPr>
          <w:p w:rsidR="00080A3E" w:rsidRDefault="00080A3E" w:rsidP="00CA6840">
            <w:pPr>
              <w:jc w:val="right"/>
              <w:rPr>
                <w:sz w:val="28"/>
                <w:szCs w:val="28"/>
                <w:lang w:val="uk-UA"/>
              </w:rPr>
            </w:pPr>
            <w:r>
              <w:rPr>
                <w:sz w:val="28"/>
                <w:szCs w:val="28"/>
                <w:lang w:val="uk-UA"/>
              </w:rPr>
              <w:t>84</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jc w:val="both"/>
              <w:rPr>
                <w:sz w:val="28"/>
                <w:szCs w:val="28"/>
                <w:lang w:val="uk-UA"/>
              </w:rPr>
            </w:pPr>
            <w:r>
              <w:rPr>
                <w:sz w:val="28"/>
                <w:szCs w:val="28"/>
                <w:lang w:val="uk-UA"/>
              </w:rPr>
              <w:t>Висновки . . . . . . . . . . . . . . . . . . . . . . . . . . . . . . . . . . . . . . . . . . . .</w:t>
            </w:r>
          </w:p>
        </w:tc>
        <w:tc>
          <w:tcPr>
            <w:tcW w:w="1003" w:type="dxa"/>
          </w:tcPr>
          <w:p w:rsidR="00080A3E" w:rsidRDefault="00080A3E" w:rsidP="00CA6840">
            <w:pPr>
              <w:jc w:val="right"/>
              <w:rPr>
                <w:sz w:val="28"/>
                <w:szCs w:val="28"/>
                <w:lang w:val="uk-UA"/>
              </w:rPr>
            </w:pPr>
            <w:r>
              <w:rPr>
                <w:sz w:val="28"/>
                <w:szCs w:val="28"/>
                <w:lang w:val="uk-UA"/>
              </w:rPr>
              <w:t>92</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РОЗДІЛ 5. ВИЗНАЧЕННЯ ФОРМУЛЯРІВ ТА ФАРМАКОЕКОНОМІЧНИХ СТАНДАРТІВ ТЕРАПІЇ ЦУКРОВОГО ДІАБЕТУ. . . . . . . . . . . . . . . . . . . . . . . . . . . . . . .</w:t>
            </w:r>
          </w:p>
        </w:tc>
        <w:tc>
          <w:tcPr>
            <w:tcW w:w="1003" w:type="dxa"/>
          </w:tcPr>
          <w:p w:rsidR="00080A3E" w:rsidRDefault="00080A3E" w:rsidP="00CA6840">
            <w:pPr>
              <w:jc w:val="right"/>
              <w:rPr>
                <w:sz w:val="28"/>
                <w:szCs w:val="28"/>
                <w:lang w:val="uk-UA"/>
              </w:rPr>
            </w:pPr>
            <w:r>
              <w:rPr>
                <w:sz w:val="28"/>
                <w:szCs w:val="28"/>
                <w:lang w:val="uk-UA"/>
              </w:rPr>
              <w:t>93</w:t>
            </w:r>
          </w:p>
        </w:tc>
      </w:tr>
      <w:tr w:rsidR="00080A3E" w:rsidTr="00CA6840">
        <w:tc>
          <w:tcPr>
            <w:tcW w:w="1008" w:type="dxa"/>
          </w:tcPr>
          <w:p w:rsidR="00080A3E" w:rsidRDefault="00080A3E" w:rsidP="00CA6840">
            <w:pPr>
              <w:jc w:val="both"/>
              <w:rPr>
                <w:sz w:val="28"/>
                <w:szCs w:val="28"/>
                <w:lang w:val="uk-UA"/>
              </w:rPr>
            </w:pPr>
            <w:r>
              <w:rPr>
                <w:sz w:val="28"/>
                <w:szCs w:val="28"/>
                <w:lang w:val="uk-UA"/>
              </w:rPr>
              <w:t>5.1.</w:t>
            </w:r>
          </w:p>
        </w:tc>
        <w:tc>
          <w:tcPr>
            <w:tcW w:w="7559" w:type="dxa"/>
          </w:tcPr>
          <w:p w:rsidR="00080A3E" w:rsidRDefault="00080A3E" w:rsidP="00CA6840">
            <w:pPr>
              <w:tabs>
                <w:tab w:val="left" w:pos="-108"/>
              </w:tabs>
              <w:ind w:left="72"/>
              <w:jc w:val="both"/>
              <w:rPr>
                <w:sz w:val="28"/>
                <w:szCs w:val="28"/>
                <w:lang w:val="uk-UA"/>
              </w:rPr>
            </w:pPr>
            <w:r>
              <w:rPr>
                <w:sz w:val="28"/>
                <w:szCs w:val="28"/>
                <w:lang w:val="uk-UA"/>
              </w:rPr>
              <w:t>Впровадження формулярної системи та основа розробки формулярів лікарських засобів в Україні . . . . . . . . . . . . . . . . .</w:t>
            </w:r>
          </w:p>
        </w:tc>
        <w:tc>
          <w:tcPr>
            <w:tcW w:w="1003" w:type="dxa"/>
          </w:tcPr>
          <w:p w:rsidR="00080A3E" w:rsidRDefault="00080A3E" w:rsidP="00CA6840">
            <w:pPr>
              <w:jc w:val="right"/>
              <w:rPr>
                <w:sz w:val="28"/>
                <w:szCs w:val="28"/>
                <w:lang w:val="uk-UA"/>
              </w:rPr>
            </w:pPr>
            <w:r>
              <w:rPr>
                <w:sz w:val="28"/>
                <w:szCs w:val="28"/>
                <w:lang w:val="uk-UA"/>
              </w:rPr>
              <w:t>94</w:t>
            </w:r>
          </w:p>
        </w:tc>
      </w:tr>
      <w:tr w:rsidR="00080A3E" w:rsidTr="00CA6840">
        <w:tc>
          <w:tcPr>
            <w:tcW w:w="1008" w:type="dxa"/>
          </w:tcPr>
          <w:p w:rsidR="00080A3E" w:rsidRDefault="00080A3E" w:rsidP="00CA6840">
            <w:pPr>
              <w:jc w:val="both"/>
              <w:rPr>
                <w:sz w:val="28"/>
                <w:szCs w:val="28"/>
                <w:lang w:val="uk-UA"/>
              </w:rPr>
            </w:pPr>
            <w:r>
              <w:rPr>
                <w:sz w:val="28"/>
                <w:szCs w:val="28"/>
                <w:lang w:val="uk-UA"/>
              </w:rPr>
              <w:t>5.2.</w:t>
            </w:r>
          </w:p>
        </w:tc>
        <w:tc>
          <w:tcPr>
            <w:tcW w:w="7559" w:type="dxa"/>
          </w:tcPr>
          <w:p w:rsidR="00080A3E" w:rsidRDefault="00080A3E" w:rsidP="00CA6840">
            <w:pPr>
              <w:tabs>
                <w:tab w:val="left" w:pos="-108"/>
              </w:tabs>
              <w:ind w:left="72"/>
              <w:jc w:val="both"/>
              <w:rPr>
                <w:sz w:val="28"/>
                <w:szCs w:val="28"/>
                <w:lang w:val="uk-UA"/>
              </w:rPr>
            </w:pPr>
            <w:r>
              <w:rPr>
                <w:sz w:val="28"/>
                <w:szCs w:val="28"/>
                <w:lang w:val="uk-UA"/>
              </w:rPr>
              <w:t>Дослідження ефективності, перспективності та наявності антидіабетичних лікарських засобів . . . . . . . . . . . . . . . . . . . . .</w:t>
            </w:r>
          </w:p>
        </w:tc>
        <w:tc>
          <w:tcPr>
            <w:tcW w:w="1003" w:type="dxa"/>
          </w:tcPr>
          <w:p w:rsidR="00080A3E" w:rsidRDefault="00080A3E" w:rsidP="00CA6840">
            <w:pPr>
              <w:jc w:val="right"/>
              <w:rPr>
                <w:sz w:val="28"/>
                <w:szCs w:val="28"/>
                <w:lang w:val="uk-UA"/>
              </w:rPr>
            </w:pPr>
            <w:r>
              <w:rPr>
                <w:sz w:val="28"/>
                <w:szCs w:val="28"/>
                <w:lang w:val="uk-UA"/>
              </w:rPr>
              <w:t>101</w:t>
            </w:r>
          </w:p>
        </w:tc>
      </w:tr>
      <w:tr w:rsidR="00080A3E" w:rsidTr="00CA6840">
        <w:tc>
          <w:tcPr>
            <w:tcW w:w="1008" w:type="dxa"/>
          </w:tcPr>
          <w:p w:rsidR="00080A3E" w:rsidRDefault="00080A3E" w:rsidP="00CA6840">
            <w:pPr>
              <w:jc w:val="both"/>
              <w:rPr>
                <w:sz w:val="28"/>
                <w:szCs w:val="28"/>
                <w:lang w:val="uk-UA"/>
              </w:rPr>
            </w:pPr>
            <w:r>
              <w:rPr>
                <w:sz w:val="28"/>
                <w:szCs w:val="28"/>
                <w:lang w:val="uk-UA"/>
              </w:rPr>
              <w:t>5.3.</w:t>
            </w:r>
          </w:p>
        </w:tc>
        <w:tc>
          <w:tcPr>
            <w:tcW w:w="7559" w:type="dxa"/>
          </w:tcPr>
          <w:p w:rsidR="00080A3E" w:rsidRDefault="00080A3E" w:rsidP="00CA6840">
            <w:pPr>
              <w:tabs>
                <w:tab w:val="left" w:pos="-108"/>
              </w:tabs>
              <w:ind w:left="72"/>
              <w:jc w:val="both"/>
              <w:rPr>
                <w:sz w:val="28"/>
                <w:szCs w:val="28"/>
                <w:lang w:val="uk-UA"/>
              </w:rPr>
            </w:pPr>
            <w:r>
              <w:rPr>
                <w:sz w:val="28"/>
                <w:szCs w:val="28"/>
                <w:lang w:val="uk-UA"/>
              </w:rPr>
              <w:t>Інформаційне забезпечення призначень антидіабетичних лікарських засобів. Формулярний довідник . . . . . . . . . . . . . .</w:t>
            </w:r>
          </w:p>
        </w:tc>
        <w:tc>
          <w:tcPr>
            <w:tcW w:w="1003" w:type="dxa"/>
          </w:tcPr>
          <w:p w:rsidR="00080A3E" w:rsidRDefault="00080A3E" w:rsidP="00CA6840">
            <w:pPr>
              <w:jc w:val="right"/>
              <w:rPr>
                <w:sz w:val="28"/>
                <w:szCs w:val="28"/>
                <w:lang w:val="uk-UA"/>
              </w:rPr>
            </w:pPr>
            <w:r>
              <w:rPr>
                <w:sz w:val="28"/>
                <w:szCs w:val="28"/>
                <w:lang w:val="uk-UA"/>
              </w:rPr>
              <w:t>117</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 xml:space="preserve">Висновки  . . . . . . . . . . . . . . . . . . . . . . . . . . . . .  . . . . . . . . . . . . . </w:t>
            </w:r>
          </w:p>
        </w:tc>
        <w:tc>
          <w:tcPr>
            <w:tcW w:w="1003" w:type="dxa"/>
          </w:tcPr>
          <w:p w:rsidR="00080A3E" w:rsidRDefault="00080A3E" w:rsidP="00CA6840">
            <w:pPr>
              <w:jc w:val="right"/>
              <w:rPr>
                <w:sz w:val="28"/>
                <w:szCs w:val="28"/>
                <w:lang w:val="uk-UA"/>
              </w:rPr>
            </w:pPr>
            <w:r>
              <w:rPr>
                <w:sz w:val="28"/>
                <w:szCs w:val="28"/>
                <w:lang w:val="uk-UA"/>
              </w:rPr>
              <w:t>119</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ЗАГАЛЬНІ ВИСНОВКИ  . . . . . . . . . . . . . . . . . . . . . . . . . . . . . .</w:t>
            </w:r>
          </w:p>
        </w:tc>
        <w:tc>
          <w:tcPr>
            <w:tcW w:w="1003" w:type="dxa"/>
          </w:tcPr>
          <w:p w:rsidR="00080A3E" w:rsidRDefault="00080A3E" w:rsidP="00CA6840">
            <w:pPr>
              <w:jc w:val="right"/>
              <w:rPr>
                <w:sz w:val="28"/>
                <w:szCs w:val="28"/>
                <w:lang w:val="uk-UA"/>
              </w:rPr>
            </w:pPr>
            <w:r>
              <w:rPr>
                <w:sz w:val="28"/>
                <w:szCs w:val="28"/>
                <w:lang w:val="uk-UA"/>
              </w:rPr>
              <w:t>129</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Список використаних джерел. . . . . . . . . . . . . . . . . . . . . . . . . . .</w:t>
            </w:r>
          </w:p>
        </w:tc>
        <w:tc>
          <w:tcPr>
            <w:tcW w:w="1003" w:type="dxa"/>
          </w:tcPr>
          <w:p w:rsidR="00080A3E" w:rsidRDefault="00080A3E" w:rsidP="00CA6840">
            <w:pPr>
              <w:jc w:val="right"/>
              <w:rPr>
                <w:sz w:val="28"/>
                <w:szCs w:val="28"/>
                <w:lang w:val="uk-UA"/>
              </w:rPr>
            </w:pPr>
            <w:r>
              <w:rPr>
                <w:sz w:val="28"/>
                <w:szCs w:val="28"/>
                <w:lang w:val="uk-UA"/>
              </w:rPr>
              <w:t>131</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Додаток А . . . . . . . . . . . . . . . . . . . . . . . . . . . . .  . . . . . . . . . . . . .</w:t>
            </w:r>
          </w:p>
        </w:tc>
        <w:tc>
          <w:tcPr>
            <w:tcW w:w="1003" w:type="dxa"/>
          </w:tcPr>
          <w:p w:rsidR="00080A3E" w:rsidRDefault="00080A3E" w:rsidP="00CA6840">
            <w:pPr>
              <w:jc w:val="right"/>
              <w:rPr>
                <w:sz w:val="28"/>
                <w:szCs w:val="28"/>
                <w:lang w:val="uk-UA"/>
              </w:rPr>
            </w:pPr>
            <w:r>
              <w:rPr>
                <w:sz w:val="28"/>
                <w:szCs w:val="28"/>
                <w:lang w:val="uk-UA"/>
              </w:rPr>
              <w:t>140</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Додаток Б . . . . . . . . . . . . . . . . . . . . . . . . . . . . .  . . . . . . . . . . . . .</w:t>
            </w:r>
          </w:p>
        </w:tc>
        <w:tc>
          <w:tcPr>
            <w:tcW w:w="1003" w:type="dxa"/>
          </w:tcPr>
          <w:p w:rsidR="00080A3E" w:rsidRDefault="00080A3E" w:rsidP="00CA6840">
            <w:pPr>
              <w:jc w:val="right"/>
              <w:rPr>
                <w:sz w:val="28"/>
                <w:szCs w:val="28"/>
                <w:lang w:val="uk-UA"/>
              </w:rPr>
            </w:pPr>
            <w:r>
              <w:rPr>
                <w:sz w:val="28"/>
                <w:szCs w:val="28"/>
                <w:lang w:val="uk-UA"/>
              </w:rPr>
              <w:t>143</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Додаток В . . . . . . . . . . . . . . . . . . . . . . . . . . . . .  . . . . . . . . . . . . .</w:t>
            </w:r>
          </w:p>
        </w:tc>
        <w:tc>
          <w:tcPr>
            <w:tcW w:w="1003" w:type="dxa"/>
          </w:tcPr>
          <w:p w:rsidR="00080A3E" w:rsidRDefault="00080A3E" w:rsidP="00CA6840">
            <w:pPr>
              <w:jc w:val="right"/>
              <w:rPr>
                <w:sz w:val="28"/>
                <w:szCs w:val="28"/>
                <w:lang w:val="uk-UA"/>
              </w:rPr>
            </w:pPr>
            <w:r>
              <w:rPr>
                <w:sz w:val="28"/>
                <w:szCs w:val="28"/>
                <w:lang w:val="uk-UA"/>
              </w:rPr>
              <w:t>151</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Додаток Г . . . . . . . . . . . . . . . . . . . . . . . . . . . . .  . . . . . . . . . . . . .</w:t>
            </w:r>
          </w:p>
        </w:tc>
        <w:tc>
          <w:tcPr>
            <w:tcW w:w="1003" w:type="dxa"/>
          </w:tcPr>
          <w:p w:rsidR="00080A3E" w:rsidRDefault="00080A3E" w:rsidP="00CA6840">
            <w:pPr>
              <w:jc w:val="right"/>
              <w:rPr>
                <w:sz w:val="28"/>
                <w:szCs w:val="28"/>
                <w:lang w:val="uk-UA"/>
              </w:rPr>
            </w:pPr>
            <w:r>
              <w:rPr>
                <w:sz w:val="28"/>
                <w:szCs w:val="28"/>
                <w:lang w:val="uk-UA"/>
              </w:rPr>
              <w:t>157</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 xml:space="preserve">Додаток Д . . . . . . . . . . . . . . . . . . . . . . . . . . . . .  . . . . . . . . . . . . . </w:t>
            </w:r>
          </w:p>
        </w:tc>
        <w:tc>
          <w:tcPr>
            <w:tcW w:w="1003" w:type="dxa"/>
          </w:tcPr>
          <w:p w:rsidR="00080A3E" w:rsidRDefault="00080A3E" w:rsidP="00CA6840">
            <w:pPr>
              <w:jc w:val="right"/>
              <w:rPr>
                <w:sz w:val="28"/>
                <w:szCs w:val="28"/>
                <w:lang w:val="uk-UA"/>
              </w:rPr>
            </w:pPr>
            <w:r>
              <w:rPr>
                <w:sz w:val="28"/>
                <w:szCs w:val="28"/>
                <w:lang w:val="uk-UA"/>
              </w:rPr>
              <w:t>159</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Додаток Е . . . . . . . . . . . . . . . . . . . . . . . . . . . . .  . . . . . . . . . . . . .</w:t>
            </w:r>
          </w:p>
        </w:tc>
        <w:tc>
          <w:tcPr>
            <w:tcW w:w="1003" w:type="dxa"/>
          </w:tcPr>
          <w:p w:rsidR="00080A3E" w:rsidRDefault="00080A3E" w:rsidP="00CA6840">
            <w:pPr>
              <w:jc w:val="right"/>
              <w:rPr>
                <w:sz w:val="28"/>
                <w:szCs w:val="28"/>
                <w:lang w:val="uk-UA"/>
              </w:rPr>
            </w:pPr>
            <w:r>
              <w:rPr>
                <w:sz w:val="28"/>
                <w:szCs w:val="28"/>
                <w:lang w:val="uk-UA"/>
              </w:rPr>
              <w:t>161</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Додаток Ж. . . . . . . . . . . . . . . . . . . . . . . . . . . . .  . . . . . . . . . . . . .</w:t>
            </w:r>
          </w:p>
        </w:tc>
        <w:tc>
          <w:tcPr>
            <w:tcW w:w="1003" w:type="dxa"/>
          </w:tcPr>
          <w:p w:rsidR="00080A3E" w:rsidRDefault="00080A3E" w:rsidP="00CA6840">
            <w:pPr>
              <w:jc w:val="right"/>
              <w:rPr>
                <w:sz w:val="28"/>
                <w:szCs w:val="28"/>
                <w:lang w:val="uk-UA"/>
              </w:rPr>
            </w:pPr>
            <w:r>
              <w:rPr>
                <w:sz w:val="28"/>
                <w:szCs w:val="28"/>
                <w:lang w:val="uk-UA"/>
              </w:rPr>
              <w:t>163</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Додаток З. . . . . . . . . . . . . . . . . . . . . . . . . . . . . .  . . . . . . . . . . . . .</w:t>
            </w:r>
          </w:p>
        </w:tc>
        <w:tc>
          <w:tcPr>
            <w:tcW w:w="1003" w:type="dxa"/>
          </w:tcPr>
          <w:p w:rsidR="00080A3E" w:rsidRDefault="00080A3E" w:rsidP="00CA6840">
            <w:pPr>
              <w:jc w:val="right"/>
              <w:rPr>
                <w:sz w:val="28"/>
                <w:szCs w:val="28"/>
                <w:lang w:val="uk-UA"/>
              </w:rPr>
            </w:pPr>
            <w:r>
              <w:rPr>
                <w:sz w:val="28"/>
                <w:szCs w:val="28"/>
                <w:lang w:val="uk-UA"/>
              </w:rPr>
              <w:t>165</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Додаток К . . . . . . . . . . . . . . . . . . . . . . . . . . . . .  . . . . . . . . . . . . .</w:t>
            </w:r>
          </w:p>
        </w:tc>
        <w:tc>
          <w:tcPr>
            <w:tcW w:w="1003" w:type="dxa"/>
          </w:tcPr>
          <w:p w:rsidR="00080A3E" w:rsidRDefault="00080A3E" w:rsidP="00CA6840">
            <w:pPr>
              <w:jc w:val="right"/>
              <w:rPr>
                <w:sz w:val="28"/>
                <w:szCs w:val="28"/>
                <w:lang w:val="uk-UA"/>
              </w:rPr>
            </w:pPr>
            <w:r>
              <w:rPr>
                <w:sz w:val="28"/>
                <w:szCs w:val="28"/>
                <w:lang w:val="uk-UA"/>
              </w:rPr>
              <w:t>166</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Додаток Л . . . . . . . . . . . . . . . . . . . . . . . . . . . . .  . . . . . . . . . . . . .</w:t>
            </w:r>
          </w:p>
        </w:tc>
        <w:tc>
          <w:tcPr>
            <w:tcW w:w="1003" w:type="dxa"/>
          </w:tcPr>
          <w:p w:rsidR="00080A3E" w:rsidRDefault="00080A3E" w:rsidP="00CA6840">
            <w:pPr>
              <w:jc w:val="right"/>
              <w:rPr>
                <w:sz w:val="28"/>
                <w:szCs w:val="28"/>
                <w:lang w:val="uk-UA"/>
              </w:rPr>
            </w:pPr>
            <w:r>
              <w:rPr>
                <w:sz w:val="28"/>
                <w:szCs w:val="28"/>
                <w:lang w:val="uk-UA"/>
              </w:rPr>
              <w:t>173</w:t>
            </w:r>
          </w:p>
        </w:tc>
      </w:tr>
      <w:tr w:rsidR="00080A3E" w:rsidTr="00CA6840">
        <w:tc>
          <w:tcPr>
            <w:tcW w:w="1008" w:type="dxa"/>
          </w:tcPr>
          <w:p w:rsidR="00080A3E" w:rsidRDefault="00080A3E" w:rsidP="00CA6840">
            <w:pPr>
              <w:jc w:val="both"/>
              <w:rPr>
                <w:sz w:val="28"/>
                <w:szCs w:val="28"/>
                <w:lang w:val="uk-UA"/>
              </w:rPr>
            </w:pPr>
          </w:p>
        </w:tc>
        <w:tc>
          <w:tcPr>
            <w:tcW w:w="7559" w:type="dxa"/>
          </w:tcPr>
          <w:p w:rsidR="00080A3E" w:rsidRDefault="00080A3E" w:rsidP="00CA6840">
            <w:pPr>
              <w:tabs>
                <w:tab w:val="left" w:pos="-108"/>
              </w:tabs>
              <w:ind w:left="72"/>
              <w:jc w:val="both"/>
              <w:rPr>
                <w:sz w:val="28"/>
                <w:szCs w:val="28"/>
                <w:lang w:val="uk-UA"/>
              </w:rPr>
            </w:pPr>
            <w:r>
              <w:rPr>
                <w:sz w:val="28"/>
                <w:szCs w:val="28"/>
                <w:lang w:val="uk-UA"/>
              </w:rPr>
              <w:t>Додаток М . . . . . . . . . . . . . . . . . . . . . . . . . . . . .  . . . . . . . . . . . . .</w:t>
            </w:r>
          </w:p>
        </w:tc>
        <w:tc>
          <w:tcPr>
            <w:tcW w:w="1003" w:type="dxa"/>
          </w:tcPr>
          <w:p w:rsidR="00080A3E" w:rsidRDefault="00080A3E" w:rsidP="00CA6840">
            <w:pPr>
              <w:jc w:val="right"/>
              <w:rPr>
                <w:sz w:val="28"/>
                <w:szCs w:val="28"/>
                <w:lang w:val="uk-UA"/>
              </w:rPr>
            </w:pPr>
            <w:r>
              <w:rPr>
                <w:sz w:val="28"/>
                <w:szCs w:val="28"/>
                <w:lang w:val="uk-UA"/>
              </w:rPr>
              <w:t>175</w:t>
            </w:r>
          </w:p>
        </w:tc>
      </w:tr>
    </w:tbl>
    <w:p w:rsidR="00080A3E" w:rsidRDefault="00080A3E" w:rsidP="00080A3E">
      <w:pPr>
        <w:jc w:val="both"/>
        <w:rPr>
          <w:sz w:val="28"/>
          <w:szCs w:val="28"/>
          <w:lang w:val="uk-UA"/>
        </w:rPr>
      </w:pPr>
    </w:p>
    <w:p w:rsidR="00080A3E" w:rsidRDefault="00080A3E" w:rsidP="00080A3E">
      <w:pPr>
        <w:jc w:val="both"/>
        <w:rPr>
          <w:sz w:val="28"/>
          <w:szCs w:val="28"/>
          <w:lang w:val="uk-UA"/>
        </w:rPr>
      </w:pPr>
      <w:r>
        <w:rPr>
          <w:sz w:val="28"/>
          <w:szCs w:val="28"/>
          <w:lang w:val="uk-UA"/>
        </w:rPr>
        <w:br w:type="page"/>
      </w:r>
    </w:p>
    <w:p w:rsidR="00080A3E" w:rsidRDefault="00080A3E" w:rsidP="00080A3E">
      <w:pPr>
        <w:jc w:val="both"/>
        <w:rPr>
          <w:b/>
          <w:sz w:val="28"/>
          <w:szCs w:val="28"/>
          <w:lang w:val="uk-UA"/>
        </w:rPr>
      </w:pPr>
      <w:r>
        <w:rPr>
          <w:b/>
          <w:sz w:val="28"/>
          <w:szCs w:val="28"/>
          <w:lang w:val="uk-UA"/>
        </w:rPr>
        <w:lastRenderedPageBreak/>
        <w:tab/>
        <w:t>Перелік умовних позначень</w:t>
      </w:r>
    </w:p>
    <w:p w:rsidR="00080A3E" w:rsidRDefault="00080A3E" w:rsidP="00080A3E">
      <w:pPr>
        <w:spacing w:line="360" w:lineRule="auto"/>
        <w:rPr>
          <w:sz w:val="28"/>
          <w:szCs w:val="28"/>
          <w:lang w:val="uk-UA"/>
        </w:rPr>
      </w:pPr>
    </w:p>
    <w:p w:rsidR="00080A3E" w:rsidRDefault="00080A3E" w:rsidP="00080A3E">
      <w:pPr>
        <w:spacing w:line="360" w:lineRule="auto"/>
        <w:jc w:val="both"/>
        <w:rPr>
          <w:sz w:val="28"/>
          <w:szCs w:val="28"/>
          <w:lang w:val="uk-UA"/>
        </w:rPr>
      </w:pPr>
      <w:r>
        <w:rPr>
          <w:sz w:val="28"/>
          <w:szCs w:val="28"/>
          <w:lang w:val="uk-UA"/>
        </w:rPr>
        <w:t>АМН - Академія медичних наук</w:t>
      </w:r>
    </w:p>
    <w:p w:rsidR="00080A3E" w:rsidRDefault="00080A3E" w:rsidP="00080A3E">
      <w:pPr>
        <w:spacing w:line="360" w:lineRule="auto"/>
        <w:jc w:val="both"/>
        <w:rPr>
          <w:sz w:val="28"/>
          <w:szCs w:val="28"/>
        </w:rPr>
      </w:pPr>
      <w:r>
        <w:rPr>
          <w:sz w:val="28"/>
          <w:szCs w:val="28"/>
          <w:lang w:val="uk-UA"/>
        </w:rPr>
        <w:t>АТС - анатомо-терапевтична хімічна класифікація</w:t>
      </w:r>
    </w:p>
    <w:p w:rsidR="00080A3E" w:rsidRDefault="00080A3E" w:rsidP="00080A3E">
      <w:pPr>
        <w:spacing w:line="360" w:lineRule="auto"/>
        <w:rPr>
          <w:sz w:val="28"/>
          <w:szCs w:val="28"/>
          <w:lang w:val="uk-UA"/>
        </w:rPr>
      </w:pPr>
      <w:r>
        <w:rPr>
          <w:sz w:val="28"/>
          <w:szCs w:val="28"/>
          <w:lang w:val="uk-UA"/>
        </w:rPr>
        <w:t>ВООЗ - Всесвітня Організація Охорони Здоров’я</w:t>
      </w:r>
    </w:p>
    <w:p w:rsidR="00080A3E" w:rsidRDefault="00080A3E" w:rsidP="00080A3E">
      <w:pPr>
        <w:spacing w:line="360" w:lineRule="auto"/>
        <w:rPr>
          <w:sz w:val="28"/>
          <w:szCs w:val="28"/>
          <w:lang w:val="uk-UA"/>
        </w:rPr>
      </w:pPr>
      <w:r>
        <w:rPr>
          <w:sz w:val="28"/>
          <w:szCs w:val="28"/>
          <w:lang w:val="uk-UA"/>
        </w:rPr>
        <w:t>ДАК - Державна акціонерна компанія</w:t>
      </w:r>
    </w:p>
    <w:p w:rsidR="00080A3E" w:rsidRDefault="00080A3E" w:rsidP="00080A3E">
      <w:pPr>
        <w:spacing w:line="360" w:lineRule="auto"/>
        <w:rPr>
          <w:sz w:val="28"/>
          <w:szCs w:val="28"/>
          <w:lang w:val="uk-UA"/>
        </w:rPr>
      </w:pPr>
      <w:r>
        <w:rPr>
          <w:sz w:val="28"/>
          <w:szCs w:val="28"/>
          <w:lang w:val="uk-UA"/>
        </w:rPr>
        <w:t>ІЗЦД - інсулінозалежний цукровий діабет</w:t>
      </w:r>
    </w:p>
    <w:p w:rsidR="00080A3E" w:rsidRDefault="00080A3E" w:rsidP="00080A3E">
      <w:pPr>
        <w:spacing w:line="360" w:lineRule="auto"/>
        <w:rPr>
          <w:sz w:val="28"/>
          <w:szCs w:val="28"/>
          <w:lang w:val="uk-UA"/>
        </w:rPr>
      </w:pPr>
      <w:r>
        <w:rPr>
          <w:sz w:val="28"/>
          <w:szCs w:val="28"/>
          <w:lang w:val="uk-UA"/>
        </w:rPr>
        <w:t>ІНЦД - інсулінонезалежний цукровий діабет</w:t>
      </w:r>
    </w:p>
    <w:p w:rsidR="00080A3E" w:rsidRDefault="00080A3E" w:rsidP="00080A3E">
      <w:pPr>
        <w:spacing w:line="360" w:lineRule="auto"/>
        <w:rPr>
          <w:sz w:val="28"/>
          <w:szCs w:val="28"/>
          <w:lang w:val="uk-UA"/>
        </w:rPr>
      </w:pPr>
      <w:r>
        <w:rPr>
          <w:sz w:val="28"/>
          <w:szCs w:val="28"/>
          <w:lang w:val="uk-UA"/>
        </w:rPr>
        <w:t>ЛЗ - лікарські засоби</w:t>
      </w:r>
    </w:p>
    <w:p w:rsidR="00080A3E" w:rsidRDefault="00080A3E" w:rsidP="00080A3E">
      <w:pPr>
        <w:spacing w:line="360" w:lineRule="auto"/>
        <w:rPr>
          <w:sz w:val="28"/>
          <w:szCs w:val="28"/>
          <w:lang w:val="uk-UA"/>
        </w:rPr>
      </w:pPr>
      <w:r>
        <w:rPr>
          <w:sz w:val="28"/>
          <w:szCs w:val="28"/>
          <w:lang w:val="uk-UA"/>
        </w:rPr>
        <w:t>ЛПЗ - лікувально-профілактичні заклади</w:t>
      </w:r>
    </w:p>
    <w:p w:rsidR="00080A3E" w:rsidRDefault="00080A3E" w:rsidP="00080A3E">
      <w:pPr>
        <w:tabs>
          <w:tab w:val="left" w:pos="417"/>
          <w:tab w:val="num" w:pos="792"/>
        </w:tabs>
        <w:spacing w:line="360" w:lineRule="auto"/>
        <w:jc w:val="both"/>
        <w:rPr>
          <w:sz w:val="28"/>
          <w:szCs w:val="28"/>
          <w:lang w:val="uk-UA"/>
        </w:rPr>
      </w:pPr>
      <w:r>
        <w:rPr>
          <w:sz w:val="28"/>
          <w:szCs w:val="28"/>
          <w:lang w:val="uk-UA"/>
        </w:rPr>
        <w:t xml:space="preserve">МОЗ - Міністерство охорони здоров′я </w:t>
      </w:r>
    </w:p>
    <w:p w:rsidR="00080A3E" w:rsidRDefault="00080A3E" w:rsidP="00080A3E">
      <w:pPr>
        <w:spacing w:line="360" w:lineRule="auto"/>
        <w:jc w:val="both"/>
        <w:rPr>
          <w:sz w:val="28"/>
          <w:szCs w:val="28"/>
          <w:lang w:val="uk-UA"/>
        </w:rPr>
      </w:pPr>
      <w:r>
        <w:rPr>
          <w:sz w:val="28"/>
          <w:szCs w:val="28"/>
          <w:lang w:val="uk-UA"/>
        </w:rPr>
        <w:t>НДІ - науково-дослідний інститут</w:t>
      </w:r>
    </w:p>
    <w:p w:rsidR="00080A3E" w:rsidRDefault="00080A3E" w:rsidP="00080A3E">
      <w:pPr>
        <w:spacing w:line="360" w:lineRule="auto"/>
        <w:rPr>
          <w:sz w:val="28"/>
          <w:szCs w:val="28"/>
          <w:lang w:val="uk-UA"/>
        </w:rPr>
      </w:pPr>
      <w:r>
        <w:rPr>
          <w:sz w:val="28"/>
          <w:szCs w:val="28"/>
          <w:lang w:val="uk-UA"/>
        </w:rPr>
        <w:t>НФаУ - Національний фармацевтичний університет</w:t>
      </w:r>
    </w:p>
    <w:p w:rsidR="00080A3E" w:rsidRDefault="00080A3E" w:rsidP="00080A3E">
      <w:pPr>
        <w:spacing w:line="360" w:lineRule="auto"/>
        <w:rPr>
          <w:sz w:val="28"/>
          <w:szCs w:val="28"/>
          <w:lang w:val="uk-UA"/>
        </w:rPr>
      </w:pPr>
      <w:r>
        <w:rPr>
          <w:sz w:val="28"/>
          <w:szCs w:val="28"/>
          <w:lang w:val="uk-UA"/>
        </w:rPr>
        <w:t>ОЗ - охорона здоров’я</w:t>
      </w:r>
    </w:p>
    <w:p w:rsidR="00080A3E" w:rsidRDefault="00080A3E" w:rsidP="00080A3E">
      <w:pPr>
        <w:spacing w:line="360" w:lineRule="auto"/>
        <w:jc w:val="both"/>
        <w:rPr>
          <w:sz w:val="28"/>
          <w:szCs w:val="28"/>
          <w:lang w:val="uk-UA"/>
        </w:rPr>
      </w:pPr>
      <w:r>
        <w:rPr>
          <w:sz w:val="28"/>
          <w:szCs w:val="28"/>
          <w:lang w:val="uk-UA"/>
        </w:rPr>
        <w:t>ОЛЗ - основні лікарські засоби</w:t>
      </w:r>
    </w:p>
    <w:p w:rsidR="00080A3E" w:rsidRDefault="00080A3E" w:rsidP="00080A3E">
      <w:pPr>
        <w:spacing w:line="360" w:lineRule="auto"/>
        <w:jc w:val="both"/>
        <w:rPr>
          <w:sz w:val="28"/>
          <w:szCs w:val="28"/>
          <w:lang w:val="uk-UA"/>
        </w:rPr>
      </w:pPr>
      <w:r>
        <w:rPr>
          <w:sz w:val="28"/>
          <w:szCs w:val="28"/>
          <w:lang w:val="uk-UA"/>
        </w:rPr>
        <w:t>ОМС - обов’язкове медичне страхування</w:t>
      </w:r>
    </w:p>
    <w:p w:rsidR="00080A3E" w:rsidRDefault="00080A3E" w:rsidP="00080A3E">
      <w:pPr>
        <w:spacing w:line="360" w:lineRule="auto"/>
        <w:rPr>
          <w:sz w:val="28"/>
          <w:szCs w:val="28"/>
          <w:lang w:val="uk-UA"/>
        </w:rPr>
      </w:pPr>
      <w:r>
        <w:rPr>
          <w:sz w:val="28"/>
          <w:szCs w:val="28"/>
          <w:lang w:val="uk-UA"/>
        </w:rPr>
        <w:t>ПЦЗ - пероральні цукрознижувальні засоби</w:t>
      </w:r>
    </w:p>
    <w:p w:rsidR="00080A3E" w:rsidRDefault="00080A3E" w:rsidP="00080A3E">
      <w:pPr>
        <w:tabs>
          <w:tab w:val="left" w:pos="417"/>
          <w:tab w:val="num" w:pos="792"/>
        </w:tabs>
        <w:spacing w:line="360" w:lineRule="auto"/>
        <w:jc w:val="both"/>
        <w:rPr>
          <w:sz w:val="28"/>
          <w:szCs w:val="28"/>
          <w:lang w:val="uk-UA"/>
        </w:rPr>
      </w:pPr>
      <w:r>
        <w:rPr>
          <w:sz w:val="28"/>
          <w:szCs w:val="28"/>
          <w:lang w:val="uk-UA"/>
        </w:rPr>
        <w:t>ХНН - хронічна ниркова недостатність</w:t>
      </w:r>
    </w:p>
    <w:p w:rsidR="00080A3E" w:rsidRDefault="00080A3E" w:rsidP="00080A3E">
      <w:pPr>
        <w:spacing w:line="360" w:lineRule="auto"/>
        <w:rPr>
          <w:sz w:val="28"/>
          <w:szCs w:val="28"/>
          <w:lang w:val="uk-UA"/>
        </w:rPr>
      </w:pPr>
      <w:r>
        <w:rPr>
          <w:sz w:val="28"/>
          <w:szCs w:val="28"/>
          <w:lang w:val="uk-UA"/>
        </w:rPr>
        <w:t>ЦД - цукровий діабет</w:t>
      </w:r>
    </w:p>
    <w:p w:rsidR="00080A3E" w:rsidRDefault="00080A3E" w:rsidP="00080A3E">
      <w:pPr>
        <w:spacing w:line="360" w:lineRule="auto"/>
        <w:rPr>
          <w:sz w:val="28"/>
          <w:szCs w:val="28"/>
        </w:rPr>
      </w:pPr>
      <w:r>
        <w:rPr>
          <w:sz w:val="28"/>
          <w:szCs w:val="28"/>
          <w:lang w:val="uk-UA"/>
        </w:rPr>
        <w:t>ЯЖ - якість життя</w:t>
      </w:r>
    </w:p>
    <w:p w:rsidR="00080A3E" w:rsidRDefault="00080A3E" w:rsidP="00080A3E">
      <w:pPr>
        <w:spacing w:line="360" w:lineRule="auto"/>
        <w:rPr>
          <w:sz w:val="28"/>
          <w:szCs w:val="28"/>
        </w:rPr>
      </w:pPr>
      <w:r>
        <w:rPr>
          <w:sz w:val="28"/>
          <w:szCs w:val="28"/>
          <w:lang w:val="en-US"/>
        </w:rPr>
        <w:t>CBA</w:t>
      </w:r>
      <w:r>
        <w:rPr>
          <w:sz w:val="28"/>
          <w:szCs w:val="28"/>
        </w:rPr>
        <w:t xml:space="preserve"> - </w:t>
      </w:r>
      <w:r>
        <w:rPr>
          <w:sz w:val="28"/>
          <w:szCs w:val="28"/>
          <w:lang w:val="uk-UA"/>
        </w:rPr>
        <w:t>аналіз рентабельності</w:t>
      </w:r>
    </w:p>
    <w:p w:rsidR="00080A3E" w:rsidRDefault="00080A3E" w:rsidP="00080A3E">
      <w:pPr>
        <w:spacing w:line="360" w:lineRule="auto"/>
        <w:rPr>
          <w:sz w:val="28"/>
          <w:szCs w:val="28"/>
        </w:rPr>
      </w:pPr>
      <w:r>
        <w:rPr>
          <w:sz w:val="28"/>
          <w:szCs w:val="28"/>
          <w:lang w:val="en-US"/>
        </w:rPr>
        <w:t>CEA</w:t>
      </w:r>
      <w:r>
        <w:rPr>
          <w:sz w:val="28"/>
          <w:szCs w:val="28"/>
        </w:rPr>
        <w:t xml:space="preserve"> - </w:t>
      </w:r>
      <w:r>
        <w:rPr>
          <w:bCs/>
          <w:w w:val="102"/>
          <w:sz w:val="28"/>
          <w:szCs w:val="28"/>
          <w:lang w:val="uk-UA"/>
        </w:rPr>
        <w:t>аналіз ефективності витрат</w:t>
      </w:r>
    </w:p>
    <w:p w:rsidR="00080A3E" w:rsidRDefault="00080A3E" w:rsidP="00080A3E">
      <w:pPr>
        <w:spacing w:line="360" w:lineRule="auto"/>
        <w:rPr>
          <w:sz w:val="28"/>
          <w:szCs w:val="28"/>
        </w:rPr>
      </w:pPr>
      <w:r>
        <w:rPr>
          <w:sz w:val="28"/>
          <w:szCs w:val="28"/>
          <w:lang w:val="en-US"/>
        </w:rPr>
        <w:t>CMA</w:t>
      </w:r>
      <w:r>
        <w:rPr>
          <w:sz w:val="28"/>
          <w:szCs w:val="28"/>
        </w:rPr>
        <w:t xml:space="preserve"> - </w:t>
      </w:r>
      <w:r>
        <w:rPr>
          <w:sz w:val="28"/>
          <w:szCs w:val="28"/>
          <w:lang w:val="uk-UA"/>
        </w:rPr>
        <w:t>аналіз мінімізації витрат</w:t>
      </w:r>
    </w:p>
    <w:p w:rsidR="00080A3E" w:rsidRDefault="00080A3E" w:rsidP="00080A3E">
      <w:pPr>
        <w:spacing w:line="360" w:lineRule="auto"/>
        <w:rPr>
          <w:sz w:val="28"/>
          <w:szCs w:val="28"/>
        </w:rPr>
      </w:pPr>
      <w:r>
        <w:rPr>
          <w:sz w:val="28"/>
          <w:szCs w:val="28"/>
          <w:lang w:val="en-US"/>
        </w:rPr>
        <w:t>CUA</w:t>
      </w:r>
      <w:r>
        <w:rPr>
          <w:sz w:val="28"/>
          <w:szCs w:val="28"/>
        </w:rPr>
        <w:t xml:space="preserve"> - </w:t>
      </w:r>
      <w:r>
        <w:rPr>
          <w:sz w:val="28"/>
          <w:szCs w:val="28"/>
          <w:lang w:val="uk-UA"/>
        </w:rPr>
        <w:t>аналіз корисності витрат</w:t>
      </w:r>
    </w:p>
    <w:p w:rsidR="00080A3E" w:rsidRDefault="00080A3E" w:rsidP="00080A3E">
      <w:pPr>
        <w:spacing w:line="360" w:lineRule="auto"/>
        <w:jc w:val="both"/>
        <w:rPr>
          <w:sz w:val="28"/>
          <w:szCs w:val="28"/>
          <w:lang w:val="uk-UA"/>
        </w:rPr>
      </w:pPr>
      <w:r>
        <w:rPr>
          <w:sz w:val="28"/>
          <w:szCs w:val="28"/>
          <w:lang w:val="en-US"/>
        </w:rPr>
        <w:t>IDF</w:t>
      </w:r>
      <w:r>
        <w:rPr>
          <w:sz w:val="28"/>
          <w:szCs w:val="28"/>
        </w:rPr>
        <w:t xml:space="preserve"> -</w:t>
      </w:r>
      <w:r>
        <w:rPr>
          <w:sz w:val="28"/>
          <w:szCs w:val="28"/>
          <w:lang w:val="uk-UA"/>
        </w:rPr>
        <w:t xml:space="preserve"> інтернаціональна діабетична федерація</w:t>
      </w:r>
    </w:p>
    <w:p w:rsidR="00080A3E" w:rsidRDefault="00080A3E" w:rsidP="00080A3E">
      <w:pPr>
        <w:spacing w:line="360" w:lineRule="auto"/>
        <w:jc w:val="both"/>
        <w:rPr>
          <w:sz w:val="28"/>
          <w:szCs w:val="28"/>
          <w:lang w:val="uk-UA"/>
        </w:rPr>
      </w:pPr>
    </w:p>
    <w:p w:rsidR="00080A3E" w:rsidRDefault="00080A3E" w:rsidP="00080A3E">
      <w:pPr>
        <w:spacing w:line="360" w:lineRule="auto"/>
        <w:jc w:val="both"/>
        <w:rPr>
          <w:sz w:val="28"/>
          <w:szCs w:val="28"/>
          <w:lang w:val="uk-UA"/>
        </w:rPr>
      </w:pPr>
    </w:p>
    <w:p w:rsidR="00080A3E" w:rsidRDefault="00080A3E" w:rsidP="00080A3E">
      <w:pPr>
        <w:spacing w:line="360" w:lineRule="auto"/>
        <w:jc w:val="both"/>
        <w:rPr>
          <w:sz w:val="28"/>
          <w:szCs w:val="28"/>
          <w:lang w:val="uk-UA"/>
        </w:rPr>
      </w:pPr>
    </w:p>
    <w:p w:rsidR="00080A3E" w:rsidRDefault="00080A3E" w:rsidP="00080A3E">
      <w:pPr>
        <w:spacing w:line="360" w:lineRule="auto"/>
        <w:jc w:val="both"/>
        <w:rPr>
          <w:sz w:val="28"/>
          <w:szCs w:val="28"/>
          <w:lang w:val="uk-UA"/>
        </w:rPr>
      </w:pPr>
    </w:p>
    <w:p w:rsidR="00080A3E" w:rsidRDefault="00080A3E" w:rsidP="00080A3E">
      <w:pPr>
        <w:spacing w:line="360" w:lineRule="auto"/>
        <w:jc w:val="both"/>
        <w:rPr>
          <w:sz w:val="28"/>
          <w:szCs w:val="28"/>
          <w:lang w:val="uk-UA"/>
        </w:rPr>
      </w:pPr>
    </w:p>
    <w:p w:rsidR="00080A3E" w:rsidRDefault="00080A3E" w:rsidP="00080A3E">
      <w:pPr>
        <w:spacing w:line="360" w:lineRule="auto"/>
        <w:jc w:val="center"/>
        <w:rPr>
          <w:b/>
          <w:sz w:val="28"/>
          <w:szCs w:val="28"/>
          <w:lang w:val="uk-UA"/>
        </w:rPr>
      </w:pPr>
      <w:r>
        <w:rPr>
          <w:b/>
          <w:sz w:val="28"/>
          <w:szCs w:val="28"/>
          <w:lang w:val="uk-UA"/>
        </w:rPr>
        <w:t>ВСТУП</w:t>
      </w:r>
    </w:p>
    <w:p w:rsidR="00080A3E" w:rsidRDefault="00080A3E" w:rsidP="00080A3E">
      <w:pPr>
        <w:spacing w:line="360" w:lineRule="auto"/>
        <w:ind w:firstLine="720"/>
        <w:jc w:val="both"/>
        <w:rPr>
          <w:sz w:val="28"/>
          <w:szCs w:val="28"/>
          <w:lang w:val="uk-UA"/>
        </w:rPr>
      </w:pPr>
      <w:r>
        <w:rPr>
          <w:b/>
          <w:sz w:val="28"/>
          <w:szCs w:val="28"/>
          <w:lang w:val="uk-UA"/>
        </w:rPr>
        <w:lastRenderedPageBreak/>
        <w:t>Актуальність теми.</w:t>
      </w:r>
      <w:r>
        <w:rPr>
          <w:sz w:val="28"/>
          <w:szCs w:val="28"/>
          <w:lang w:val="uk-UA"/>
        </w:rPr>
        <w:t xml:space="preserve"> Цукровий діабет (ЦД) займає одне з важливіших місць у загальній захворюваності населення України. Несприятлива економічна ситуація, зниження рівня життя населення привели до пониження доступності медикаментозної допомоги. Найближчим часом ситуація не зміниться на краще, враховуючи темп розвитку промисловості в Україні, від якого залежать надходження в бюджет. Ефективність заходів охорони здоров′я (ОЗ) значною мірою залежить від збалансованої системи лікарського забезпечення населення та лікувально-профілактичних закладів (ЛПЗ).</w:t>
      </w:r>
    </w:p>
    <w:p w:rsidR="00080A3E" w:rsidRDefault="00080A3E" w:rsidP="00080A3E">
      <w:pPr>
        <w:spacing w:line="360" w:lineRule="auto"/>
        <w:ind w:firstLine="720"/>
        <w:jc w:val="both"/>
        <w:rPr>
          <w:sz w:val="28"/>
          <w:szCs w:val="28"/>
          <w:lang w:val="uk-UA"/>
        </w:rPr>
      </w:pPr>
      <w:r>
        <w:rPr>
          <w:sz w:val="28"/>
          <w:szCs w:val="28"/>
          <w:lang w:val="uk-UA"/>
        </w:rPr>
        <w:t xml:space="preserve">Існуючі протиріччя між декларованими Конституцією гарантіями та фактичним станом надання медикаментозної допомоги у сфері ОЗ особливо небезпечні для хворих на ЦД, оскільки відсутність ліків для багатьох з них означає смерть. Крім того, лікування діабету, особливо, надто затратне, перш за все, щодо медикаментозного забезпечення, а оскільки в Україні більше половини хворих на ЦД складають люди пенсійного віку, то єдиним виходом, спрямованим на покращення стану гарантованої медичної й фармацевтичної допомоги, на нашу думку, є впровадження обов’язкового медичного страхування (ОМС) або відродження бюджетно-страхової системи соціальних гарантій. Поряд з законодавчим забезпеченням, необхідне організаційно-економічне обґрунтування підходів до надання медичних та фармацевтичних послуг і раціональних витрат на лікарські засоби (ЛЗ) залежно від нозології та ступеня захворювання. Вирішенню цих проблем приділяється постійна увага вітчизняних і зарубіжних фахівців, а саме Гришина В. В., Гудзенка О. П., Немченко А. С., Панфілової Г. Л., Подколзіної М. В., Пономаренка В. М., Щедрого П., Cohn Y та інших. </w:t>
      </w:r>
    </w:p>
    <w:p w:rsidR="00080A3E" w:rsidRDefault="00080A3E" w:rsidP="00080A3E">
      <w:pPr>
        <w:spacing w:line="360" w:lineRule="auto"/>
        <w:ind w:firstLine="720"/>
        <w:jc w:val="both"/>
        <w:rPr>
          <w:sz w:val="28"/>
          <w:szCs w:val="28"/>
          <w:lang w:val="uk-UA"/>
        </w:rPr>
      </w:pPr>
      <w:r>
        <w:rPr>
          <w:sz w:val="28"/>
          <w:szCs w:val="28"/>
          <w:lang w:val="uk-UA"/>
        </w:rPr>
        <w:t>Успіх національних програм залежить від ефективного придбання та раціонального використання ЛЗ. Обмежені кошти, що відпускаються державними й місцевими органами управління ОЗ, потребують пошуку шляхів раціонального використання різноманітних витрат. Інструментом забезпечення правильного призначення та використання ліків є формулярна система.</w:t>
      </w:r>
    </w:p>
    <w:p w:rsidR="00080A3E" w:rsidRDefault="00080A3E" w:rsidP="00080A3E">
      <w:pPr>
        <w:spacing w:line="360" w:lineRule="auto"/>
        <w:ind w:firstLine="720"/>
        <w:jc w:val="both"/>
        <w:rPr>
          <w:sz w:val="28"/>
          <w:szCs w:val="28"/>
          <w:lang w:val="uk-UA"/>
        </w:rPr>
      </w:pPr>
      <w:r>
        <w:rPr>
          <w:sz w:val="28"/>
          <w:szCs w:val="28"/>
          <w:lang w:val="uk-UA"/>
        </w:rPr>
        <w:t xml:space="preserve">Одним із важливіших етапів впровадження формулярної системи є фармакоекономічне обґрунтування визначення раціональних витрат на </w:t>
      </w:r>
      <w:r>
        <w:rPr>
          <w:sz w:val="28"/>
          <w:szCs w:val="28"/>
          <w:lang w:val="uk-UA"/>
        </w:rPr>
        <w:lastRenderedPageBreak/>
        <w:t>медикаментозну допомогу хворим, яке останнім часом набуває все більшої актуальності як за кордоном, так і в нашій країні. Ці питання висвітлюються в роботах вчених П. Воробйова, О. М. Заліської, І.О. Зупанця, О.П.Гудзенка, Н.Ляміна, З.М.Мнушко, А.С.Немченко,</w:t>
      </w:r>
      <w:r>
        <w:rPr>
          <w:lang w:val="uk-UA"/>
        </w:rPr>
        <w:t xml:space="preserve"> </w:t>
      </w:r>
      <w:r>
        <w:rPr>
          <w:sz w:val="28"/>
          <w:szCs w:val="28"/>
          <w:lang w:val="uk-UA"/>
        </w:rPr>
        <w:t>Б.Л.Парновського,</w:t>
      </w:r>
      <w:r>
        <w:rPr>
          <w:lang w:val="uk-UA"/>
        </w:rPr>
        <w:t xml:space="preserve"> </w:t>
      </w:r>
      <w:r>
        <w:rPr>
          <w:sz w:val="28"/>
          <w:szCs w:val="28"/>
          <w:lang w:val="uk-UA"/>
        </w:rPr>
        <w:t xml:space="preserve"> О.В.Посилкіної,  В.М.Толочка та інших. </w:t>
      </w:r>
    </w:p>
    <w:p w:rsidR="00080A3E" w:rsidRDefault="00080A3E" w:rsidP="00080A3E">
      <w:pPr>
        <w:spacing w:line="360" w:lineRule="auto"/>
        <w:ind w:firstLine="720"/>
        <w:jc w:val="both"/>
        <w:rPr>
          <w:sz w:val="28"/>
          <w:szCs w:val="28"/>
          <w:lang w:val="uk-UA"/>
        </w:rPr>
      </w:pPr>
      <w:r>
        <w:rPr>
          <w:sz w:val="28"/>
          <w:szCs w:val="28"/>
          <w:lang w:val="uk-UA"/>
        </w:rPr>
        <w:t>Стан і проблеми медикаментозного забезпечення хворих на ЦД та економічні аспекти лікування діабету висвітлювалися в роботах</w:t>
      </w:r>
      <w:r>
        <w:rPr>
          <w:sz w:val="28"/>
          <w:szCs w:val="28"/>
          <w:lang w:val="uk-UA"/>
        </w:rPr>
        <w:br/>
        <w:t xml:space="preserve"> Ю. І. Караченцева, Н. В. Карлович, О. Коледової, В. Г. Корпачова,  Н. О. Кравчун, Т. В. Мохорт, Ю. П. Спіженка. </w:t>
      </w:r>
    </w:p>
    <w:p w:rsidR="00080A3E" w:rsidRDefault="00080A3E" w:rsidP="00080A3E">
      <w:pPr>
        <w:spacing w:line="360" w:lineRule="auto"/>
        <w:ind w:firstLine="720"/>
        <w:jc w:val="both"/>
        <w:rPr>
          <w:sz w:val="28"/>
          <w:szCs w:val="28"/>
          <w:lang w:val="uk-UA"/>
        </w:rPr>
      </w:pPr>
      <w:r>
        <w:rPr>
          <w:sz w:val="28"/>
          <w:szCs w:val="28"/>
          <w:lang w:val="uk-UA"/>
        </w:rPr>
        <w:t>Вище зазначене свідчить про актуальність теми дослідження. Представлена робота спрямована на розробку методичних підходів до вирішення організаційних і фармакоекономічних питань забезпечення хворих на ЦД на основі створення моделі формуляру, який є складовою частиною формулярної системи медикаментозного забезпечення хворих в умовах медичного страхування. Визначення науково-обґрунтованого формуляру, а також страхового переліків ЛЗ набуває особливого значення у зв’язку з розвитком в нашій країні страхового ринку.</w:t>
      </w:r>
    </w:p>
    <w:p w:rsidR="00080A3E" w:rsidRDefault="00080A3E" w:rsidP="00080A3E">
      <w:pPr>
        <w:spacing w:line="360" w:lineRule="auto"/>
        <w:ind w:firstLine="720"/>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Дисертаційна робота виконана згідно з планом проблемної комісії „Фармація” МОЗ та АМН України і є фрагментом комплексної науково-дослідної роботи Національного фармацевтичного університету „Розробка методичних основ організаційних форм та методів лікарського забезпечення населення на основі вивчення існуючої системи управління з метою її удосконалення. Проведення маркетингових досліджень в умовах ринку” (номер державної реєстрації 01.9.10002380).</w:t>
      </w:r>
    </w:p>
    <w:p w:rsidR="00080A3E" w:rsidRDefault="00080A3E" w:rsidP="00080A3E">
      <w:pPr>
        <w:spacing w:line="360" w:lineRule="auto"/>
        <w:ind w:firstLine="720"/>
        <w:jc w:val="both"/>
        <w:rPr>
          <w:sz w:val="28"/>
          <w:szCs w:val="28"/>
          <w:lang w:val="uk-UA"/>
        </w:rPr>
      </w:pPr>
      <w:r>
        <w:rPr>
          <w:b/>
          <w:sz w:val="28"/>
          <w:szCs w:val="28"/>
          <w:lang w:val="uk-UA"/>
        </w:rPr>
        <w:t xml:space="preserve">Мета й завдання дослідження. </w:t>
      </w:r>
      <w:r>
        <w:rPr>
          <w:sz w:val="28"/>
          <w:szCs w:val="28"/>
          <w:lang w:val="uk-UA"/>
        </w:rPr>
        <w:t>Метою дослідження стало створення та впровадження основних складових частин формулярної системи медикаментозного забезпечення хворих на ЦД за умов функціонування медичного страхування в Україні.</w:t>
      </w:r>
    </w:p>
    <w:p w:rsidR="00080A3E" w:rsidRDefault="00080A3E" w:rsidP="00080A3E">
      <w:pPr>
        <w:spacing w:line="360" w:lineRule="auto"/>
        <w:ind w:firstLine="720"/>
        <w:jc w:val="both"/>
        <w:rPr>
          <w:sz w:val="28"/>
          <w:szCs w:val="28"/>
          <w:lang w:val="uk-UA"/>
        </w:rPr>
      </w:pPr>
      <w:r>
        <w:rPr>
          <w:sz w:val="28"/>
          <w:szCs w:val="28"/>
          <w:lang w:val="uk-UA"/>
        </w:rPr>
        <w:t>Для здійснення поставленої мети були визначені такі завдання дослідження:</w:t>
      </w:r>
    </w:p>
    <w:p w:rsidR="00080A3E" w:rsidRDefault="00080A3E" w:rsidP="00712D0B">
      <w:pPr>
        <w:numPr>
          <w:ilvl w:val="0"/>
          <w:numId w:val="46"/>
        </w:numPr>
        <w:suppressAutoHyphens w:val="0"/>
        <w:spacing w:line="360" w:lineRule="auto"/>
        <w:jc w:val="both"/>
        <w:rPr>
          <w:sz w:val="28"/>
          <w:szCs w:val="28"/>
          <w:lang w:val="uk-UA"/>
        </w:rPr>
      </w:pPr>
      <w:r>
        <w:rPr>
          <w:sz w:val="28"/>
          <w:szCs w:val="28"/>
          <w:lang w:val="uk-UA"/>
        </w:rPr>
        <w:lastRenderedPageBreak/>
        <w:t xml:space="preserve">проаналізувати епідеміологічну ситуацію в Україні і в світі щодо ЦД 1 і 2 типів; </w:t>
      </w:r>
    </w:p>
    <w:p w:rsidR="00080A3E" w:rsidRDefault="00080A3E" w:rsidP="00712D0B">
      <w:pPr>
        <w:numPr>
          <w:ilvl w:val="0"/>
          <w:numId w:val="46"/>
        </w:numPr>
        <w:suppressAutoHyphens w:val="0"/>
        <w:spacing w:line="360" w:lineRule="auto"/>
        <w:jc w:val="both"/>
        <w:rPr>
          <w:sz w:val="28"/>
          <w:szCs w:val="28"/>
          <w:lang w:val="uk-UA"/>
        </w:rPr>
      </w:pPr>
      <w:r>
        <w:rPr>
          <w:sz w:val="28"/>
          <w:szCs w:val="28"/>
          <w:lang w:val="uk-UA"/>
        </w:rPr>
        <w:t>дослідити стан, тенденції й проблеми системи медикаментозного забезпечення хворих на ЦД в Україні;</w:t>
      </w:r>
    </w:p>
    <w:p w:rsidR="00080A3E" w:rsidRDefault="00080A3E" w:rsidP="00712D0B">
      <w:pPr>
        <w:numPr>
          <w:ilvl w:val="0"/>
          <w:numId w:val="46"/>
        </w:numPr>
        <w:suppressAutoHyphens w:val="0"/>
        <w:spacing w:line="360" w:lineRule="auto"/>
        <w:jc w:val="both"/>
        <w:rPr>
          <w:sz w:val="28"/>
          <w:szCs w:val="28"/>
          <w:lang w:val="uk-UA"/>
        </w:rPr>
      </w:pPr>
      <w:r>
        <w:rPr>
          <w:sz w:val="28"/>
          <w:szCs w:val="28"/>
          <w:lang w:val="uk-UA"/>
        </w:rPr>
        <w:t>провести маркетинговий аналіз ринку антидіабетичних ЛЗ та визначити основні напрямки розвитку фармацевтичної промисловості щодо розширення асортименту антидіабетичних ЛЗ вітчизняного виробництва;</w:t>
      </w:r>
    </w:p>
    <w:p w:rsidR="00080A3E" w:rsidRDefault="00080A3E" w:rsidP="00712D0B">
      <w:pPr>
        <w:numPr>
          <w:ilvl w:val="0"/>
          <w:numId w:val="46"/>
        </w:numPr>
        <w:suppressAutoHyphens w:val="0"/>
        <w:spacing w:line="360" w:lineRule="auto"/>
        <w:jc w:val="both"/>
        <w:rPr>
          <w:sz w:val="28"/>
          <w:szCs w:val="28"/>
          <w:lang w:val="uk-UA"/>
        </w:rPr>
      </w:pPr>
      <w:r>
        <w:rPr>
          <w:sz w:val="28"/>
          <w:szCs w:val="28"/>
          <w:lang w:val="uk-UA"/>
        </w:rPr>
        <w:t>запропонувати рекомендації щодо фармакоекономічних досліджень схем лікування ЦД;</w:t>
      </w:r>
    </w:p>
    <w:p w:rsidR="00080A3E" w:rsidRDefault="00080A3E" w:rsidP="00712D0B">
      <w:pPr>
        <w:numPr>
          <w:ilvl w:val="0"/>
          <w:numId w:val="46"/>
        </w:numPr>
        <w:suppressAutoHyphens w:val="0"/>
        <w:spacing w:line="360" w:lineRule="auto"/>
        <w:jc w:val="both"/>
        <w:rPr>
          <w:sz w:val="28"/>
          <w:szCs w:val="28"/>
          <w:lang w:val="uk-UA"/>
        </w:rPr>
      </w:pPr>
      <w:r>
        <w:rPr>
          <w:sz w:val="28"/>
          <w:szCs w:val="28"/>
          <w:lang w:val="uk-UA"/>
        </w:rPr>
        <w:t>провести експертну оцінку і визначити формулярний та страховий переліки антидіабетичних препаратів для лікування діабету;</w:t>
      </w:r>
    </w:p>
    <w:p w:rsidR="00080A3E" w:rsidRDefault="00080A3E" w:rsidP="00712D0B">
      <w:pPr>
        <w:numPr>
          <w:ilvl w:val="0"/>
          <w:numId w:val="46"/>
        </w:numPr>
        <w:suppressAutoHyphens w:val="0"/>
        <w:spacing w:line="360" w:lineRule="auto"/>
        <w:jc w:val="both"/>
        <w:rPr>
          <w:sz w:val="28"/>
          <w:szCs w:val="28"/>
          <w:lang w:val="uk-UA"/>
        </w:rPr>
      </w:pPr>
      <w:r>
        <w:rPr>
          <w:sz w:val="28"/>
          <w:szCs w:val="28"/>
          <w:lang w:val="uk-UA"/>
        </w:rPr>
        <w:t>визначити методичні підходи до створення фармацевтичних формулярів для лікування ЦД.</w:t>
      </w:r>
    </w:p>
    <w:p w:rsidR="00080A3E" w:rsidRDefault="00080A3E" w:rsidP="00080A3E">
      <w:pPr>
        <w:spacing w:line="360" w:lineRule="auto"/>
        <w:ind w:firstLine="720"/>
        <w:jc w:val="both"/>
        <w:rPr>
          <w:sz w:val="28"/>
          <w:szCs w:val="28"/>
          <w:lang w:val="uk-UA"/>
        </w:rPr>
      </w:pPr>
      <w:r>
        <w:rPr>
          <w:i/>
          <w:sz w:val="28"/>
          <w:szCs w:val="28"/>
          <w:lang w:val="uk-UA"/>
        </w:rPr>
        <w:t>Об’єктом дослідження</w:t>
      </w:r>
      <w:r>
        <w:rPr>
          <w:sz w:val="28"/>
          <w:szCs w:val="28"/>
          <w:lang w:val="uk-UA"/>
        </w:rPr>
        <w:t xml:space="preserve"> є діяльність міських та районних лікарень, диспансерів і поліклінічних закладів Дніпропетровської, Донецької, Київської, Кіровоградської, Луганської, Полтавської, Сумської, Харківської областей по організації лікарської допомоги хворим на ЦД 1 і 2 типу. </w:t>
      </w:r>
    </w:p>
    <w:p w:rsidR="00080A3E" w:rsidRDefault="00080A3E" w:rsidP="00080A3E">
      <w:pPr>
        <w:spacing w:line="360" w:lineRule="auto"/>
        <w:ind w:firstLine="720"/>
        <w:jc w:val="both"/>
        <w:rPr>
          <w:sz w:val="28"/>
          <w:szCs w:val="28"/>
          <w:lang w:val="uk-UA"/>
        </w:rPr>
      </w:pPr>
      <w:r>
        <w:rPr>
          <w:i/>
          <w:sz w:val="28"/>
          <w:szCs w:val="28"/>
          <w:lang w:val="uk-UA"/>
        </w:rPr>
        <w:t xml:space="preserve">Предмет дослідження </w:t>
      </w:r>
      <w:r>
        <w:rPr>
          <w:sz w:val="28"/>
          <w:szCs w:val="28"/>
          <w:lang w:val="uk-UA"/>
        </w:rPr>
        <w:t>- медикаментозне забезпечення хворих на ЦД на підставі використання методів фармакоекономічного аналізу та впровадження формулярної системи за умов медичного страхування.</w:t>
      </w:r>
    </w:p>
    <w:p w:rsidR="00080A3E" w:rsidRDefault="00080A3E" w:rsidP="00080A3E">
      <w:pPr>
        <w:spacing w:line="360" w:lineRule="auto"/>
        <w:ind w:firstLine="720"/>
        <w:jc w:val="both"/>
        <w:rPr>
          <w:sz w:val="28"/>
          <w:szCs w:val="28"/>
          <w:lang w:val="uk-UA"/>
        </w:rPr>
      </w:pPr>
      <w:r>
        <w:rPr>
          <w:i/>
          <w:sz w:val="28"/>
          <w:szCs w:val="28"/>
          <w:lang w:val="uk-UA"/>
        </w:rPr>
        <w:t>Методи дослідження</w:t>
      </w:r>
      <w:r>
        <w:rPr>
          <w:sz w:val="28"/>
          <w:szCs w:val="28"/>
          <w:lang w:val="uk-UA"/>
        </w:rPr>
        <w:t>. У роботі використано історичний метод, логічний, порівняльний, фармакоекономічні методи аналізу, методи маркетингових досліджень, метод експертних оцінок.</w:t>
      </w:r>
    </w:p>
    <w:p w:rsidR="00080A3E" w:rsidRDefault="00080A3E" w:rsidP="00080A3E">
      <w:pPr>
        <w:spacing w:line="360" w:lineRule="auto"/>
        <w:ind w:firstLine="720"/>
        <w:jc w:val="both"/>
        <w:rPr>
          <w:sz w:val="28"/>
          <w:szCs w:val="28"/>
          <w:lang w:val="uk-UA"/>
        </w:rPr>
      </w:pPr>
      <w:r>
        <w:rPr>
          <w:sz w:val="28"/>
          <w:szCs w:val="28"/>
          <w:lang w:val="uk-UA"/>
        </w:rPr>
        <w:t>Інформаційну базу досліджень становили законодавчі акти, що регламентують медикаментозне забезпечення хворих на ЦД, статистичні матеріали МОЗ України, ВООЗ, публікації міжнародних досліджень з фармакоекономічного аналізу ЛЗ.</w:t>
      </w:r>
    </w:p>
    <w:p w:rsidR="00080A3E" w:rsidRDefault="00080A3E" w:rsidP="00080A3E">
      <w:pPr>
        <w:tabs>
          <w:tab w:val="left" w:pos="0"/>
        </w:tabs>
        <w:spacing w:line="360" w:lineRule="auto"/>
        <w:ind w:firstLine="720"/>
        <w:jc w:val="both"/>
        <w:rPr>
          <w:sz w:val="28"/>
          <w:szCs w:val="28"/>
          <w:lang w:val="uk-UA"/>
        </w:rPr>
      </w:pPr>
      <w:r>
        <w:rPr>
          <w:b/>
          <w:sz w:val="28"/>
          <w:szCs w:val="28"/>
          <w:lang w:val="uk-UA"/>
        </w:rPr>
        <w:t>Наукова новизна одержаних результатів</w:t>
      </w:r>
      <w:r>
        <w:rPr>
          <w:sz w:val="28"/>
          <w:szCs w:val="28"/>
          <w:lang w:val="uk-UA"/>
        </w:rPr>
        <w:t xml:space="preserve"> полягає в науковому обґрунтуванні підходів щодо проведення системних фармакоекономічних </w:t>
      </w:r>
      <w:r>
        <w:rPr>
          <w:sz w:val="28"/>
          <w:szCs w:val="28"/>
          <w:lang w:val="uk-UA"/>
        </w:rPr>
        <w:lastRenderedPageBreak/>
        <w:t>досліджень схем лікування ЦД, розробці відповідного формуляра та страхового переліку антидіабетичних ЛЗ.</w:t>
      </w:r>
    </w:p>
    <w:p w:rsidR="00080A3E" w:rsidRDefault="00080A3E" w:rsidP="00080A3E">
      <w:pPr>
        <w:tabs>
          <w:tab w:val="left" w:pos="0"/>
        </w:tabs>
        <w:spacing w:line="360" w:lineRule="auto"/>
        <w:ind w:firstLine="720"/>
        <w:jc w:val="both"/>
        <w:rPr>
          <w:sz w:val="28"/>
          <w:szCs w:val="28"/>
          <w:lang w:val="uk-UA"/>
        </w:rPr>
      </w:pPr>
      <w:r>
        <w:rPr>
          <w:sz w:val="28"/>
          <w:szCs w:val="28"/>
          <w:lang w:val="uk-UA"/>
        </w:rPr>
        <w:t xml:space="preserve"> Уперше досліджено:</w:t>
      </w:r>
    </w:p>
    <w:p w:rsidR="00080A3E" w:rsidRDefault="00080A3E" w:rsidP="00712D0B">
      <w:pPr>
        <w:numPr>
          <w:ilvl w:val="0"/>
          <w:numId w:val="47"/>
        </w:numPr>
        <w:tabs>
          <w:tab w:val="clear" w:pos="1515"/>
          <w:tab w:val="num" w:pos="540"/>
        </w:tabs>
        <w:suppressAutoHyphens w:val="0"/>
        <w:spacing w:line="360" w:lineRule="auto"/>
        <w:ind w:left="540" w:hanging="540"/>
        <w:jc w:val="both"/>
        <w:rPr>
          <w:sz w:val="28"/>
          <w:szCs w:val="28"/>
          <w:lang w:val="uk-UA"/>
        </w:rPr>
      </w:pPr>
      <w:r>
        <w:rPr>
          <w:sz w:val="28"/>
          <w:szCs w:val="28"/>
          <w:lang w:val="uk-UA"/>
        </w:rPr>
        <w:t>проблеми медикаментозного забезпечення хворих на ЦД за умов існуючого в Україні протиріччя між конституційними гарантіями та станом економіки держави;</w:t>
      </w:r>
    </w:p>
    <w:p w:rsidR="00080A3E" w:rsidRDefault="00080A3E" w:rsidP="00712D0B">
      <w:pPr>
        <w:numPr>
          <w:ilvl w:val="0"/>
          <w:numId w:val="47"/>
        </w:numPr>
        <w:tabs>
          <w:tab w:val="clear" w:pos="1515"/>
          <w:tab w:val="num" w:pos="540"/>
        </w:tabs>
        <w:suppressAutoHyphens w:val="0"/>
        <w:spacing w:line="360" w:lineRule="auto"/>
        <w:ind w:left="540" w:hanging="540"/>
        <w:jc w:val="both"/>
        <w:rPr>
          <w:sz w:val="28"/>
          <w:szCs w:val="28"/>
          <w:lang w:val="uk-UA"/>
        </w:rPr>
      </w:pPr>
      <w:r>
        <w:rPr>
          <w:sz w:val="28"/>
          <w:szCs w:val="28"/>
          <w:lang w:val="uk-UA"/>
        </w:rPr>
        <w:t>структуру й динаміку розвитку ринку антидіабетичних ЛЗ;</w:t>
      </w:r>
    </w:p>
    <w:p w:rsidR="00080A3E" w:rsidRDefault="00080A3E" w:rsidP="00712D0B">
      <w:pPr>
        <w:numPr>
          <w:ilvl w:val="0"/>
          <w:numId w:val="47"/>
        </w:numPr>
        <w:tabs>
          <w:tab w:val="clear" w:pos="1515"/>
          <w:tab w:val="num" w:pos="540"/>
        </w:tabs>
        <w:suppressAutoHyphens w:val="0"/>
        <w:spacing w:line="360" w:lineRule="auto"/>
        <w:ind w:left="540" w:hanging="540"/>
        <w:jc w:val="both"/>
        <w:rPr>
          <w:sz w:val="28"/>
          <w:szCs w:val="28"/>
          <w:lang w:val="uk-UA"/>
        </w:rPr>
      </w:pPr>
      <w:r>
        <w:rPr>
          <w:sz w:val="28"/>
          <w:szCs w:val="28"/>
          <w:lang w:val="uk-UA"/>
        </w:rPr>
        <w:t>внесок різних країн у розвиток ринку антидіабетичних ЛЗ в Україні;</w:t>
      </w:r>
    </w:p>
    <w:p w:rsidR="00080A3E" w:rsidRDefault="00080A3E" w:rsidP="00712D0B">
      <w:pPr>
        <w:numPr>
          <w:ilvl w:val="0"/>
          <w:numId w:val="47"/>
        </w:numPr>
        <w:tabs>
          <w:tab w:val="clear" w:pos="1515"/>
          <w:tab w:val="num" w:pos="540"/>
        </w:tabs>
        <w:suppressAutoHyphens w:val="0"/>
        <w:spacing w:line="360" w:lineRule="auto"/>
        <w:ind w:left="540" w:hanging="540"/>
        <w:jc w:val="both"/>
        <w:rPr>
          <w:sz w:val="28"/>
          <w:szCs w:val="28"/>
          <w:lang w:val="uk-UA"/>
        </w:rPr>
      </w:pPr>
      <w:r>
        <w:rPr>
          <w:sz w:val="28"/>
          <w:szCs w:val="28"/>
          <w:lang w:val="uk-UA"/>
        </w:rPr>
        <w:t>ефективність та перспективність застосування антидіабетичних лікарських засобів.</w:t>
      </w:r>
    </w:p>
    <w:p w:rsidR="00080A3E" w:rsidRDefault="00080A3E" w:rsidP="00080A3E">
      <w:pPr>
        <w:spacing w:line="360" w:lineRule="auto"/>
        <w:ind w:left="795"/>
        <w:jc w:val="both"/>
        <w:rPr>
          <w:sz w:val="28"/>
          <w:szCs w:val="28"/>
          <w:lang w:val="uk-UA"/>
        </w:rPr>
      </w:pPr>
      <w:r>
        <w:rPr>
          <w:sz w:val="28"/>
          <w:szCs w:val="28"/>
          <w:lang w:val="uk-UA"/>
        </w:rPr>
        <w:t>Уперше розроблено:</w:t>
      </w:r>
    </w:p>
    <w:p w:rsidR="00080A3E" w:rsidRDefault="00080A3E" w:rsidP="00712D0B">
      <w:pPr>
        <w:numPr>
          <w:ilvl w:val="0"/>
          <w:numId w:val="48"/>
        </w:numPr>
        <w:tabs>
          <w:tab w:val="clear" w:pos="1155"/>
          <w:tab w:val="num" w:pos="540"/>
        </w:tabs>
        <w:suppressAutoHyphens w:val="0"/>
        <w:spacing w:line="360" w:lineRule="auto"/>
        <w:ind w:left="540"/>
        <w:jc w:val="both"/>
        <w:rPr>
          <w:sz w:val="28"/>
          <w:szCs w:val="28"/>
          <w:lang w:val="uk-UA"/>
        </w:rPr>
      </w:pPr>
      <w:r>
        <w:rPr>
          <w:sz w:val="28"/>
          <w:szCs w:val="28"/>
          <w:lang w:val="uk-UA"/>
        </w:rPr>
        <w:t xml:space="preserve">методичні рекомендації щодо системного (а не фрагментарного) використання фармакоекономічних методів аналізу схем лікування ЦД, а також запропоновано визначення </w:t>
      </w:r>
      <w:r>
        <w:rPr>
          <w:color w:val="000000"/>
          <w:w w:val="101"/>
          <w:sz w:val="28"/>
          <w:szCs w:val="28"/>
          <w:lang w:val="uk-UA"/>
        </w:rPr>
        <w:t>коефіцієнтів вартості-ефективності та</w:t>
      </w:r>
      <w:r>
        <w:rPr>
          <w:sz w:val="28"/>
          <w:szCs w:val="28"/>
          <w:lang w:val="uk-UA"/>
        </w:rPr>
        <w:t xml:space="preserve"> показників якості життя</w:t>
      </w:r>
      <w:r>
        <w:rPr>
          <w:color w:val="000000"/>
          <w:w w:val="101"/>
          <w:sz w:val="28"/>
          <w:szCs w:val="28"/>
          <w:lang w:val="uk-UA"/>
        </w:rPr>
        <w:t xml:space="preserve"> і комплайєнс;</w:t>
      </w:r>
    </w:p>
    <w:p w:rsidR="00080A3E" w:rsidRDefault="00080A3E" w:rsidP="00712D0B">
      <w:pPr>
        <w:numPr>
          <w:ilvl w:val="0"/>
          <w:numId w:val="48"/>
        </w:numPr>
        <w:tabs>
          <w:tab w:val="clear" w:pos="1155"/>
          <w:tab w:val="num" w:pos="540"/>
        </w:tabs>
        <w:suppressAutoHyphens w:val="0"/>
        <w:spacing w:line="360" w:lineRule="auto"/>
        <w:ind w:left="540"/>
        <w:jc w:val="both"/>
        <w:rPr>
          <w:sz w:val="28"/>
          <w:szCs w:val="28"/>
          <w:lang w:val="uk-UA"/>
        </w:rPr>
      </w:pPr>
      <w:r>
        <w:rPr>
          <w:sz w:val="28"/>
          <w:szCs w:val="28"/>
          <w:lang w:val="uk-UA"/>
        </w:rPr>
        <w:t>методичний підхід до створення формуляра фармакотерапії ЦД;</w:t>
      </w:r>
    </w:p>
    <w:p w:rsidR="00080A3E" w:rsidRDefault="00080A3E" w:rsidP="00712D0B">
      <w:pPr>
        <w:numPr>
          <w:ilvl w:val="0"/>
          <w:numId w:val="48"/>
        </w:numPr>
        <w:tabs>
          <w:tab w:val="clear" w:pos="1155"/>
          <w:tab w:val="num" w:pos="540"/>
        </w:tabs>
        <w:suppressAutoHyphens w:val="0"/>
        <w:spacing w:line="360" w:lineRule="auto"/>
        <w:ind w:left="540"/>
        <w:jc w:val="both"/>
        <w:rPr>
          <w:sz w:val="28"/>
          <w:szCs w:val="28"/>
          <w:lang w:val="uk-UA"/>
        </w:rPr>
      </w:pPr>
      <w:r>
        <w:rPr>
          <w:sz w:val="28"/>
          <w:szCs w:val="28"/>
          <w:lang w:val="uk-UA"/>
        </w:rPr>
        <w:t>методику формування формулярного та страхового переліків антидіабетичних ЛЗ.</w:t>
      </w:r>
    </w:p>
    <w:p w:rsidR="00080A3E" w:rsidRDefault="00080A3E" w:rsidP="00080A3E">
      <w:pPr>
        <w:spacing w:line="360" w:lineRule="auto"/>
        <w:ind w:firstLine="720"/>
        <w:jc w:val="both"/>
        <w:rPr>
          <w:sz w:val="28"/>
          <w:szCs w:val="28"/>
          <w:lang w:val="uk-UA"/>
        </w:rPr>
      </w:pPr>
      <w:r>
        <w:rPr>
          <w:sz w:val="28"/>
          <w:szCs w:val="28"/>
          <w:lang w:val="uk-UA"/>
        </w:rPr>
        <w:t>Уперше проведено наукове обґрунтування переліків ЛЗ для лікування ЦД 1 і 2 типів для внесення у формуляр відповідно до затвердженої Указом Президента України від 21.05.99р. №545/99 Національної комплексної програми „Цукровий діабет”.</w:t>
      </w:r>
    </w:p>
    <w:p w:rsidR="00080A3E" w:rsidRDefault="00080A3E" w:rsidP="00080A3E">
      <w:pPr>
        <w:spacing w:line="360" w:lineRule="auto"/>
        <w:ind w:firstLine="720"/>
        <w:jc w:val="both"/>
        <w:rPr>
          <w:sz w:val="28"/>
          <w:szCs w:val="28"/>
          <w:lang w:val="uk-UA"/>
        </w:rPr>
      </w:pPr>
      <w:r>
        <w:rPr>
          <w:sz w:val="28"/>
          <w:szCs w:val="28"/>
          <w:lang w:val="uk-UA"/>
        </w:rPr>
        <w:t>Набуло подальшого розвитку вирішення проблем забезпечення працівників медичних і фармацевтичних закладів фаховою інформацією щодо стандартів фармакотерапії, фармакокінетичних і фармакологічних характеристик антидіабетичних ЛЗ шляхом створення формулярного довідника.</w:t>
      </w:r>
    </w:p>
    <w:p w:rsidR="00080A3E" w:rsidRDefault="00080A3E" w:rsidP="00080A3E">
      <w:pPr>
        <w:spacing w:line="360" w:lineRule="auto"/>
        <w:ind w:firstLine="720"/>
        <w:jc w:val="both"/>
        <w:rPr>
          <w:sz w:val="28"/>
          <w:szCs w:val="28"/>
          <w:lang w:val="uk-UA"/>
        </w:rPr>
      </w:pPr>
      <w:r>
        <w:rPr>
          <w:b/>
          <w:sz w:val="28"/>
          <w:szCs w:val="28"/>
          <w:lang w:val="uk-UA"/>
        </w:rPr>
        <w:t>Практична значущість одержаних результатів.</w:t>
      </w:r>
      <w:r>
        <w:rPr>
          <w:sz w:val="28"/>
          <w:szCs w:val="28"/>
          <w:lang w:val="uk-UA"/>
        </w:rPr>
        <w:t xml:space="preserve"> Отримані результати дозволяють вирішувати задачі покращення медикаментозного забезпечення хворих на ЦД через раціональне використання ЛЗ і впровадження фармакоекономічних методів аналізу схем лікування ЦД. Запропоновано фрагмент формулярної системи надання медикаментозної допомоги хворим на </w:t>
      </w:r>
      <w:r>
        <w:rPr>
          <w:sz w:val="28"/>
          <w:szCs w:val="28"/>
          <w:lang w:val="uk-UA"/>
        </w:rPr>
        <w:lastRenderedPageBreak/>
        <w:t>ЦД, розроблено формулярний та страховий перелік антидіабетичних ЛЗ, а також формулярний довідник фармакологічних і фармакокінетичних властивостей препаратів цієї групи, в якому подаються відомості про наслідки сумісного застосування лікарських засобів, небажану дію та протипоказання.</w:t>
      </w:r>
    </w:p>
    <w:p w:rsidR="00080A3E" w:rsidRDefault="00080A3E" w:rsidP="00080A3E">
      <w:pPr>
        <w:spacing w:line="360" w:lineRule="auto"/>
        <w:ind w:firstLine="720"/>
        <w:jc w:val="both"/>
        <w:rPr>
          <w:sz w:val="28"/>
          <w:szCs w:val="28"/>
          <w:lang w:val="uk-UA"/>
        </w:rPr>
      </w:pPr>
      <w:r>
        <w:rPr>
          <w:sz w:val="28"/>
          <w:szCs w:val="28"/>
          <w:lang w:val="uk-UA"/>
        </w:rPr>
        <w:t>Формулярний і страховий переліки антидіабетичних ЛЗ надають можливість відповідним виконавчим структурам влади та операторам  фармацевтичного ринку використовувати їх у практичній діяльності. Лікарям формуляр надає доступ до інформації про найбільш ефективні препарати фармакотерапії ЦД, яка згрупована за фаховим принципом і призначена забезпечити інформаційний попит фахівців з ендокринології у фармацевтичній інформації.</w:t>
      </w:r>
    </w:p>
    <w:p w:rsidR="00080A3E" w:rsidRDefault="00080A3E" w:rsidP="00080A3E">
      <w:pPr>
        <w:spacing w:line="360" w:lineRule="auto"/>
        <w:ind w:firstLine="720"/>
        <w:jc w:val="both"/>
        <w:rPr>
          <w:sz w:val="28"/>
          <w:szCs w:val="28"/>
          <w:lang w:val="uk-UA"/>
        </w:rPr>
      </w:pPr>
      <w:r>
        <w:rPr>
          <w:sz w:val="28"/>
          <w:szCs w:val="28"/>
          <w:lang w:val="uk-UA"/>
        </w:rPr>
        <w:t>За підсумками досліджень розроблені й впроваджені в практичну діяльність і навчальний процес такі матеріали:</w:t>
      </w:r>
    </w:p>
    <w:p w:rsidR="00080A3E" w:rsidRDefault="00080A3E" w:rsidP="00712D0B">
      <w:pPr>
        <w:numPr>
          <w:ilvl w:val="1"/>
          <w:numId w:val="50"/>
        </w:numPr>
        <w:tabs>
          <w:tab w:val="clear" w:pos="2220"/>
          <w:tab w:val="num" w:pos="0"/>
        </w:tabs>
        <w:suppressAutoHyphens w:val="0"/>
        <w:spacing w:line="360" w:lineRule="auto"/>
        <w:ind w:left="360"/>
        <w:jc w:val="both"/>
        <w:rPr>
          <w:sz w:val="28"/>
          <w:szCs w:val="28"/>
          <w:lang w:val="uk-UA"/>
        </w:rPr>
      </w:pPr>
      <w:r>
        <w:rPr>
          <w:b/>
          <w:sz w:val="28"/>
          <w:szCs w:val="28"/>
          <w:lang w:val="uk-UA"/>
        </w:rPr>
        <w:t>„</w:t>
      </w:r>
      <w:r>
        <w:rPr>
          <w:sz w:val="28"/>
          <w:szCs w:val="28"/>
          <w:lang w:val="uk-UA"/>
        </w:rPr>
        <w:t>Методичні рекомендації з розробки формулярів та страхових переліків лікарських засобів для лікування цукрового діабету”</w:t>
      </w:r>
      <w:r>
        <w:rPr>
          <w:lang w:val="uk-UA"/>
        </w:rPr>
        <w:t xml:space="preserve"> </w:t>
      </w:r>
      <w:r>
        <w:rPr>
          <w:sz w:val="28"/>
          <w:szCs w:val="28"/>
          <w:lang w:val="uk-UA"/>
        </w:rPr>
        <w:t>(затверджені ПК „Фармація” МОЗ України і АМН України (протокол № 30 від 10.11.2003р.))</w:t>
      </w:r>
      <w:r>
        <w:rPr>
          <w:lang w:val="uk-UA"/>
        </w:rPr>
        <w:t xml:space="preserve"> </w:t>
      </w:r>
      <w:r>
        <w:rPr>
          <w:sz w:val="28"/>
          <w:szCs w:val="28"/>
          <w:lang w:val="uk-UA"/>
        </w:rPr>
        <w:t xml:space="preserve"> впроваджено у діяльність Державної служби ЛЗ і виробів медичного призначення, ДАК „Ліки України”, управління охорони здоров’я Житомирської обласної держадміністрації, управління охорони здоров’я Полтавської облдержадміністрації, клініки інституту проблем ендокринної патології ім. В. Я. Данилевського, Луганського комунального виробничого підприємства „Фармація”, Полтавської обласної і міської дитячої лікарні; у навчальний процес медичних (фармацевтичних) та інших закладів України: Національного фармацевтичного університету, інституту підвищення кваліфікації спеціалістів фармації НФаУ, Донецького Державного медичного університету ім. М. Горького, Львівського національного медичного університету ім. Д. Галицького, Харківського інституту регіонального управління УАДУ  (акти впровадження від 2003-2004 рр.)</w:t>
      </w:r>
    </w:p>
    <w:p w:rsidR="00080A3E" w:rsidRDefault="00080A3E" w:rsidP="00712D0B">
      <w:pPr>
        <w:numPr>
          <w:ilvl w:val="1"/>
          <w:numId w:val="50"/>
        </w:numPr>
        <w:tabs>
          <w:tab w:val="clear" w:pos="2220"/>
          <w:tab w:val="num" w:pos="0"/>
        </w:tabs>
        <w:suppressAutoHyphens w:val="0"/>
        <w:spacing w:line="360" w:lineRule="auto"/>
        <w:ind w:left="360"/>
        <w:jc w:val="both"/>
        <w:rPr>
          <w:sz w:val="28"/>
          <w:szCs w:val="28"/>
          <w:lang w:val="uk-UA"/>
        </w:rPr>
      </w:pPr>
      <w:r>
        <w:rPr>
          <w:sz w:val="28"/>
          <w:szCs w:val="28"/>
          <w:lang w:val="uk-UA"/>
        </w:rPr>
        <w:t xml:space="preserve"> методичні рекомендації „Використання методів фармакоекономічного аналізу схем лікування цукрового діабету” (затверджені ПК „Фармація” МОЗ України і АМН України (протокол № 30 від 10.11.2003р.)) впроваджено у </w:t>
      </w:r>
      <w:r>
        <w:rPr>
          <w:sz w:val="28"/>
          <w:szCs w:val="28"/>
          <w:lang w:val="uk-UA"/>
        </w:rPr>
        <w:lastRenderedPageBreak/>
        <w:t>діяльність Державної служби ЛЗ і виробів медичного призначення, ДАК „Ліки України”, управління охорони здоров’я Житомирської обласної держадміністрації, управління охорони здоров’я Полтавської облдержадміністрації, клініки інституту проблем ендокринної патології ім. Данилевського, Луганського комунального виробничого підприємства „Фармація”,</w:t>
      </w:r>
      <w:r>
        <w:rPr>
          <w:lang w:val="uk-UA"/>
        </w:rPr>
        <w:t xml:space="preserve"> </w:t>
      </w:r>
      <w:r>
        <w:rPr>
          <w:sz w:val="28"/>
          <w:szCs w:val="28"/>
          <w:lang w:val="uk-UA"/>
        </w:rPr>
        <w:t>благодійної організації „Лікарняна каса Полтавщини”; у навчальний процес медичних (фармацевтичних) та інших закладів України: Національного фармацевтичного університету, інституту підвищення кваліфікації спеціалістів фармації НФаУ, Донецького Державного медичного університету ім. М. Горького, Львівського національного медичного університету ім. Д. Галицького, Харківського інституту регіонального управління УАДУ  (акти впровадження від 2003-2004 рр.)</w:t>
      </w:r>
    </w:p>
    <w:p w:rsidR="00080A3E" w:rsidRDefault="00080A3E" w:rsidP="00080A3E">
      <w:pPr>
        <w:spacing w:line="360" w:lineRule="auto"/>
        <w:ind w:firstLine="720"/>
        <w:jc w:val="both"/>
        <w:rPr>
          <w:sz w:val="28"/>
          <w:szCs w:val="28"/>
          <w:lang w:val="uk-UA"/>
        </w:rPr>
      </w:pPr>
      <w:r>
        <w:rPr>
          <w:b/>
          <w:sz w:val="28"/>
          <w:szCs w:val="28"/>
          <w:lang w:val="uk-UA"/>
        </w:rPr>
        <w:t>Особистий внесок здобувача в розробку наукових результатів.</w:t>
      </w:r>
    </w:p>
    <w:p w:rsidR="00080A3E" w:rsidRDefault="00080A3E" w:rsidP="00080A3E">
      <w:pPr>
        <w:spacing w:line="360" w:lineRule="auto"/>
        <w:ind w:firstLine="720"/>
        <w:jc w:val="both"/>
        <w:rPr>
          <w:sz w:val="28"/>
          <w:szCs w:val="28"/>
          <w:lang w:val="uk-UA"/>
        </w:rPr>
      </w:pPr>
      <w:r>
        <w:rPr>
          <w:sz w:val="28"/>
          <w:szCs w:val="28"/>
          <w:lang w:val="uk-UA"/>
        </w:rPr>
        <w:t>Дисертантом особисто отримані такі результати:</w:t>
      </w:r>
    </w:p>
    <w:p w:rsidR="00080A3E" w:rsidRDefault="00080A3E" w:rsidP="00712D0B">
      <w:pPr>
        <w:numPr>
          <w:ilvl w:val="0"/>
          <w:numId w:val="49"/>
        </w:numPr>
        <w:tabs>
          <w:tab w:val="clear" w:pos="1875"/>
          <w:tab w:val="num" w:pos="540"/>
        </w:tabs>
        <w:suppressAutoHyphens w:val="0"/>
        <w:spacing w:line="360" w:lineRule="auto"/>
        <w:ind w:left="540"/>
        <w:jc w:val="both"/>
        <w:rPr>
          <w:sz w:val="28"/>
          <w:szCs w:val="28"/>
          <w:lang w:val="uk-UA"/>
        </w:rPr>
      </w:pPr>
      <w:r>
        <w:rPr>
          <w:sz w:val="28"/>
          <w:szCs w:val="28"/>
          <w:lang w:val="uk-UA"/>
        </w:rPr>
        <w:t>проведено аналіз тенденцій і проблем законодавчого регулювання з питань медикаментозної допомоги хворим на ЦД;</w:t>
      </w:r>
    </w:p>
    <w:p w:rsidR="00080A3E" w:rsidRDefault="00080A3E" w:rsidP="00712D0B">
      <w:pPr>
        <w:numPr>
          <w:ilvl w:val="0"/>
          <w:numId w:val="49"/>
        </w:numPr>
        <w:tabs>
          <w:tab w:val="clear" w:pos="1875"/>
          <w:tab w:val="num" w:pos="540"/>
        </w:tabs>
        <w:suppressAutoHyphens w:val="0"/>
        <w:spacing w:line="360" w:lineRule="auto"/>
        <w:ind w:left="540"/>
        <w:jc w:val="both"/>
        <w:rPr>
          <w:sz w:val="28"/>
          <w:szCs w:val="28"/>
          <w:lang w:val="uk-UA"/>
        </w:rPr>
      </w:pPr>
      <w:r>
        <w:rPr>
          <w:sz w:val="28"/>
          <w:szCs w:val="28"/>
          <w:lang w:val="uk-UA"/>
        </w:rPr>
        <w:t>здійснено маркетинговий аналіз ринку антидіабетичних ЛЗ;</w:t>
      </w:r>
    </w:p>
    <w:p w:rsidR="00080A3E" w:rsidRDefault="00080A3E" w:rsidP="00712D0B">
      <w:pPr>
        <w:numPr>
          <w:ilvl w:val="0"/>
          <w:numId w:val="49"/>
        </w:numPr>
        <w:tabs>
          <w:tab w:val="clear" w:pos="1875"/>
          <w:tab w:val="num" w:pos="540"/>
        </w:tabs>
        <w:suppressAutoHyphens w:val="0"/>
        <w:spacing w:line="360" w:lineRule="auto"/>
        <w:ind w:left="540"/>
        <w:jc w:val="both"/>
        <w:rPr>
          <w:sz w:val="28"/>
          <w:szCs w:val="28"/>
          <w:lang w:val="uk-UA"/>
        </w:rPr>
      </w:pPr>
      <w:r>
        <w:rPr>
          <w:sz w:val="28"/>
          <w:szCs w:val="28"/>
          <w:lang w:val="uk-UA"/>
        </w:rPr>
        <w:t>науково обґрунтовано вибір фармакоекономічних методів аналізу фармакотерапії ЦД на підставі системних досліджень;</w:t>
      </w:r>
    </w:p>
    <w:p w:rsidR="00080A3E" w:rsidRDefault="00080A3E" w:rsidP="00712D0B">
      <w:pPr>
        <w:numPr>
          <w:ilvl w:val="0"/>
          <w:numId w:val="49"/>
        </w:numPr>
        <w:tabs>
          <w:tab w:val="clear" w:pos="1875"/>
          <w:tab w:val="num" w:pos="540"/>
        </w:tabs>
        <w:suppressAutoHyphens w:val="0"/>
        <w:spacing w:line="360" w:lineRule="auto"/>
        <w:ind w:left="540"/>
        <w:jc w:val="both"/>
        <w:rPr>
          <w:sz w:val="28"/>
          <w:szCs w:val="28"/>
          <w:lang w:val="uk-UA"/>
        </w:rPr>
      </w:pPr>
      <w:r>
        <w:rPr>
          <w:sz w:val="28"/>
          <w:szCs w:val="28"/>
          <w:lang w:val="uk-UA"/>
        </w:rPr>
        <w:t>розроблено методичні підходи щодо створення фармацевтичного формуляра для лікування хворих на ЦД;</w:t>
      </w:r>
    </w:p>
    <w:p w:rsidR="00080A3E" w:rsidRDefault="00080A3E" w:rsidP="00712D0B">
      <w:pPr>
        <w:numPr>
          <w:ilvl w:val="0"/>
          <w:numId w:val="49"/>
        </w:numPr>
        <w:tabs>
          <w:tab w:val="clear" w:pos="1875"/>
          <w:tab w:val="num" w:pos="540"/>
        </w:tabs>
        <w:suppressAutoHyphens w:val="0"/>
        <w:spacing w:line="360" w:lineRule="auto"/>
        <w:ind w:left="540"/>
        <w:jc w:val="both"/>
        <w:rPr>
          <w:sz w:val="28"/>
          <w:szCs w:val="28"/>
          <w:lang w:val="uk-UA"/>
        </w:rPr>
      </w:pPr>
      <w:r>
        <w:rPr>
          <w:sz w:val="28"/>
          <w:szCs w:val="28"/>
          <w:lang w:val="uk-UA"/>
        </w:rPr>
        <w:t>визначено формулярний та страховий перелік антидіабетичних ЛЗ;</w:t>
      </w:r>
    </w:p>
    <w:p w:rsidR="00080A3E" w:rsidRDefault="00080A3E" w:rsidP="00712D0B">
      <w:pPr>
        <w:numPr>
          <w:ilvl w:val="0"/>
          <w:numId w:val="49"/>
        </w:numPr>
        <w:tabs>
          <w:tab w:val="clear" w:pos="1875"/>
          <w:tab w:val="num" w:pos="540"/>
        </w:tabs>
        <w:suppressAutoHyphens w:val="0"/>
        <w:spacing w:line="360" w:lineRule="auto"/>
        <w:ind w:left="540"/>
        <w:jc w:val="both"/>
        <w:rPr>
          <w:sz w:val="28"/>
          <w:szCs w:val="28"/>
          <w:lang w:val="uk-UA"/>
        </w:rPr>
      </w:pPr>
      <w:r>
        <w:rPr>
          <w:sz w:val="28"/>
          <w:szCs w:val="28"/>
          <w:lang w:val="uk-UA"/>
        </w:rPr>
        <w:t>створено формулярний довідник клінічно орієнтованої інформації про антидіабетичні ЛЗ.</w:t>
      </w:r>
    </w:p>
    <w:p w:rsidR="00080A3E" w:rsidRDefault="00080A3E" w:rsidP="00080A3E">
      <w:pPr>
        <w:spacing w:line="360" w:lineRule="auto"/>
        <w:ind w:firstLine="720"/>
        <w:jc w:val="both"/>
        <w:rPr>
          <w:sz w:val="28"/>
          <w:szCs w:val="28"/>
          <w:lang w:val="uk-UA"/>
        </w:rPr>
      </w:pPr>
      <w:r>
        <w:rPr>
          <w:b/>
          <w:sz w:val="28"/>
          <w:szCs w:val="28"/>
          <w:lang w:val="uk-UA"/>
        </w:rPr>
        <w:t>Апробація результатів дисертації.</w:t>
      </w:r>
      <w:r>
        <w:rPr>
          <w:sz w:val="28"/>
          <w:szCs w:val="28"/>
          <w:lang w:val="uk-UA"/>
        </w:rPr>
        <w:t xml:space="preserve"> Основні положення роботи викладені на V з’їзді фармацевтів України (Харків, 1999), на VII Конгресі фармацевтів і медиків (Ялта, 2000), на науково-практичних конференціях: „Актуальні проблеми фармацевтичного маркетингу” (Харків, 1999), „Вчені України - вітчизняній фармації” (Харків, 2000), „Сучасні проблеми фармацевтичної науки і практики” (Харків, 2001), „Фармація ХХІ століття” </w:t>
      </w:r>
      <w:r>
        <w:rPr>
          <w:sz w:val="28"/>
          <w:szCs w:val="28"/>
          <w:lang w:val="uk-UA"/>
        </w:rPr>
        <w:lastRenderedPageBreak/>
        <w:t>(Харків, 2002), „Здобутки та перспективи розвитку управління фармацевтичними організаціями в умовах ринкової економіки” (Харків, 2003), науково-практичних конференціях молодих вчених і студентів (Харків, 1999-2003).</w:t>
      </w:r>
    </w:p>
    <w:p w:rsidR="00080A3E" w:rsidRDefault="00080A3E" w:rsidP="00080A3E">
      <w:pPr>
        <w:spacing w:line="360" w:lineRule="auto"/>
        <w:ind w:firstLine="720"/>
        <w:jc w:val="both"/>
        <w:rPr>
          <w:sz w:val="28"/>
          <w:szCs w:val="28"/>
          <w:lang w:val="uk-UA"/>
        </w:rPr>
      </w:pPr>
      <w:r>
        <w:rPr>
          <w:b/>
          <w:sz w:val="28"/>
          <w:szCs w:val="28"/>
          <w:lang w:val="uk-UA"/>
        </w:rPr>
        <w:t>Публікації.</w:t>
      </w:r>
      <w:r>
        <w:rPr>
          <w:sz w:val="28"/>
          <w:szCs w:val="28"/>
          <w:lang w:val="uk-UA"/>
        </w:rPr>
        <w:t xml:space="preserve"> За темою дисертації опубліковано 15 робіт: із них 4 статті у наукових фахових виданнях, 2 методичних рекомендацій, 9 тез доповідей на науково-практичних конференціях.</w:t>
      </w:r>
    </w:p>
    <w:p w:rsidR="00080A3E" w:rsidRDefault="00080A3E" w:rsidP="00080A3E">
      <w:pPr>
        <w:spacing w:line="360" w:lineRule="auto"/>
        <w:ind w:firstLine="720"/>
        <w:jc w:val="both"/>
        <w:rPr>
          <w:sz w:val="28"/>
          <w:szCs w:val="28"/>
          <w:lang w:val="uk-UA"/>
        </w:rPr>
      </w:pPr>
      <w:r>
        <w:rPr>
          <w:b/>
          <w:sz w:val="28"/>
          <w:szCs w:val="28"/>
          <w:lang w:val="uk-UA"/>
        </w:rPr>
        <w:t xml:space="preserve">Структура та обсяг дисертації. </w:t>
      </w:r>
      <w:r>
        <w:rPr>
          <w:sz w:val="28"/>
          <w:szCs w:val="28"/>
          <w:lang w:val="uk-UA"/>
        </w:rPr>
        <w:t>Дисертаційна робота складається з вступу, п’яти розділів, висновків, списку літературних джерел, додатків. Загальний обсяг дисертації складає 178 сторінок. Робота ілюстрована   25 рисунками, 36 таблицями. Перелік використаних джерел містить 146 найменувань, у тому числі 41- іноземний.</w:t>
      </w:r>
    </w:p>
    <w:p w:rsidR="00080A3E" w:rsidRDefault="00080A3E" w:rsidP="00080A3E">
      <w:pPr>
        <w:spacing w:line="360" w:lineRule="auto"/>
        <w:ind w:firstLine="720"/>
        <w:jc w:val="center"/>
        <w:rPr>
          <w:b/>
          <w:sz w:val="28"/>
          <w:szCs w:val="28"/>
          <w:lang w:val="uk-UA"/>
        </w:rPr>
      </w:pPr>
      <w:r>
        <w:rPr>
          <w:b/>
          <w:sz w:val="28"/>
          <w:szCs w:val="28"/>
          <w:lang w:val="uk-UA"/>
        </w:rPr>
        <w:t>ЗАГАЛЬНІ ВИСНОВКИ</w:t>
      </w:r>
    </w:p>
    <w:p w:rsidR="00080A3E" w:rsidRDefault="00080A3E" w:rsidP="00080A3E">
      <w:pPr>
        <w:spacing w:line="360" w:lineRule="auto"/>
        <w:ind w:firstLine="720"/>
        <w:jc w:val="both"/>
        <w:rPr>
          <w:sz w:val="28"/>
          <w:szCs w:val="28"/>
          <w:lang w:val="uk-UA"/>
        </w:rPr>
      </w:pPr>
      <w:r>
        <w:rPr>
          <w:sz w:val="28"/>
          <w:szCs w:val="28"/>
          <w:lang w:val="uk-UA"/>
        </w:rPr>
        <w:t xml:space="preserve">1. Результати дослідження захворюваності на ЦД в світі та Україні свідчать про поширеність цієї небезпечної хвороби до епідемічного розміру: сьогодні офіційний показник захворюваності складає 2% усього населення країни, з урахуванням невиявлених випадків він складає 4-6%. Враховуючи, з одного боку, необхідність довічного затратного лікарського забезпечення хворих на ЦД, а, з другого боку, вкрай обмежене фінансування ОЗ, нами були проведені системні наукові дослідження, які досі були відсутні, щодо вдосконалення медикаментозного забезпечення даної категорії хворих за умов ОМС: науково обґрунтовані підходи до створення формулярної системи на підставі фармакоекономічного аналізу альтернативних схем лікування ЦД, розроблені формулярні та страхові переліки антидіабетичних ЛЗ. </w:t>
      </w:r>
    </w:p>
    <w:p w:rsidR="00080A3E" w:rsidRDefault="00080A3E" w:rsidP="00080A3E">
      <w:pPr>
        <w:spacing w:line="360" w:lineRule="auto"/>
        <w:ind w:firstLine="720"/>
        <w:jc w:val="both"/>
        <w:rPr>
          <w:sz w:val="28"/>
          <w:szCs w:val="28"/>
          <w:lang w:val="uk-UA"/>
        </w:rPr>
      </w:pPr>
      <w:r>
        <w:rPr>
          <w:sz w:val="28"/>
          <w:szCs w:val="28"/>
          <w:lang w:val="uk-UA"/>
        </w:rPr>
        <w:t xml:space="preserve">2. На підставі вивчення та аналізу законодавчих актів з питань медикаментозного забезпечення хворих на ЦД, висвітлено проблеми, що заважають здійсненню необхідного рівня соціальних гарантій в сфері ОЗ. Проаналізовано систему організації медикаментозного забезпечення хворих на діабет та встановлено, що сучасна система лікарського забезпечення хворих на ЦД не завжди забезпечує хворих, не зважаючи на існуючі гарантії, затверджені </w:t>
      </w:r>
      <w:r>
        <w:rPr>
          <w:sz w:val="28"/>
          <w:szCs w:val="28"/>
          <w:lang w:val="uk-UA"/>
        </w:rPr>
        <w:lastRenderedPageBreak/>
        <w:t>відповідними указами і постановами. Визначено необхідність впровадження ОМС, яке потребує розробки формулярної системи.</w:t>
      </w:r>
    </w:p>
    <w:p w:rsidR="00080A3E" w:rsidRDefault="00080A3E" w:rsidP="00080A3E">
      <w:pPr>
        <w:spacing w:line="360" w:lineRule="auto"/>
        <w:ind w:firstLine="720"/>
        <w:jc w:val="both"/>
        <w:rPr>
          <w:sz w:val="28"/>
          <w:szCs w:val="28"/>
          <w:lang w:val="uk-UA"/>
        </w:rPr>
      </w:pPr>
      <w:r>
        <w:rPr>
          <w:sz w:val="28"/>
          <w:szCs w:val="28"/>
          <w:lang w:val="uk-UA"/>
        </w:rPr>
        <w:t>3. Проведено маркетингове дослідження асортименту зареєстрованих в Україні антидіабетичних ЛЗ, визначена насиченість і фірмова структура ринку антидіабетичних ЛЗ. Встановлено, що на вітчизняному фармацевтичному ринку 32 фірми пропонують препарати 19 міжнародних назв під 85 торговими назвами, із яких 50 - інсуліни, решта 35 - ПЦЗ, запропоновані у вигляді 210 форм випуску. Аналіз наявності асортименту антидіабетичних засобів засвідчив, що на фармацевтичному ринку України присутні лише 59% усіх зареєстрованих на даний час антидіабетичних ЛЗ. Визначено необхідність розширення асортименту вітчизняних препаратів інсуліну за рахунок випуску картриджних форм.</w:t>
      </w:r>
    </w:p>
    <w:p w:rsidR="00080A3E" w:rsidRDefault="00080A3E" w:rsidP="00080A3E">
      <w:pPr>
        <w:spacing w:line="360" w:lineRule="auto"/>
        <w:ind w:firstLine="720"/>
        <w:jc w:val="both"/>
        <w:rPr>
          <w:sz w:val="28"/>
          <w:szCs w:val="28"/>
          <w:lang w:val="uk-UA"/>
        </w:rPr>
      </w:pPr>
      <w:r>
        <w:rPr>
          <w:sz w:val="28"/>
          <w:szCs w:val="28"/>
          <w:lang w:val="uk-UA"/>
        </w:rPr>
        <w:t>4. Обґрунтовано необхідність фармакоекономічної оцінки схем лікування ЦД. Проаналізовані основні методи, які використовуються в фармакоекономічних дослідженнях. Визначені їх основні переваги та недоліки при оцінці схем лікування ЦД. Обґрунтовано вибір методів для фармакоекономічної оцінки схем лікування ЦД. Створено методичні рекомендації по використанню фармакоекономічних методів аналізу при лікуванні ЦД.</w:t>
      </w:r>
    </w:p>
    <w:p w:rsidR="00080A3E" w:rsidRDefault="00080A3E" w:rsidP="00080A3E">
      <w:pPr>
        <w:spacing w:line="360" w:lineRule="auto"/>
        <w:jc w:val="both"/>
        <w:rPr>
          <w:color w:val="000000"/>
          <w:sz w:val="28"/>
          <w:szCs w:val="28"/>
          <w:lang w:val="uk-UA"/>
        </w:rPr>
      </w:pPr>
      <w:r>
        <w:rPr>
          <w:color w:val="000000"/>
          <w:sz w:val="28"/>
          <w:szCs w:val="28"/>
          <w:lang w:val="uk-UA"/>
        </w:rPr>
        <w:tab/>
        <w:t>5. Запропоновано методику проведення економічного аналізу впливу на систему ОЗ, а також визначення фармакоекономічних чинників при оцінці схем лікування ЦД в Україні.</w:t>
      </w:r>
      <w:r>
        <w:rPr>
          <w:sz w:val="28"/>
          <w:szCs w:val="28"/>
          <w:lang w:val="uk-UA"/>
        </w:rPr>
        <w:t xml:space="preserve"> Розроблений та опрацьований опитувальник з оцінки якості життя у хворих на цукровий діабет. Досліджено фармакоекономічний показник - комплайєнс.</w:t>
      </w:r>
    </w:p>
    <w:p w:rsidR="00080A3E" w:rsidRDefault="00080A3E" w:rsidP="00080A3E">
      <w:pPr>
        <w:spacing w:line="360" w:lineRule="auto"/>
        <w:ind w:firstLine="720"/>
        <w:jc w:val="both"/>
        <w:rPr>
          <w:sz w:val="28"/>
          <w:szCs w:val="28"/>
          <w:lang w:val="uk-UA"/>
        </w:rPr>
      </w:pPr>
      <w:r>
        <w:rPr>
          <w:sz w:val="28"/>
          <w:szCs w:val="28"/>
          <w:lang w:val="uk-UA"/>
        </w:rPr>
        <w:t>6. На основі проведеної експертної оцінки антидіабетичних препаратів за показниками: ефективність, перспективність, наявність, а також вартості щоденної добової дози визначено препарати страхової рецептури - 23 препарату інсуліну та 18 пероральних цукрознижувальних лікарських засобів, з яких вітчизняні складають 34 %. До формулярного переліку внесено 16 інсулінів і 8 ПЦЗ, інші входять до страхового (додаткового) переліку.</w:t>
      </w:r>
    </w:p>
    <w:p w:rsidR="00080A3E" w:rsidRDefault="00080A3E" w:rsidP="00080A3E">
      <w:pPr>
        <w:spacing w:line="360" w:lineRule="auto"/>
        <w:ind w:firstLine="720"/>
        <w:jc w:val="both"/>
        <w:rPr>
          <w:sz w:val="28"/>
          <w:szCs w:val="28"/>
          <w:lang w:val="uk-UA"/>
        </w:rPr>
      </w:pPr>
      <w:r>
        <w:rPr>
          <w:sz w:val="28"/>
          <w:szCs w:val="28"/>
          <w:lang w:val="uk-UA"/>
        </w:rPr>
        <w:lastRenderedPageBreak/>
        <w:t xml:space="preserve">7. Розроблено методичні підходи до визначення моделі фармацевтичного формуляру і сформовано формулярний довідник антидіабетичних ЛЗ, який містить основну інформацію про ці ЛЗ: фармакологічні, фармакокінетичні характеристики, застереження з побічної дії при сумісному застосуванні. </w:t>
      </w:r>
    </w:p>
    <w:p w:rsidR="00080A3E" w:rsidRDefault="00080A3E" w:rsidP="00080A3E">
      <w:pPr>
        <w:spacing w:line="360" w:lineRule="auto"/>
        <w:ind w:firstLine="720"/>
        <w:jc w:val="both"/>
        <w:rPr>
          <w:sz w:val="28"/>
          <w:szCs w:val="28"/>
          <w:lang w:val="uk-UA"/>
        </w:rPr>
      </w:pPr>
      <w:r>
        <w:rPr>
          <w:sz w:val="28"/>
          <w:szCs w:val="28"/>
          <w:lang w:val="uk-UA"/>
        </w:rPr>
        <w:t>Результати досліджень викладені у методичних рекомендаціях, затверджених ПК „Фармація” і впроваджених в практичну діяльність організацій, які є учасниками системи лікарського забезпечення хворих на ЦД на державному і регіональному рівнях, а також у навчальний процес медичних (фармацевтичних) та інш. закладів України.</w:t>
      </w:r>
    </w:p>
    <w:p w:rsidR="00080A3E" w:rsidRDefault="00080A3E" w:rsidP="00080A3E">
      <w:pPr>
        <w:rPr>
          <w:lang w:val="uk-UA"/>
        </w:rPr>
      </w:pPr>
    </w:p>
    <w:p w:rsidR="00080A3E" w:rsidRDefault="00080A3E" w:rsidP="00080A3E">
      <w:pPr>
        <w:rPr>
          <w:lang w:val="uk-UA"/>
        </w:rPr>
      </w:pPr>
    </w:p>
    <w:p w:rsidR="00080A3E" w:rsidRDefault="00080A3E" w:rsidP="00080A3E">
      <w:pPr>
        <w:jc w:val="center"/>
        <w:rPr>
          <w:sz w:val="28"/>
          <w:szCs w:val="28"/>
          <w:lang w:val="uk-UA"/>
        </w:rPr>
      </w:pPr>
      <w:r>
        <w:rPr>
          <w:sz w:val="28"/>
          <w:szCs w:val="28"/>
          <w:lang w:val="uk-UA"/>
        </w:rPr>
        <w:t>СПИСОК ВИКОРИСТАНИХ ДЖЕРЕЛ</w:t>
      </w:r>
    </w:p>
    <w:p w:rsidR="00080A3E" w:rsidRDefault="00080A3E" w:rsidP="00080A3E">
      <w:pPr>
        <w:jc w:val="both"/>
        <w:rPr>
          <w:sz w:val="28"/>
          <w:szCs w:val="28"/>
          <w:lang w:val="uk-UA"/>
        </w:rPr>
      </w:pP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r>
        <w:rPr>
          <w:szCs w:val="28"/>
        </w:rPr>
        <w:t>Белоусов Ю.Б. Фармакоэкономика начинается с формуляра // Фармацевтический вестник. - 2000. - № 2. - С. 6.</w:t>
      </w:r>
    </w:p>
    <w:p w:rsidR="00080A3E" w:rsidRDefault="00080A3E" w:rsidP="00712D0B">
      <w:pPr>
        <w:numPr>
          <w:ilvl w:val="0"/>
          <w:numId w:val="51"/>
        </w:numPr>
        <w:suppressAutoHyphens w:val="0"/>
        <w:jc w:val="both"/>
        <w:rPr>
          <w:sz w:val="28"/>
          <w:szCs w:val="28"/>
          <w:lang w:val="uk-UA"/>
        </w:rPr>
      </w:pPr>
      <w:r>
        <w:rPr>
          <w:sz w:val="28"/>
          <w:szCs w:val="28"/>
          <w:lang w:val="uk-UA"/>
        </w:rPr>
        <w:t>Біловол О.М. Стан та шляхи розвитку фармації в медикаментозному забезпеченні населення в процесі реформування охорони здоров’я // Ліки України. - 1999. - №9. - С. 13-14.</w:t>
      </w:r>
    </w:p>
    <w:p w:rsidR="00080A3E" w:rsidRDefault="00080A3E" w:rsidP="00712D0B">
      <w:pPr>
        <w:numPr>
          <w:ilvl w:val="0"/>
          <w:numId w:val="51"/>
        </w:numPr>
        <w:suppressAutoHyphens w:val="0"/>
        <w:jc w:val="both"/>
        <w:rPr>
          <w:sz w:val="28"/>
          <w:szCs w:val="28"/>
          <w:lang w:val="uk-UA"/>
        </w:rPr>
      </w:pPr>
      <w:r>
        <w:rPr>
          <w:sz w:val="28"/>
          <w:szCs w:val="28"/>
          <w:lang w:val="uk-UA"/>
        </w:rPr>
        <w:t>Бойко А.І. Шляхи оптимізації лікарського забезпечення хворих діабетом // Фармац. журн. - 2002. - № 6. - С. 91 - 100.</w:t>
      </w:r>
    </w:p>
    <w:p w:rsidR="00080A3E" w:rsidRDefault="00080A3E" w:rsidP="00712D0B">
      <w:pPr>
        <w:numPr>
          <w:ilvl w:val="0"/>
          <w:numId w:val="51"/>
        </w:numPr>
        <w:suppressAutoHyphens w:val="0"/>
        <w:jc w:val="both"/>
        <w:rPr>
          <w:sz w:val="28"/>
          <w:szCs w:val="28"/>
        </w:rPr>
      </w:pPr>
      <w:r>
        <w:rPr>
          <w:sz w:val="28"/>
          <w:szCs w:val="28"/>
          <w:lang w:val="uk-UA"/>
        </w:rPr>
        <w:t>Бриндяк О.</w:t>
      </w:r>
      <w:r>
        <w:rPr>
          <w:sz w:val="28"/>
          <w:szCs w:val="28"/>
        </w:rPr>
        <w:t>И., Черных В.Ф., Черных В.П., Бездетко Н.А. Сахарный диабет // Х.: Прапор, 1998. - 128 с.</w:t>
      </w:r>
    </w:p>
    <w:p w:rsidR="00080A3E" w:rsidRDefault="00080A3E" w:rsidP="00712D0B">
      <w:pPr>
        <w:numPr>
          <w:ilvl w:val="0"/>
          <w:numId w:val="51"/>
        </w:numPr>
        <w:suppressAutoHyphens w:val="0"/>
        <w:jc w:val="both"/>
        <w:rPr>
          <w:sz w:val="28"/>
          <w:szCs w:val="28"/>
          <w:lang w:val="uk-UA"/>
        </w:rPr>
      </w:pPr>
      <w:r>
        <w:rPr>
          <w:sz w:val="28"/>
          <w:szCs w:val="28"/>
          <w:lang w:val="uk-UA"/>
        </w:rPr>
        <w:t>Британская система здравоохранения близка российским традициям // Фарм. вестник. - 1997. - № 15. - С. 1,9.</w:t>
      </w:r>
    </w:p>
    <w:p w:rsidR="00080A3E" w:rsidRDefault="00080A3E" w:rsidP="00712D0B">
      <w:pPr>
        <w:pStyle w:val="afffffffc"/>
        <w:numPr>
          <w:ilvl w:val="0"/>
          <w:numId w:val="51"/>
        </w:numPr>
        <w:tabs>
          <w:tab w:val="num" w:pos="1080"/>
          <w:tab w:val="left" w:pos="6946"/>
        </w:tabs>
        <w:suppressAutoHyphens w:val="0"/>
        <w:spacing w:after="0"/>
        <w:ind w:right="62"/>
        <w:jc w:val="both"/>
        <w:rPr>
          <w:szCs w:val="28"/>
        </w:rPr>
      </w:pPr>
      <w:r>
        <w:rPr>
          <w:szCs w:val="28"/>
        </w:rPr>
        <w:t>Ведяева Л., Литовченко К. Всемирный день диабета // Ліки і здоров</w:t>
      </w:r>
      <w:r>
        <w:rPr>
          <w:szCs w:val="28"/>
        </w:rPr>
        <w:sym w:font="Symbol" w:char="F0A2"/>
      </w:r>
      <w:r>
        <w:rPr>
          <w:szCs w:val="28"/>
        </w:rPr>
        <w:t>я.- 1998.- №5.</w:t>
      </w: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r>
        <w:rPr>
          <w:szCs w:val="28"/>
        </w:rPr>
        <w:t xml:space="preserve">Вигдорович Ш. Зазвучит ли </w:t>
      </w:r>
      <w:r>
        <w:rPr>
          <w:szCs w:val="28"/>
          <w:lang w:val="en-US"/>
        </w:rPr>
        <w:t>Vox</w:t>
      </w:r>
      <w:r>
        <w:rPr>
          <w:szCs w:val="28"/>
        </w:rPr>
        <w:t xml:space="preserve"> </w:t>
      </w:r>
      <w:r>
        <w:rPr>
          <w:szCs w:val="28"/>
          <w:lang w:val="en-US"/>
        </w:rPr>
        <w:t>Populi</w:t>
      </w:r>
      <w:r>
        <w:rPr>
          <w:szCs w:val="28"/>
        </w:rPr>
        <w:t xml:space="preserve"> громче и внятнее // Провизор. – 2002. - № 17. – С. 15 – 17.</w:t>
      </w:r>
    </w:p>
    <w:p w:rsidR="00080A3E" w:rsidRDefault="00080A3E" w:rsidP="00712D0B">
      <w:pPr>
        <w:numPr>
          <w:ilvl w:val="0"/>
          <w:numId w:val="51"/>
        </w:numPr>
        <w:suppressAutoHyphens w:val="0"/>
        <w:jc w:val="both"/>
        <w:rPr>
          <w:sz w:val="28"/>
          <w:szCs w:val="28"/>
          <w:lang w:val="uk-UA"/>
        </w:rPr>
      </w:pPr>
      <w:r>
        <w:rPr>
          <w:sz w:val="28"/>
          <w:szCs w:val="28"/>
          <w:lang w:val="uk-UA"/>
        </w:rPr>
        <w:t>Вопросы теории и практики фармацевтического обслуживания больных основными нозологиями в условиях страховой медицины / Немченко А.С., Панф</w:t>
      </w:r>
      <w:r>
        <w:rPr>
          <w:sz w:val="28"/>
          <w:szCs w:val="28"/>
        </w:rPr>
        <w:t>и</w:t>
      </w:r>
      <w:r>
        <w:rPr>
          <w:sz w:val="28"/>
          <w:szCs w:val="28"/>
          <w:lang w:val="uk-UA"/>
        </w:rPr>
        <w:t>лова А.Л., Подколзина М.В. и др. // Провизор. - 1998. - №21. - С. 18-21.</w:t>
      </w:r>
    </w:p>
    <w:p w:rsidR="00080A3E" w:rsidRDefault="00080A3E" w:rsidP="00712D0B">
      <w:pPr>
        <w:numPr>
          <w:ilvl w:val="0"/>
          <w:numId w:val="51"/>
        </w:numPr>
        <w:suppressAutoHyphens w:val="0"/>
        <w:jc w:val="both"/>
        <w:rPr>
          <w:sz w:val="28"/>
          <w:szCs w:val="28"/>
          <w:lang w:val="uk-UA"/>
        </w:rPr>
      </w:pPr>
      <w:r>
        <w:rPr>
          <w:sz w:val="28"/>
          <w:szCs w:val="28"/>
        </w:rPr>
        <w:t>Воробьев П. Фармакоэкономике в России дан «зеленый свет» // Фармац. вестник. - 2000. - №2(153). - С. 8.</w:t>
      </w:r>
    </w:p>
    <w:p w:rsidR="00080A3E" w:rsidRDefault="00080A3E" w:rsidP="00712D0B">
      <w:pPr>
        <w:numPr>
          <w:ilvl w:val="0"/>
          <w:numId w:val="51"/>
        </w:numPr>
        <w:suppressAutoHyphens w:val="0"/>
        <w:jc w:val="both"/>
        <w:rPr>
          <w:sz w:val="28"/>
          <w:szCs w:val="28"/>
          <w:lang w:val="uk-UA"/>
        </w:rPr>
      </w:pPr>
      <w:r>
        <w:rPr>
          <w:sz w:val="28"/>
          <w:szCs w:val="28"/>
          <w:lang w:val="uk-UA"/>
        </w:rPr>
        <w:t>Глебов В. О медицинском страховании во Франции // Финансы. - 1992. - № 2.</w:t>
      </w:r>
    </w:p>
    <w:p w:rsidR="00080A3E" w:rsidRDefault="00080A3E" w:rsidP="00712D0B">
      <w:pPr>
        <w:numPr>
          <w:ilvl w:val="0"/>
          <w:numId w:val="51"/>
        </w:numPr>
        <w:tabs>
          <w:tab w:val="left" w:pos="900"/>
        </w:tabs>
        <w:suppressAutoHyphens w:val="0"/>
        <w:jc w:val="both"/>
        <w:rPr>
          <w:sz w:val="28"/>
          <w:szCs w:val="28"/>
          <w:lang w:val="uk-UA"/>
        </w:rPr>
      </w:pPr>
      <w:r>
        <w:rPr>
          <w:sz w:val="28"/>
          <w:szCs w:val="28"/>
          <w:lang w:val="uk-UA"/>
        </w:rPr>
        <w:t>Голубков Е.П. Маркетинговые исследования: теория , методология и практика. - М.: Финпресс, 1998. - С. 262 - 274.</w:t>
      </w:r>
    </w:p>
    <w:p w:rsidR="00080A3E" w:rsidRDefault="00080A3E" w:rsidP="00712D0B">
      <w:pPr>
        <w:numPr>
          <w:ilvl w:val="0"/>
          <w:numId w:val="51"/>
        </w:numPr>
        <w:suppressAutoHyphens w:val="0"/>
        <w:jc w:val="both"/>
        <w:rPr>
          <w:sz w:val="28"/>
          <w:szCs w:val="28"/>
          <w:lang w:val="uk-UA"/>
        </w:rPr>
      </w:pPr>
      <w:r>
        <w:rPr>
          <w:sz w:val="28"/>
          <w:szCs w:val="28"/>
          <w:lang w:val="uk-UA"/>
        </w:rPr>
        <w:t>Гришин В.В., Бутова В.Г., Резников А.А. Модели  систем обязательного медицинского страхования // Финансы. - 1996. - №4. -   С. 39-44.</w:t>
      </w:r>
    </w:p>
    <w:p w:rsidR="00080A3E" w:rsidRDefault="00080A3E" w:rsidP="00712D0B">
      <w:pPr>
        <w:pStyle w:val="afffffffc"/>
        <w:numPr>
          <w:ilvl w:val="0"/>
          <w:numId w:val="51"/>
        </w:numPr>
        <w:tabs>
          <w:tab w:val="left" w:pos="6946"/>
        </w:tabs>
        <w:suppressAutoHyphens w:val="0"/>
        <w:spacing w:after="0"/>
        <w:ind w:right="62"/>
        <w:jc w:val="both"/>
        <w:rPr>
          <w:szCs w:val="28"/>
        </w:rPr>
      </w:pPr>
      <w:r>
        <w:rPr>
          <w:szCs w:val="28"/>
        </w:rPr>
        <w:lastRenderedPageBreak/>
        <w:t>Громадське здоров</w:t>
      </w:r>
      <w:r>
        <w:rPr>
          <w:szCs w:val="28"/>
        </w:rPr>
        <w:sym w:font="Symbol" w:char="F0A2"/>
      </w:r>
      <w:r>
        <w:rPr>
          <w:szCs w:val="28"/>
        </w:rPr>
        <w:t>я в Україні, статистичні показники 1999 р. // Здоров</w:t>
      </w:r>
      <w:r>
        <w:rPr>
          <w:szCs w:val="28"/>
        </w:rPr>
        <w:sym w:font="Symbol" w:char="F0A2"/>
      </w:r>
      <w:r>
        <w:rPr>
          <w:szCs w:val="28"/>
        </w:rPr>
        <w:t>я України</w:t>
      </w:r>
      <w:proofErr w:type="gramStart"/>
      <w:r>
        <w:rPr>
          <w:szCs w:val="28"/>
        </w:rPr>
        <w:t>.</w:t>
      </w:r>
      <w:proofErr w:type="gramEnd"/>
      <w:r>
        <w:rPr>
          <w:szCs w:val="28"/>
        </w:rPr>
        <w:t xml:space="preserve">- </w:t>
      </w:r>
      <w:proofErr w:type="gramStart"/>
      <w:r>
        <w:rPr>
          <w:szCs w:val="28"/>
        </w:rPr>
        <w:t>м</w:t>
      </w:r>
      <w:proofErr w:type="gramEnd"/>
      <w:r>
        <w:rPr>
          <w:szCs w:val="28"/>
        </w:rPr>
        <w:t>арт 2001.- №3. – С. 3.</w:t>
      </w:r>
    </w:p>
    <w:p w:rsidR="00080A3E" w:rsidRDefault="00080A3E" w:rsidP="00712D0B">
      <w:pPr>
        <w:numPr>
          <w:ilvl w:val="0"/>
          <w:numId w:val="51"/>
        </w:numPr>
        <w:suppressAutoHyphens w:val="0"/>
        <w:jc w:val="both"/>
        <w:rPr>
          <w:sz w:val="28"/>
          <w:szCs w:val="28"/>
          <w:lang w:val="uk-UA"/>
        </w:rPr>
      </w:pPr>
      <w:r>
        <w:rPr>
          <w:sz w:val="28"/>
          <w:szCs w:val="28"/>
          <w:lang w:val="uk-UA"/>
        </w:rPr>
        <w:t>Гудзенко О.П., Толочко В.М., Тихонов О.І. Медикаментозне забезпечення пільгових категорій населення на сучасному етапі ринкових відносин // Вісник фармації. - 2002. - №1(29). - С. 53.</w:t>
      </w: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r w:rsidRPr="00080A3E">
        <w:rPr>
          <w:szCs w:val="28"/>
          <w:lang w:val="uk-UA"/>
        </w:rPr>
        <w:t xml:space="preserve">Гудзенко О.П., Толочко В.М. Фармакоекономічні стандарти лікарського забезпечення пільгової категорії населення промислових регіонів - хворим цукровим і нецукровим діабетом // Метод. рекомендації.- </w:t>
      </w:r>
      <w:r>
        <w:rPr>
          <w:szCs w:val="28"/>
        </w:rPr>
        <w:t>Харків.– 2003. – 24 с.</w:t>
      </w:r>
    </w:p>
    <w:p w:rsidR="00080A3E" w:rsidRDefault="00080A3E" w:rsidP="00712D0B">
      <w:pPr>
        <w:numPr>
          <w:ilvl w:val="0"/>
          <w:numId w:val="51"/>
        </w:numPr>
        <w:suppressAutoHyphens w:val="0"/>
        <w:jc w:val="both"/>
        <w:rPr>
          <w:sz w:val="28"/>
          <w:szCs w:val="28"/>
          <w:lang w:val="uk-UA"/>
        </w:rPr>
      </w:pPr>
      <w:r>
        <w:rPr>
          <w:sz w:val="28"/>
          <w:szCs w:val="28"/>
        </w:rPr>
        <w:t>Демин А. Шведский вариант здравоохранения и страховая медицина // Врач. - 1991. - №3. - С. 48 - 49.</w:t>
      </w:r>
    </w:p>
    <w:p w:rsidR="00080A3E" w:rsidRDefault="00080A3E" w:rsidP="00712D0B">
      <w:pPr>
        <w:numPr>
          <w:ilvl w:val="0"/>
          <w:numId w:val="51"/>
        </w:numPr>
        <w:suppressAutoHyphens w:val="0"/>
        <w:jc w:val="both"/>
        <w:rPr>
          <w:sz w:val="28"/>
          <w:szCs w:val="28"/>
          <w:lang w:val="uk-UA"/>
        </w:rPr>
      </w:pPr>
      <w:r>
        <w:rPr>
          <w:sz w:val="28"/>
          <w:szCs w:val="28"/>
        </w:rPr>
        <w:t>Диабет – проблема общечеловеческая //Тезисы докладов научно-практической конференции. – Выпуск 4. – Днепропетровск, 1999.</w:t>
      </w:r>
      <w:r>
        <w:rPr>
          <w:sz w:val="28"/>
          <w:szCs w:val="28"/>
          <w:lang w:val="uk-UA"/>
        </w:rPr>
        <w:t xml:space="preserve"> </w:t>
      </w:r>
      <w:r>
        <w:rPr>
          <w:sz w:val="28"/>
          <w:szCs w:val="28"/>
        </w:rPr>
        <w:t>– 275с.</w:t>
      </w:r>
    </w:p>
    <w:p w:rsidR="00080A3E" w:rsidRDefault="00080A3E" w:rsidP="00712D0B">
      <w:pPr>
        <w:numPr>
          <w:ilvl w:val="0"/>
          <w:numId w:val="51"/>
        </w:numPr>
        <w:suppressAutoHyphens w:val="0"/>
        <w:jc w:val="both"/>
        <w:rPr>
          <w:sz w:val="28"/>
          <w:szCs w:val="28"/>
          <w:lang w:val="uk-UA"/>
        </w:rPr>
      </w:pPr>
      <w:r>
        <w:rPr>
          <w:sz w:val="28"/>
          <w:szCs w:val="28"/>
        </w:rPr>
        <w:t>Диабет: медицинская помощь и научные исследования в Европе // Диабет. Образ жизни. - 1991. - янв./февр. - С. 37 - 38.</w:t>
      </w:r>
    </w:p>
    <w:p w:rsidR="00080A3E" w:rsidRDefault="00080A3E" w:rsidP="00712D0B">
      <w:pPr>
        <w:numPr>
          <w:ilvl w:val="0"/>
          <w:numId w:val="51"/>
        </w:numPr>
        <w:suppressAutoHyphens w:val="0"/>
        <w:jc w:val="both"/>
        <w:rPr>
          <w:sz w:val="28"/>
          <w:szCs w:val="28"/>
          <w:lang w:val="uk-UA"/>
        </w:rPr>
      </w:pPr>
      <w:r>
        <w:rPr>
          <w:sz w:val="28"/>
          <w:szCs w:val="28"/>
          <w:lang w:val="uk-UA"/>
        </w:rPr>
        <w:t>Димитрова З., Петкова В. Комплайєнс та методи, що використовуються при його вивченні // Клін. фармація. - 1998. - Т. 2, № 3. - С. 71-74.</w:t>
      </w:r>
    </w:p>
    <w:p w:rsidR="00080A3E" w:rsidRDefault="00080A3E" w:rsidP="00712D0B">
      <w:pPr>
        <w:numPr>
          <w:ilvl w:val="0"/>
          <w:numId w:val="51"/>
        </w:numPr>
        <w:suppressAutoHyphens w:val="0"/>
        <w:jc w:val="both"/>
        <w:rPr>
          <w:sz w:val="28"/>
          <w:szCs w:val="28"/>
          <w:lang w:val="uk-UA"/>
        </w:rPr>
      </w:pPr>
      <w:r>
        <w:rPr>
          <w:sz w:val="28"/>
          <w:szCs w:val="28"/>
          <w:lang w:val="uk-UA"/>
        </w:rPr>
        <w:t>Дремова Н.Б., Лазарева Е.В. Система маркетинговых исследований рынка лекарственных средств // Фармация. - 1996. - № 6. - 26-30 с.</w:t>
      </w:r>
    </w:p>
    <w:p w:rsidR="00080A3E" w:rsidRDefault="00080A3E" w:rsidP="00712D0B">
      <w:pPr>
        <w:numPr>
          <w:ilvl w:val="0"/>
          <w:numId w:val="51"/>
        </w:numPr>
        <w:tabs>
          <w:tab w:val="left" w:pos="900"/>
        </w:tabs>
        <w:suppressAutoHyphens w:val="0"/>
        <w:jc w:val="both"/>
        <w:rPr>
          <w:sz w:val="28"/>
          <w:szCs w:val="28"/>
          <w:lang w:val="uk-UA"/>
        </w:rPr>
      </w:pPr>
      <w:r>
        <w:rPr>
          <w:sz w:val="28"/>
          <w:szCs w:val="28"/>
          <w:lang w:val="uk-UA"/>
        </w:rPr>
        <w:t>Елисеева И.И., Юзбашев М.М. Общая теория статистики: Учебник /Под ред. чл.-корр. РАН И.И. Елисеевой. - 4-е изд., перераб. и доп. - М.: Финансы и статистика, 2001. - 480 с.</w:t>
      </w:r>
    </w:p>
    <w:p w:rsidR="00080A3E" w:rsidRDefault="00080A3E" w:rsidP="00712D0B">
      <w:pPr>
        <w:numPr>
          <w:ilvl w:val="0"/>
          <w:numId w:val="51"/>
        </w:numPr>
        <w:suppressAutoHyphens w:val="0"/>
        <w:jc w:val="both"/>
        <w:rPr>
          <w:sz w:val="28"/>
          <w:szCs w:val="28"/>
          <w:lang w:val="uk-UA"/>
        </w:rPr>
      </w:pPr>
      <w:r>
        <w:rPr>
          <w:sz w:val="28"/>
          <w:szCs w:val="28"/>
          <w:lang w:val="uk-UA"/>
        </w:rPr>
        <w:t>Жирова И. Немченко А. Фармако</w:t>
      </w:r>
      <w:r>
        <w:rPr>
          <w:sz w:val="28"/>
          <w:szCs w:val="28"/>
        </w:rPr>
        <w:t>экономические исследования лечения сахарного диабета //</w:t>
      </w:r>
      <w:r>
        <w:rPr>
          <w:sz w:val="28"/>
          <w:szCs w:val="28"/>
          <w:lang w:val="uk-UA"/>
        </w:rPr>
        <w:t>Ліки України. - 2002. - №6. - С. 50-52.</w:t>
      </w:r>
    </w:p>
    <w:p w:rsidR="00080A3E" w:rsidRDefault="00080A3E" w:rsidP="00712D0B">
      <w:pPr>
        <w:numPr>
          <w:ilvl w:val="0"/>
          <w:numId w:val="51"/>
        </w:numPr>
        <w:suppressAutoHyphens w:val="0"/>
        <w:jc w:val="both"/>
        <w:rPr>
          <w:sz w:val="28"/>
          <w:szCs w:val="28"/>
          <w:lang w:val="uk-UA"/>
        </w:rPr>
      </w:pPr>
      <w:r>
        <w:rPr>
          <w:sz w:val="28"/>
          <w:szCs w:val="28"/>
          <w:lang w:val="uk-UA"/>
        </w:rPr>
        <w:t>Жирова І.В., Немченко А.С. Використання фармакоекономічних методів аналізу схем лікування цукрового діабету / Метод. реком. - Харків: НФаУ, 2003. - 24 с.</w:t>
      </w:r>
    </w:p>
    <w:p w:rsidR="00080A3E" w:rsidRDefault="00080A3E" w:rsidP="00712D0B">
      <w:pPr>
        <w:numPr>
          <w:ilvl w:val="0"/>
          <w:numId w:val="51"/>
        </w:numPr>
        <w:suppressAutoHyphens w:val="0"/>
        <w:jc w:val="both"/>
        <w:rPr>
          <w:sz w:val="28"/>
          <w:szCs w:val="28"/>
          <w:lang w:val="uk-UA"/>
        </w:rPr>
      </w:pPr>
      <w:r>
        <w:rPr>
          <w:sz w:val="28"/>
          <w:szCs w:val="28"/>
          <w:lang w:val="uk-UA"/>
        </w:rPr>
        <w:t>Жирова І.В., Немченко А.С., Карамишев Д.В. Методичні рекомендації з розробки формулярів та страхових переліків лікарських засобів для лікування цукрового діабету // Харків: НФаУ, 2003. - 23 с.</w:t>
      </w:r>
    </w:p>
    <w:p w:rsidR="00080A3E" w:rsidRDefault="00080A3E" w:rsidP="00712D0B">
      <w:pPr>
        <w:numPr>
          <w:ilvl w:val="0"/>
          <w:numId w:val="51"/>
        </w:numPr>
        <w:suppressAutoHyphens w:val="0"/>
        <w:jc w:val="both"/>
        <w:rPr>
          <w:sz w:val="28"/>
          <w:szCs w:val="28"/>
          <w:lang w:val="uk-UA"/>
        </w:rPr>
      </w:pPr>
      <w:r>
        <w:rPr>
          <w:sz w:val="28"/>
          <w:szCs w:val="28"/>
        </w:rPr>
        <w:t>Журавель В. Договорное медицинское страхование как альтернативная  система медицинской помощи населению // Л</w:t>
      </w:r>
      <w:r>
        <w:rPr>
          <w:sz w:val="28"/>
          <w:szCs w:val="28"/>
          <w:lang w:val="uk-UA"/>
        </w:rPr>
        <w:t>іки України. - 2000. - № 9(38). - С. 9-12.</w:t>
      </w:r>
    </w:p>
    <w:p w:rsidR="00080A3E" w:rsidRDefault="00080A3E" w:rsidP="00712D0B">
      <w:pPr>
        <w:numPr>
          <w:ilvl w:val="0"/>
          <w:numId w:val="51"/>
        </w:numPr>
        <w:suppressAutoHyphens w:val="0"/>
        <w:jc w:val="both"/>
        <w:rPr>
          <w:sz w:val="28"/>
          <w:szCs w:val="28"/>
          <w:lang w:val="uk-UA"/>
        </w:rPr>
      </w:pPr>
      <w:r>
        <w:rPr>
          <w:sz w:val="28"/>
          <w:szCs w:val="28"/>
        </w:rPr>
        <w:t>Журавель В.И. Административная реформа и организация системы здравоохранения в Германии // Укр. медичн. часопис. - 1999. - № 3(11) - С. 74 - 78.</w:t>
      </w: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r>
        <w:rPr>
          <w:szCs w:val="28"/>
        </w:rPr>
        <w:t>Заліська О.М. Основи фармакоекономіки / За ред. Б.Л.Парновського. – Ч.1. – Львів. – 2002. – 360 с.</w:t>
      </w: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r>
        <w:rPr>
          <w:szCs w:val="28"/>
        </w:rPr>
        <w:t xml:space="preserve">Заліська О.М. Формулярна система </w:t>
      </w:r>
      <w:proofErr w:type="gramStart"/>
      <w:r>
        <w:rPr>
          <w:szCs w:val="28"/>
        </w:rPr>
        <w:t>л</w:t>
      </w:r>
      <w:proofErr w:type="gramEnd"/>
      <w:r>
        <w:rPr>
          <w:szCs w:val="28"/>
        </w:rPr>
        <w:t>ікарського забезпечення// Фармацевтъ практикъ. - 2003. - №9. - С. 38 - 39.</w:t>
      </w: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proofErr w:type="gramStart"/>
      <w:r>
        <w:rPr>
          <w:szCs w:val="28"/>
        </w:rPr>
        <w:t>Заліська О.М., Величко А.Я. Використання фармакоекономічної оцінки при створенні формулярів на прикладі пероральних гіпоглікемічних засобів // Клін. фармація. - 2002.</w:t>
      </w:r>
      <w:proofErr w:type="gramEnd"/>
      <w:r>
        <w:rPr>
          <w:szCs w:val="28"/>
        </w:rPr>
        <w:t xml:space="preserve"> - Том 6, №2. - С. 16-21.</w:t>
      </w:r>
    </w:p>
    <w:p w:rsidR="00080A3E" w:rsidRDefault="00080A3E" w:rsidP="00712D0B">
      <w:pPr>
        <w:numPr>
          <w:ilvl w:val="0"/>
          <w:numId w:val="51"/>
        </w:numPr>
        <w:tabs>
          <w:tab w:val="left" w:pos="900"/>
        </w:tabs>
        <w:suppressAutoHyphens w:val="0"/>
        <w:jc w:val="both"/>
        <w:rPr>
          <w:sz w:val="28"/>
          <w:szCs w:val="28"/>
          <w:lang w:val="uk-UA"/>
        </w:rPr>
      </w:pPr>
      <w:r>
        <w:rPr>
          <w:bCs/>
          <w:iCs/>
          <w:sz w:val="28"/>
          <w:szCs w:val="28"/>
        </w:rPr>
        <w:t>Заліська О.М.,</w:t>
      </w:r>
      <w:r>
        <w:rPr>
          <w:bCs/>
          <w:iCs/>
          <w:sz w:val="28"/>
          <w:szCs w:val="28"/>
          <w:lang w:val="uk-UA"/>
        </w:rPr>
        <w:t xml:space="preserve"> </w:t>
      </w:r>
      <w:r>
        <w:rPr>
          <w:bCs/>
          <w:iCs/>
          <w:sz w:val="28"/>
          <w:szCs w:val="28"/>
        </w:rPr>
        <w:t xml:space="preserve">Калинюк Т.Г., Парновський Б.Л. </w:t>
      </w:r>
      <w:proofErr w:type="gramStart"/>
      <w:r>
        <w:rPr>
          <w:bCs/>
          <w:sz w:val="28"/>
          <w:szCs w:val="28"/>
        </w:rPr>
        <w:t>Р</w:t>
      </w:r>
      <w:proofErr w:type="gramEnd"/>
      <w:r>
        <w:rPr>
          <w:bCs/>
          <w:sz w:val="28"/>
          <w:szCs w:val="28"/>
        </w:rPr>
        <w:t>івняймося на Канаду?</w:t>
      </w:r>
      <w:r>
        <w:rPr>
          <w:bCs/>
          <w:sz w:val="28"/>
          <w:szCs w:val="28"/>
          <w:lang w:val="uk-UA"/>
        </w:rPr>
        <w:t xml:space="preserve"> </w:t>
      </w:r>
      <w:proofErr w:type="gramStart"/>
      <w:r>
        <w:rPr>
          <w:bCs/>
          <w:sz w:val="28"/>
          <w:szCs w:val="28"/>
        </w:rPr>
        <w:t>Досл</w:t>
      </w:r>
      <w:proofErr w:type="gramEnd"/>
      <w:r>
        <w:rPr>
          <w:bCs/>
          <w:sz w:val="28"/>
          <w:szCs w:val="28"/>
        </w:rPr>
        <w:t>ідження формулярної системи лікарського забезпечення Канади</w:t>
      </w:r>
      <w:r>
        <w:rPr>
          <w:bCs/>
          <w:sz w:val="28"/>
          <w:szCs w:val="28"/>
          <w:lang w:val="uk-UA"/>
        </w:rPr>
        <w:t xml:space="preserve"> //</w:t>
      </w:r>
      <w:r>
        <w:rPr>
          <w:rFonts w:ascii="Verdana" w:hAnsi="Verdana"/>
          <w:bCs/>
          <w:sz w:val="28"/>
          <w:szCs w:val="28"/>
        </w:rPr>
        <w:t xml:space="preserve"> </w:t>
      </w:r>
      <w:r>
        <w:rPr>
          <w:bCs/>
          <w:sz w:val="28"/>
          <w:szCs w:val="28"/>
        </w:rPr>
        <w:t>Аптека</w:t>
      </w:r>
      <w:r>
        <w:rPr>
          <w:bCs/>
          <w:sz w:val="28"/>
          <w:szCs w:val="28"/>
          <w:lang w:val="uk-UA"/>
        </w:rPr>
        <w:t>. - №</w:t>
      </w:r>
      <w:r>
        <w:rPr>
          <w:bCs/>
          <w:sz w:val="28"/>
          <w:szCs w:val="28"/>
        </w:rPr>
        <w:t xml:space="preserve">16 (337) </w:t>
      </w:r>
      <w:r>
        <w:rPr>
          <w:bCs/>
          <w:sz w:val="28"/>
          <w:szCs w:val="28"/>
          <w:lang w:val="uk-UA"/>
        </w:rPr>
        <w:t>від</w:t>
      </w:r>
      <w:r>
        <w:rPr>
          <w:bCs/>
          <w:sz w:val="28"/>
          <w:szCs w:val="28"/>
        </w:rPr>
        <w:t xml:space="preserve"> 22.04.02</w:t>
      </w:r>
    </w:p>
    <w:p w:rsidR="00080A3E" w:rsidRDefault="00080A3E" w:rsidP="00712D0B">
      <w:pPr>
        <w:numPr>
          <w:ilvl w:val="0"/>
          <w:numId w:val="51"/>
        </w:numPr>
        <w:suppressAutoHyphens w:val="0"/>
        <w:spacing w:before="100" w:beforeAutospacing="1" w:after="100" w:afterAutospacing="1"/>
        <w:rPr>
          <w:color w:val="001919"/>
          <w:sz w:val="28"/>
          <w:szCs w:val="28"/>
        </w:rPr>
      </w:pPr>
      <w:r>
        <w:rPr>
          <w:color w:val="001919"/>
          <w:sz w:val="28"/>
          <w:szCs w:val="28"/>
        </w:rPr>
        <w:lastRenderedPageBreak/>
        <w:t xml:space="preserve">Зупанец И. А., Немченко А. С. Сравнительный фармакоэкономический анализ ОТС-препаратов для симптоматического лечения ОРВИ (простуды) и гриппа // Провизор.— 2001.— № 23.— С. 13–19. </w:t>
      </w:r>
    </w:p>
    <w:p w:rsidR="00080A3E" w:rsidRDefault="00080A3E" w:rsidP="00712D0B">
      <w:pPr>
        <w:numPr>
          <w:ilvl w:val="0"/>
          <w:numId w:val="51"/>
        </w:numPr>
        <w:suppressAutoHyphens w:val="0"/>
        <w:jc w:val="both"/>
        <w:rPr>
          <w:sz w:val="28"/>
          <w:szCs w:val="28"/>
          <w:lang w:val="uk-UA"/>
        </w:rPr>
      </w:pPr>
      <w:r>
        <w:rPr>
          <w:sz w:val="28"/>
          <w:szCs w:val="28"/>
          <w:lang w:val="uk-UA"/>
        </w:rPr>
        <w:t>Інформаційні аспекти фармакоекономіки / Б.А. Парновський, Г.Ю. Яцкова, О.М. Заліська, М.Б. Слабий //Клінічна фармація. - 1999. - Т. 3, № 2. - С. 50-52.</w:t>
      </w:r>
    </w:p>
    <w:p w:rsidR="00080A3E" w:rsidRDefault="00080A3E" w:rsidP="00712D0B">
      <w:pPr>
        <w:numPr>
          <w:ilvl w:val="0"/>
          <w:numId w:val="51"/>
        </w:numPr>
        <w:suppressAutoHyphens w:val="0"/>
        <w:jc w:val="both"/>
        <w:rPr>
          <w:sz w:val="28"/>
          <w:szCs w:val="28"/>
          <w:lang w:val="uk-UA"/>
        </w:rPr>
      </w:pPr>
      <w:r>
        <w:rPr>
          <w:sz w:val="28"/>
          <w:szCs w:val="28"/>
          <w:lang w:val="uk-UA"/>
        </w:rPr>
        <w:t>Каракай І.О., Каракай Ю.В. Деякі аспекти маркетингового аналізу вітчизняного фармацевтичного ринку // Ліки. 1996.- № 5-6.- С. 110-121.</w:t>
      </w:r>
    </w:p>
    <w:p w:rsidR="00080A3E" w:rsidRPr="00080A3E" w:rsidRDefault="00080A3E" w:rsidP="00712D0B">
      <w:pPr>
        <w:pStyle w:val="afffffffc"/>
        <w:numPr>
          <w:ilvl w:val="0"/>
          <w:numId w:val="51"/>
        </w:numPr>
        <w:tabs>
          <w:tab w:val="left" w:pos="360"/>
          <w:tab w:val="left" w:pos="6946"/>
        </w:tabs>
        <w:suppressAutoHyphens w:val="0"/>
        <w:spacing w:after="0"/>
        <w:ind w:right="62"/>
        <w:jc w:val="both"/>
        <w:rPr>
          <w:szCs w:val="28"/>
          <w:lang w:val="uk-UA"/>
        </w:rPr>
      </w:pPr>
      <w:r w:rsidRPr="00080A3E">
        <w:rPr>
          <w:szCs w:val="28"/>
          <w:lang w:val="uk-UA"/>
        </w:rPr>
        <w:t>Караченцев Ю.І., Тимченко А.М., Козаков О.В. Ендокринологічна захворюваність населення та основні напрямки розвитку спеціалізованої допомоги // Проблеми ендокринної патології. – 2002. - №2. – С. 24 – 33.</w:t>
      </w:r>
    </w:p>
    <w:p w:rsidR="00080A3E" w:rsidRDefault="00080A3E" w:rsidP="00712D0B">
      <w:pPr>
        <w:numPr>
          <w:ilvl w:val="0"/>
          <w:numId w:val="51"/>
        </w:numPr>
        <w:suppressAutoHyphens w:val="0"/>
        <w:jc w:val="both"/>
        <w:rPr>
          <w:sz w:val="28"/>
          <w:szCs w:val="28"/>
          <w:lang w:val="uk-UA"/>
        </w:rPr>
      </w:pPr>
      <w:r>
        <w:rPr>
          <w:sz w:val="28"/>
          <w:szCs w:val="28"/>
          <w:lang w:val="uk-UA"/>
        </w:rPr>
        <w:t>Клебанова Т., Дубровина Н., Милов А. Система ОМС в Украине // Бизнес-информ. - 1997. -№ 16. - С. 54 - 58.</w:t>
      </w: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r>
        <w:rPr>
          <w:szCs w:val="28"/>
        </w:rPr>
        <w:t>Коледова Е. Экономические аспекты лечения сахарного диабета // Сах. диабет. - 1999. - №3(4).</w:t>
      </w:r>
    </w:p>
    <w:p w:rsidR="00080A3E" w:rsidRDefault="00080A3E" w:rsidP="00712D0B">
      <w:pPr>
        <w:numPr>
          <w:ilvl w:val="0"/>
          <w:numId w:val="51"/>
        </w:numPr>
        <w:suppressAutoHyphens w:val="0"/>
        <w:jc w:val="both"/>
        <w:rPr>
          <w:sz w:val="28"/>
          <w:szCs w:val="28"/>
        </w:rPr>
      </w:pPr>
      <w:r>
        <w:rPr>
          <w:sz w:val="28"/>
          <w:szCs w:val="28"/>
        </w:rPr>
        <w:t>Компендиум 2001/2002 — лекарственные препараты. — Киев: Морион, 2001.</w:t>
      </w:r>
    </w:p>
    <w:p w:rsidR="00080A3E" w:rsidRDefault="00080A3E" w:rsidP="00712D0B">
      <w:pPr>
        <w:numPr>
          <w:ilvl w:val="0"/>
          <w:numId w:val="51"/>
        </w:numPr>
        <w:suppressAutoHyphens w:val="0"/>
        <w:jc w:val="both"/>
        <w:rPr>
          <w:sz w:val="28"/>
          <w:szCs w:val="28"/>
          <w:lang w:val="uk-UA"/>
        </w:rPr>
      </w:pPr>
      <w:r>
        <w:rPr>
          <w:sz w:val="28"/>
          <w:szCs w:val="28"/>
        </w:rPr>
        <w:t xml:space="preserve">Концепция страховой рецептуры в Украине </w:t>
      </w:r>
      <w:r>
        <w:rPr>
          <w:sz w:val="28"/>
          <w:szCs w:val="28"/>
          <w:lang w:val="uk-UA"/>
        </w:rPr>
        <w:t xml:space="preserve">/ Немченко А.С., </w:t>
      </w:r>
      <w:r>
        <w:rPr>
          <w:sz w:val="28"/>
          <w:szCs w:val="28"/>
        </w:rPr>
        <w:t>Подколзина М.В., Жирова И.В. и др.</w:t>
      </w:r>
      <w:r>
        <w:rPr>
          <w:sz w:val="28"/>
          <w:szCs w:val="28"/>
          <w:lang w:val="uk-UA"/>
        </w:rPr>
        <w:t xml:space="preserve"> </w:t>
      </w:r>
      <w:r>
        <w:rPr>
          <w:sz w:val="28"/>
          <w:szCs w:val="28"/>
        </w:rPr>
        <w:t xml:space="preserve">// В кн.: </w:t>
      </w:r>
      <w:r>
        <w:rPr>
          <w:sz w:val="28"/>
          <w:szCs w:val="28"/>
          <w:lang w:val="en-US"/>
        </w:rPr>
        <w:t>VII</w:t>
      </w:r>
      <w:r>
        <w:rPr>
          <w:sz w:val="28"/>
          <w:szCs w:val="28"/>
        </w:rPr>
        <w:t xml:space="preserve"> Конгресс фармацевтов и медиков. - Ялта, 2000. - С. 23-26.</w:t>
      </w:r>
    </w:p>
    <w:p w:rsidR="00080A3E" w:rsidRDefault="00080A3E" w:rsidP="00712D0B">
      <w:pPr>
        <w:numPr>
          <w:ilvl w:val="0"/>
          <w:numId w:val="51"/>
        </w:numPr>
        <w:suppressAutoHyphens w:val="0"/>
        <w:jc w:val="both"/>
        <w:rPr>
          <w:sz w:val="28"/>
          <w:szCs w:val="28"/>
          <w:lang w:val="uk-UA"/>
        </w:rPr>
      </w:pPr>
      <w:r>
        <w:rPr>
          <w:sz w:val="28"/>
          <w:szCs w:val="28"/>
          <w:lang w:val="uk-UA"/>
        </w:rPr>
        <w:t>Концепція забезпечення ліками населення України в умовах страхової медицини / Дмитрієвський Д.І., Немченко А.С., Подколзіна Р.І. та ін.  // Вісник фармації. - 1993. - № 1-2. - С. 34-39.</w:t>
      </w:r>
    </w:p>
    <w:p w:rsidR="00080A3E" w:rsidRDefault="00080A3E" w:rsidP="00712D0B">
      <w:pPr>
        <w:numPr>
          <w:ilvl w:val="0"/>
          <w:numId w:val="51"/>
        </w:numPr>
        <w:suppressAutoHyphens w:val="0"/>
        <w:jc w:val="both"/>
        <w:rPr>
          <w:sz w:val="28"/>
          <w:szCs w:val="28"/>
          <w:lang w:val="uk-UA"/>
        </w:rPr>
      </w:pPr>
      <w:r>
        <w:rPr>
          <w:sz w:val="28"/>
          <w:szCs w:val="28"/>
        </w:rPr>
        <w:t>Корнацький В.</w:t>
      </w:r>
      <w:r>
        <w:rPr>
          <w:sz w:val="28"/>
          <w:szCs w:val="28"/>
          <w:lang w:val="uk-UA"/>
        </w:rPr>
        <w:t>М., Вікторов О.П. Проблеми медикаментозного забезпечення населення України в сучасних умовах // Фармац. журн. - 2001. - №3. - С. 11-14.</w:t>
      </w:r>
    </w:p>
    <w:p w:rsidR="00080A3E" w:rsidRDefault="00080A3E" w:rsidP="00712D0B">
      <w:pPr>
        <w:numPr>
          <w:ilvl w:val="0"/>
          <w:numId w:val="51"/>
        </w:numPr>
        <w:suppressAutoHyphens w:val="0"/>
        <w:jc w:val="both"/>
        <w:rPr>
          <w:sz w:val="28"/>
          <w:szCs w:val="28"/>
          <w:lang w:val="uk-UA"/>
        </w:rPr>
      </w:pPr>
      <w:r>
        <w:rPr>
          <w:sz w:val="28"/>
          <w:szCs w:val="28"/>
          <w:lang w:val="uk-UA"/>
        </w:rPr>
        <w:t>Коротко О.Ш. До питання реформування системи охорони здоров′я // Фармац. журн. - 2000. - № 2. - С. 3-9.</w:t>
      </w:r>
    </w:p>
    <w:p w:rsidR="00080A3E" w:rsidRDefault="00080A3E" w:rsidP="00712D0B">
      <w:pPr>
        <w:numPr>
          <w:ilvl w:val="0"/>
          <w:numId w:val="51"/>
        </w:numPr>
        <w:suppressAutoHyphens w:val="0"/>
        <w:jc w:val="both"/>
        <w:rPr>
          <w:sz w:val="28"/>
          <w:szCs w:val="28"/>
          <w:lang w:val="uk-UA"/>
        </w:rPr>
      </w:pPr>
      <w:r>
        <w:rPr>
          <w:sz w:val="28"/>
          <w:szCs w:val="28"/>
        </w:rPr>
        <w:t>Корпачев В.В. Инсулин и инсулинотерапия. - К.: РИА Триумф, 2001. - 453 с.</w:t>
      </w:r>
    </w:p>
    <w:p w:rsidR="00080A3E" w:rsidRDefault="00080A3E" w:rsidP="00712D0B">
      <w:pPr>
        <w:numPr>
          <w:ilvl w:val="0"/>
          <w:numId w:val="51"/>
        </w:numPr>
        <w:suppressAutoHyphens w:val="0"/>
        <w:jc w:val="both"/>
        <w:rPr>
          <w:sz w:val="28"/>
          <w:szCs w:val="28"/>
          <w:lang w:val="uk-UA"/>
        </w:rPr>
      </w:pPr>
      <w:r>
        <w:rPr>
          <w:sz w:val="28"/>
          <w:szCs w:val="28"/>
          <w:lang w:val="uk-UA"/>
        </w:rPr>
        <w:t>Левицкая О.Р., Гром О.Л., Громовик Б.П. Приоритетные направления исследований фармацевтического рынка // Провизор. - 1999. - № 12. - С. 35-37.</w:t>
      </w:r>
    </w:p>
    <w:p w:rsidR="00080A3E" w:rsidRDefault="00080A3E" w:rsidP="00712D0B">
      <w:pPr>
        <w:numPr>
          <w:ilvl w:val="0"/>
          <w:numId w:val="51"/>
        </w:numPr>
        <w:suppressAutoHyphens w:val="0"/>
        <w:jc w:val="both"/>
        <w:rPr>
          <w:sz w:val="28"/>
          <w:szCs w:val="28"/>
        </w:rPr>
      </w:pPr>
      <w:r>
        <w:rPr>
          <w:sz w:val="28"/>
          <w:szCs w:val="28"/>
          <w:lang w:val="uk-UA"/>
        </w:rPr>
        <w:t>Лисиц</w:t>
      </w:r>
      <w:r>
        <w:rPr>
          <w:sz w:val="28"/>
          <w:szCs w:val="28"/>
        </w:rPr>
        <w:t>ын Ю.Н. Медицинское страхование // Учебное пособие. - М.: Медицина, 1995. -143 с.</w:t>
      </w:r>
    </w:p>
    <w:p w:rsidR="00080A3E" w:rsidRDefault="00080A3E" w:rsidP="00712D0B">
      <w:pPr>
        <w:numPr>
          <w:ilvl w:val="0"/>
          <w:numId w:val="51"/>
        </w:numPr>
        <w:suppressAutoHyphens w:val="0"/>
        <w:jc w:val="both"/>
        <w:rPr>
          <w:sz w:val="28"/>
          <w:szCs w:val="28"/>
          <w:lang w:val="uk-UA"/>
        </w:rPr>
      </w:pPr>
      <w:r>
        <w:rPr>
          <w:sz w:val="28"/>
          <w:szCs w:val="28"/>
          <w:lang w:val="uk-UA"/>
        </w:rPr>
        <w:t>Листопад А. Обзор рынка инсулинов // Провизор. - 2003. - № 17. -       С. 50 - 52.</w:t>
      </w:r>
    </w:p>
    <w:p w:rsidR="00080A3E" w:rsidRDefault="00080A3E" w:rsidP="00712D0B">
      <w:pPr>
        <w:numPr>
          <w:ilvl w:val="0"/>
          <w:numId w:val="51"/>
        </w:numPr>
        <w:suppressAutoHyphens w:val="0"/>
        <w:jc w:val="both"/>
        <w:rPr>
          <w:sz w:val="28"/>
          <w:szCs w:val="28"/>
          <w:lang w:val="uk-UA"/>
        </w:rPr>
      </w:pPr>
      <w:r>
        <w:rPr>
          <w:sz w:val="28"/>
          <w:szCs w:val="28"/>
          <w:lang w:val="uk-UA"/>
        </w:rPr>
        <w:t>Лямин Н. Фармакоэкономический анализ - возможность сэкономить бюджетные деньги // Ремедиум. - 1998. - №11-12. - С. 22-23.</w:t>
      </w:r>
    </w:p>
    <w:p w:rsidR="00080A3E" w:rsidRDefault="00080A3E" w:rsidP="00712D0B">
      <w:pPr>
        <w:numPr>
          <w:ilvl w:val="0"/>
          <w:numId w:val="51"/>
        </w:numPr>
        <w:tabs>
          <w:tab w:val="left" w:pos="900"/>
        </w:tabs>
        <w:suppressAutoHyphens w:val="0"/>
        <w:jc w:val="both"/>
        <w:rPr>
          <w:sz w:val="28"/>
          <w:szCs w:val="28"/>
          <w:lang w:val="uk-UA"/>
        </w:rPr>
      </w:pPr>
      <w:r>
        <w:rPr>
          <w:bCs/>
          <w:iCs/>
          <w:sz w:val="28"/>
          <w:szCs w:val="28"/>
          <w:lang w:val="uk-UA"/>
        </w:rPr>
        <w:t>М.Л.</w:t>
      </w:r>
      <w:r>
        <w:rPr>
          <w:bCs/>
          <w:iCs/>
          <w:sz w:val="28"/>
          <w:szCs w:val="28"/>
        </w:rPr>
        <w:t> </w:t>
      </w:r>
      <w:r>
        <w:rPr>
          <w:bCs/>
          <w:iCs/>
          <w:sz w:val="28"/>
          <w:szCs w:val="28"/>
          <w:lang w:val="uk-UA"/>
        </w:rPr>
        <w:t>Сятиня, А.Б. Зіменковський,  В.Я.</w:t>
      </w:r>
      <w:r>
        <w:rPr>
          <w:bCs/>
          <w:iCs/>
          <w:sz w:val="28"/>
          <w:szCs w:val="28"/>
        </w:rPr>
        <w:t> </w:t>
      </w:r>
      <w:r>
        <w:rPr>
          <w:bCs/>
          <w:iCs/>
          <w:sz w:val="28"/>
          <w:szCs w:val="28"/>
          <w:lang w:val="uk-UA"/>
        </w:rPr>
        <w:t xml:space="preserve">Сятиня </w:t>
      </w:r>
      <w:r>
        <w:rPr>
          <w:bCs/>
          <w:color w:val="000000"/>
          <w:sz w:val="28"/>
          <w:szCs w:val="28"/>
          <w:lang w:val="uk-UA"/>
        </w:rPr>
        <w:t>Національна формулярна система як</w:t>
      </w:r>
      <w:r>
        <w:rPr>
          <w:bCs/>
          <w:color w:val="000000"/>
          <w:sz w:val="28"/>
          <w:szCs w:val="28"/>
        </w:rPr>
        <w:t> </w:t>
      </w:r>
      <w:r>
        <w:rPr>
          <w:bCs/>
          <w:color w:val="000000"/>
          <w:sz w:val="28"/>
          <w:szCs w:val="28"/>
          <w:lang w:val="uk-UA"/>
        </w:rPr>
        <w:t>етап медичної стандартизації в</w:t>
      </w:r>
      <w:r>
        <w:rPr>
          <w:bCs/>
          <w:color w:val="000000"/>
          <w:sz w:val="28"/>
          <w:szCs w:val="28"/>
        </w:rPr>
        <w:t> </w:t>
      </w:r>
      <w:r>
        <w:rPr>
          <w:bCs/>
          <w:color w:val="000000"/>
          <w:sz w:val="28"/>
          <w:szCs w:val="28"/>
          <w:lang w:val="uk-UA"/>
        </w:rPr>
        <w:t xml:space="preserve">період реформування охорони здоров’я України </w:t>
      </w:r>
      <w:r>
        <w:rPr>
          <w:bCs/>
          <w:sz w:val="28"/>
          <w:szCs w:val="28"/>
          <w:lang w:val="uk-UA"/>
        </w:rPr>
        <w:t>// Аптека. - №38 (409) від 06.10.03</w:t>
      </w:r>
    </w:p>
    <w:p w:rsidR="00080A3E" w:rsidRDefault="00080A3E" w:rsidP="00712D0B">
      <w:pPr>
        <w:numPr>
          <w:ilvl w:val="0"/>
          <w:numId w:val="51"/>
        </w:numPr>
        <w:suppressAutoHyphens w:val="0"/>
        <w:jc w:val="both"/>
        <w:rPr>
          <w:sz w:val="28"/>
          <w:szCs w:val="28"/>
          <w:lang w:val="uk-UA"/>
        </w:rPr>
      </w:pPr>
      <w:r>
        <w:rPr>
          <w:sz w:val="28"/>
          <w:szCs w:val="28"/>
          <w:lang w:val="uk-UA"/>
        </w:rPr>
        <w:t>Малая медицинская энциклопедия / Гл. ред. В.И.Покровский. - М.: 1994. - Т. 2. - С. 81-87.</w:t>
      </w:r>
    </w:p>
    <w:p w:rsidR="00080A3E" w:rsidRDefault="00080A3E" w:rsidP="00712D0B">
      <w:pPr>
        <w:numPr>
          <w:ilvl w:val="0"/>
          <w:numId w:val="51"/>
        </w:numPr>
        <w:tabs>
          <w:tab w:val="left" w:pos="900"/>
        </w:tabs>
        <w:suppressAutoHyphens w:val="0"/>
        <w:jc w:val="both"/>
        <w:rPr>
          <w:sz w:val="28"/>
          <w:szCs w:val="28"/>
          <w:lang w:val="uk-UA"/>
        </w:rPr>
      </w:pPr>
      <w:r>
        <w:rPr>
          <w:bCs/>
          <w:iCs/>
          <w:color w:val="000000"/>
          <w:sz w:val="28"/>
          <w:szCs w:val="28"/>
        </w:rPr>
        <w:t>Махринский</w:t>
      </w:r>
      <w:r>
        <w:rPr>
          <w:color w:val="000000"/>
          <w:sz w:val="28"/>
          <w:szCs w:val="28"/>
        </w:rPr>
        <w:t xml:space="preserve"> Т. </w:t>
      </w:r>
      <w:hyperlink r:id="rId10" w:history="1">
        <w:r>
          <w:rPr>
            <w:rStyle w:val="af1"/>
            <w:color w:val="000000"/>
            <w:sz w:val="28"/>
            <w:szCs w:val="28"/>
          </w:rPr>
          <w:t xml:space="preserve">Если денег мало, их нужно экономить // "Еженедельник Аптека" № 26 (247) </w:t>
        </w:r>
        <w:r>
          <w:rPr>
            <w:rStyle w:val="af1"/>
            <w:color w:val="000000"/>
            <w:sz w:val="28"/>
            <w:szCs w:val="28"/>
            <w:lang w:val="uk-UA"/>
          </w:rPr>
          <w:t>від</w:t>
        </w:r>
        <w:r>
          <w:rPr>
            <w:rStyle w:val="af1"/>
            <w:color w:val="000000"/>
            <w:sz w:val="28"/>
            <w:szCs w:val="28"/>
          </w:rPr>
          <w:t xml:space="preserve"> 03.07.00</w:t>
        </w:r>
      </w:hyperlink>
    </w:p>
    <w:p w:rsidR="00080A3E" w:rsidRDefault="00080A3E" w:rsidP="00712D0B">
      <w:pPr>
        <w:numPr>
          <w:ilvl w:val="0"/>
          <w:numId w:val="51"/>
        </w:numPr>
        <w:suppressAutoHyphens w:val="0"/>
        <w:jc w:val="both"/>
        <w:rPr>
          <w:sz w:val="28"/>
          <w:szCs w:val="28"/>
        </w:rPr>
      </w:pPr>
      <w:r>
        <w:rPr>
          <w:sz w:val="28"/>
          <w:szCs w:val="28"/>
        </w:rPr>
        <w:lastRenderedPageBreak/>
        <w:t xml:space="preserve"> Машковский М.Д. Лекарственные средства // М.: ООО „Издательство Новая Волна”. - 2002. - Т. 2. - С. 13-24.</w:t>
      </w:r>
    </w:p>
    <w:p w:rsidR="00080A3E" w:rsidRDefault="00080A3E" w:rsidP="00712D0B">
      <w:pPr>
        <w:numPr>
          <w:ilvl w:val="0"/>
          <w:numId w:val="51"/>
        </w:numPr>
        <w:suppressAutoHyphens w:val="0"/>
        <w:jc w:val="both"/>
        <w:rPr>
          <w:sz w:val="28"/>
          <w:szCs w:val="28"/>
          <w:lang w:val="uk-UA"/>
        </w:rPr>
      </w:pPr>
      <w:r>
        <w:rPr>
          <w:sz w:val="28"/>
          <w:szCs w:val="28"/>
          <w:lang w:val="uk-UA"/>
        </w:rPr>
        <w:t>Медикаментозне забезпечення хворих з захворюваннями нервової системи за умов переходу до страхової рецептури / О.К. Єрко, С.Г. Калайчева, Г.Л.Панфілова, Г.М. Юрченко // Досягнення сучасної фармації - в медичну практику: Мат. наук.-практ. конф., присвяченої 75-річчю УкрФа. - Х., 1996. - С. 392.</w:t>
      </w:r>
    </w:p>
    <w:p w:rsidR="00080A3E" w:rsidRDefault="00080A3E" w:rsidP="00712D0B">
      <w:pPr>
        <w:numPr>
          <w:ilvl w:val="0"/>
          <w:numId w:val="51"/>
        </w:numPr>
        <w:suppressAutoHyphens w:val="0"/>
        <w:jc w:val="both"/>
        <w:rPr>
          <w:sz w:val="28"/>
          <w:szCs w:val="28"/>
          <w:lang w:val="uk-UA"/>
        </w:rPr>
      </w:pPr>
      <w:r>
        <w:rPr>
          <w:sz w:val="28"/>
          <w:szCs w:val="28"/>
          <w:lang w:val="uk-UA"/>
        </w:rPr>
        <w:t>Мнушко З.М., Софронова І.В. Фармакоекономічний аналіз використання препаратів для активної імунізації/ Метод. реком. - Харків: НФаУ, 2001. - 24 с.</w:t>
      </w:r>
    </w:p>
    <w:p w:rsidR="00080A3E" w:rsidRDefault="00080A3E" w:rsidP="00712D0B">
      <w:pPr>
        <w:numPr>
          <w:ilvl w:val="0"/>
          <w:numId w:val="51"/>
        </w:numPr>
        <w:suppressAutoHyphens w:val="0"/>
        <w:jc w:val="both"/>
        <w:rPr>
          <w:sz w:val="28"/>
          <w:szCs w:val="28"/>
          <w:lang w:val="uk-UA"/>
        </w:rPr>
      </w:pPr>
      <w:r>
        <w:rPr>
          <w:sz w:val="28"/>
          <w:szCs w:val="28"/>
          <w:lang w:val="uk-UA"/>
        </w:rPr>
        <w:t>Мнушко З.Н., Софронова И.В. Исследование рынка профилактических иммунобиологических препаратов в Украине // Провизор. - 1998. - №23. - С. 15 - 16.</w:t>
      </w:r>
    </w:p>
    <w:p w:rsidR="00080A3E" w:rsidRDefault="00080A3E" w:rsidP="00712D0B">
      <w:pPr>
        <w:numPr>
          <w:ilvl w:val="0"/>
          <w:numId w:val="51"/>
        </w:numPr>
        <w:suppressAutoHyphens w:val="0"/>
        <w:jc w:val="both"/>
        <w:rPr>
          <w:sz w:val="28"/>
          <w:szCs w:val="28"/>
          <w:lang w:val="uk-UA"/>
        </w:rPr>
      </w:pPr>
      <w:r>
        <w:rPr>
          <w:sz w:val="28"/>
          <w:szCs w:val="28"/>
          <w:lang w:val="uk-UA"/>
        </w:rPr>
        <w:t>Моргунський М. Про користь формулярної системи // Аптека. - 1999. - 20 дек. - № 49. - С. 9.</w:t>
      </w:r>
    </w:p>
    <w:p w:rsidR="00080A3E" w:rsidRDefault="00080A3E" w:rsidP="00712D0B">
      <w:pPr>
        <w:numPr>
          <w:ilvl w:val="0"/>
          <w:numId w:val="51"/>
        </w:numPr>
        <w:suppressAutoHyphens w:val="0"/>
        <w:jc w:val="both"/>
        <w:rPr>
          <w:sz w:val="28"/>
          <w:szCs w:val="28"/>
          <w:lang w:val="uk-UA"/>
        </w:rPr>
      </w:pPr>
      <w:r>
        <w:rPr>
          <w:sz w:val="28"/>
          <w:szCs w:val="28"/>
          <w:lang w:val="uk-UA"/>
        </w:rPr>
        <w:t>Мохорт Т.В., Карлович Н.В., Гармаев Д.Н. Сахарный диабет 1 типа: эпидемиология, современные подходы к ранней диагностике // Проблеми ендокринної патології. – 2002. - № 2. – С. 3-10.</w:t>
      </w:r>
    </w:p>
    <w:p w:rsidR="00080A3E" w:rsidRDefault="00080A3E" w:rsidP="00712D0B">
      <w:pPr>
        <w:numPr>
          <w:ilvl w:val="0"/>
          <w:numId w:val="51"/>
        </w:numPr>
        <w:suppressAutoHyphens w:val="0"/>
        <w:jc w:val="both"/>
        <w:rPr>
          <w:sz w:val="28"/>
          <w:szCs w:val="28"/>
          <w:lang w:val="uk-UA"/>
        </w:rPr>
      </w:pPr>
      <w:r>
        <w:rPr>
          <w:sz w:val="28"/>
          <w:szCs w:val="28"/>
        </w:rPr>
        <w:t>Некрасова Л.С. Система здравоохранения Канады // Медицина Украины. - 1995. - №3. - С. 10 - 11.</w:t>
      </w:r>
    </w:p>
    <w:p w:rsidR="00080A3E" w:rsidRDefault="00080A3E" w:rsidP="00712D0B">
      <w:pPr>
        <w:numPr>
          <w:ilvl w:val="0"/>
          <w:numId w:val="51"/>
        </w:numPr>
        <w:suppressAutoHyphens w:val="0"/>
        <w:jc w:val="both"/>
        <w:rPr>
          <w:sz w:val="28"/>
          <w:szCs w:val="28"/>
          <w:lang w:val="uk-UA"/>
        </w:rPr>
      </w:pPr>
      <w:r>
        <w:rPr>
          <w:sz w:val="28"/>
          <w:szCs w:val="28"/>
          <w:lang w:val="uk-UA"/>
        </w:rPr>
        <w:t>Немченко А.С., Дмитрієвський Д.І., Панфілова Г.Л., Гала Л.О. Аналіз зарубіжних систем медичного страхування // Фарм. журн. - 1995. - №3. - С. 52 - 57.</w:t>
      </w:r>
    </w:p>
    <w:p w:rsidR="00080A3E" w:rsidRDefault="00080A3E" w:rsidP="00712D0B">
      <w:pPr>
        <w:numPr>
          <w:ilvl w:val="0"/>
          <w:numId w:val="51"/>
        </w:numPr>
        <w:suppressAutoHyphens w:val="0"/>
        <w:jc w:val="both"/>
        <w:rPr>
          <w:sz w:val="28"/>
          <w:szCs w:val="28"/>
          <w:lang w:val="uk-UA"/>
        </w:rPr>
      </w:pPr>
      <w:r>
        <w:rPr>
          <w:sz w:val="28"/>
          <w:szCs w:val="28"/>
          <w:lang w:val="uk-UA"/>
        </w:rPr>
        <w:t>Немченко А.С., Жирова І.В. Маркетингове дослідження антидіабетичних лікарських засобів // Вісник фармації. - 2003. - № 1. - С. 59-62.</w:t>
      </w:r>
    </w:p>
    <w:p w:rsidR="00080A3E" w:rsidRDefault="00080A3E" w:rsidP="00712D0B">
      <w:pPr>
        <w:numPr>
          <w:ilvl w:val="0"/>
          <w:numId w:val="51"/>
        </w:numPr>
        <w:suppressAutoHyphens w:val="0"/>
        <w:jc w:val="both"/>
        <w:rPr>
          <w:sz w:val="28"/>
          <w:szCs w:val="28"/>
          <w:lang w:val="uk-UA"/>
        </w:rPr>
      </w:pPr>
      <w:r>
        <w:rPr>
          <w:sz w:val="28"/>
          <w:szCs w:val="28"/>
          <w:lang w:val="uk-UA"/>
        </w:rPr>
        <w:t>Немченко А.С., Жирова І.В. Методологічні аспекти фармакоекономіки // Клін. фармація. - 2002. - Том 6, №2. - С. 4-8.</w:t>
      </w:r>
    </w:p>
    <w:p w:rsidR="00080A3E" w:rsidRDefault="00080A3E" w:rsidP="00712D0B">
      <w:pPr>
        <w:pStyle w:val="afffffffc"/>
        <w:numPr>
          <w:ilvl w:val="0"/>
          <w:numId w:val="51"/>
        </w:numPr>
        <w:tabs>
          <w:tab w:val="left" w:pos="360"/>
          <w:tab w:val="left" w:pos="6946"/>
        </w:tabs>
        <w:suppressAutoHyphens w:val="0"/>
        <w:spacing w:after="0"/>
        <w:ind w:right="62"/>
        <w:jc w:val="both"/>
        <w:rPr>
          <w:szCs w:val="28"/>
        </w:rPr>
      </w:pPr>
      <w:r>
        <w:rPr>
          <w:szCs w:val="28"/>
        </w:rPr>
        <w:t>Немченко А.С., Жирова І.В., Карамишев Д.І. Фармакоекономічні питання медикаментозного забезпечення хворих на цукровий діабет // Мат. наук</w:t>
      </w:r>
      <w:proofErr w:type="gramStart"/>
      <w:r>
        <w:rPr>
          <w:szCs w:val="28"/>
        </w:rPr>
        <w:t>.-</w:t>
      </w:r>
      <w:proofErr w:type="gramEnd"/>
      <w:r>
        <w:rPr>
          <w:szCs w:val="28"/>
        </w:rPr>
        <w:t xml:space="preserve">практ. конф. (26 березня 2003 р.). - Х.: </w:t>
      </w:r>
      <w:proofErr w:type="gramStart"/>
      <w:r>
        <w:rPr>
          <w:szCs w:val="28"/>
        </w:rPr>
        <w:t>Вид-во</w:t>
      </w:r>
      <w:proofErr w:type="gramEnd"/>
      <w:r>
        <w:rPr>
          <w:szCs w:val="28"/>
        </w:rPr>
        <w:t xml:space="preserve"> НФаУ, 2003. - С. 209-214.</w:t>
      </w: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r>
        <w:rPr>
          <w:szCs w:val="28"/>
        </w:rPr>
        <w:t xml:space="preserve">Немченко А.С., Подколзіна М.В.  Фармакоекономіка: методичні </w:t>
      </w:r>
      <w:proofErr w:type="gramStart"/>
      <w:r>
        <w:rPr>
          <w:szCs w:val="28"/>
        </w:rPr>
        <w:t>п</w:t>
      </w:r>
      <w:proofErr w:type="gramEnd"/>
      <w:r>
        <w:rPr>
          <w:szCs w:val="28"/>
        </w:rPr>
        <w:t>ідходи до визначення моделі фармацевтичного формуляра // Ліки України. - 2001. - №3. - С. 9 - 12; №4. - С. 14-16.</w:t>
      </w: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r>
        <w:rPr>
          <w:szCs w:val="28"/>
        </w:rPr>
        <w:t xml:space="preserve">Немченко А.С., Подколзіна М.В., Дмитрієвський Д.І. Маркетингове </w:t>
      </w:r>
      <w:proofErr w:type="gramStart"/>
      <w:r>
        <w:rPr>
          <w:szCs w:val="28"/>
        </w:rPr>
        <w:t>досл</w:t>
      </w:r>
      <w:proofErr w:type="gramEnd"/>
      <w:r>
        <w:rPr>
          <w:szCs w:val="28"/>
        </w:rPr>
        <w:t>ідження лікарських засобів антиангінальної і антиаритмічної дії // Метод. рекомендації.- Харків, 1999. – 41 с.</w:t>
      </w:r>
    </w:p>
    <w:p w:rsidR="00080A3E" w:rsidRDefault="00080A3E" w:rsidP="00712D0B">
      <w:pPr>
        <w:numPr>
          <w:ilvl w:val="0"/>
          <w:numId w:val="51"/>
        </w:numPr>
        <w:suppressAutoHyphens w:val="0"/>
        <w:jc w:val="both"/>
        <w:rPr>
          <w:sz w:val="28"/>
          <w:szCs w:val="28"/>
          <w:lang w:val="uk-UA"/>
        </w:rPr>
      </w:pPr>
      <w:r>
        <w:rPr>
          <w:sz w:val="28"/>
          <w:szCs w:val="28"/>
          <w:lang w:val="uk-UA"/>
        </w:rPr>
        <w:t>Осипян А.Страховая медицина - проблемы и перспективы // Бизнес-информ. - 1997. -№ 18. - С. 47 - 50.</w:t>
      </w:r>
    </w:p>
    <w:p w:rsidR="00080A3E" w:rsidRDefault="00080A3E" w:rsidP="00712D0B">
      <w:pPr>
        <w:numPr>
          <w:ilvl w:val="0"/>
          <w:numId w:val="51"/>
        </w:numPr>
        <w:suppressAutoHyphens w:val="0"/>
        <w:jc w:val="both"/>
        <w:rPr>
          <w:sz w:val="28"/>
          <w:szCs w:val="28"/>
          <w:lang w:val="uk-UA"/>
        </w:rPr>
      </w:pPr>
      <w:r>
        <w:rPr>
          <w:sz w:val="28"/>
          <w:szCs w:val="28"/>
          <w:lang w:val="uk-UA"/>
        </w:rPr>
        <w:t>Основні напрямки розвитку лікарської допомоги онкологічним хворим в Україні / А.С. Немченко, В.І. Старіков, Г.Л. Панфілова,</w:t>
      </w:r>
      <w:r>
        <w:rPr>
          <w:sz w:val="28"/>
          <w:szCs w:val="28"/>
          <w:lang w:val="uk-UA"/>
        </w:rPr>
        <w:br/>
        <w:t xml:space="preserve"> Д.І. Дмитрієвський, А.Б. Старікова, І.Д. Дмитрієвська // Вісник фармації. - 1996. - № 3-4. - С. 84-89.</w:t>
      </w:r>
    </w:p>
    <w:p w:rsidR="00080A3E" w:rsidRDefault="00080A3E" w:rsidP="00712D0B">
      <w:pPr>
        <w:numPr>
          <w:ilvl w:val="0"/>
          <w:numId w:val="51"/>
        </w:numPr>
        <w:suppressAutoHyphens w:val="0"/>
        <w:jc w:val="both"/>
        <w:rPr>
          <w:sz w:val="28"/>
          <w:szCs w:val="28"/>
        </w:rPr>
      </w:pPr>
      <w:r>
        <w:rPr>
          <w:sz w:val="28"/>
          <w:szCs w:val="28"/>
        </w:rPr>
        <w:t>Палий И. Высокоэффективный, безопасный, удобный, надежный контроль над диабетом // Провизор. - 2001. -№ 17. - С. 38-39.</w:t>
      </w:r>
    </w:p>
    <w:p w:rsidR="00080A3E" w:rsidRDefault="00080A3E" w:rsidP="00712D0B">
      <w:pPr>
        <w:numPr>
          <w:ilvl w:val="0"/>
          <w:numId w:val="51"/>
        </w:numPr>
        <w:suppressAutoHyphens w:val="0"/>
        <w:jc w:val="both"/>
        <w:rPr>
          <w:sz w:val="28"/>
          <w:szCs w:val="28"/>
          <w:lang w:val="uk-UA"/>
        </w:rPr>
      </w:pPr>
      <w:r>
        <w:rPr>
          <w:sz w:val="28"/>
          <w:szCs w:val="28"/>
          <w:lang w:val="uk-UA"/>
        </w:rPr>
        <w:lastRenderedPageBreak/>
        <w:t>Панфілова Г.Л. Розробка методологічних підходів до вдосконалення медикаментозної допомоги онкологічним хворим в умовах страхової медицини // Автореф. дис. ... канд. фарм. наук. - УкрФА. - 1997. - 25 с.</w:t>
      </w:r>
    </w:p>
    <w:p w:rsidR="00080A3E" w:rsidRDefault="00080A3E" w:rsidP="00712D0B">
      <w:pPr>
        <w:numPr>
          <w:ilvl w:val="0"/>
          <w:numId w:val="51"/>
        </w:numPr>
        <w:tabs>
          <w:tab w:val="left" w:pos="900"/>
        </w:tabs>
        <w:suppressAutoHyphens w:val="0"/>
        <w:jc w:val="both"/>
        <w:rPr>
          <w:sz w:val="28"/>
          <w:szCs w:val="28"/>
        </w:rPr>
      </w:pPr>
      <w:r>
        <w:rPr>
          <w:sz w:val="28"/>
          <w:szCs w:val="28"/>
        </w:rPr>
        <w:t>Перечень Основных лекарственных средств (11-е издание) //Аптека. - 2001. -№15(286). - С. 11.</w:t>
      </w:r>
    </w:p>
    <w:p w:rsidR="00080A3E" w:rsidRDefault="00080A3E" w:rsidP="00712D0B">
      <w:pPr>
        <w:numPr>
          <w:ilvl w:val="0"/>
          <w:numId w:val="51"/>
        </w:numPr>
        <w:suppressAutoHyphens w:val="0"/>
        <w:jc w:val="both"/>
        <w:rPr>
          <w:sz w:val="28"/>
          <w:szCs w:val="28"/>
          <w:lang w:val="uk-UA"/>
        </w:rPr>
      </w:pPr>
      <w:r>
        <w:rPr>
          <w:sz w:val="28"/>
          <w:szCs w:val="28"/>
          <w:lang w:val="uk-UA"/>
        </w:rPr>
        <w:t>Пестун І., Толочко в. Фармакоекономічні дослідження препаратів, що стимулюють імунітет // Ліки України. - 2002. - № 1(54). - С. 20 - 22.</w:t>
      </w: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r>
        <w:rPr>
          <w:szCs w:val="28"/>
        </w:rPr>
        <w:t>Письмо Международной диабетической ассоциации // Провизор. - №7. – 2002. – С. 7.</w:t>
      </w:r>
    </w:p>
    <w:p w:rsidR="00080A3E" w:rsidRDefault="00080A3E" w:rsidP="00712D0B">
      <w:pPr>
        <w:numPr>
          <w:ilvl w:val="0"/>
          <w:numId w:val="51"/>
        </w:numPr>
        <w:suppressAutoHyphens w:val="0"/>
        <w:jc w:val="both"/>
        <w:rPr>
          <w:sz w:val="28"/>
          <w:szCs w:val="28"/>
          <w:lang w:val="uk-UA"/>
        </w:rPr>
      </w:pPr>
      <w:proofErr w:type="gramStart"/>
      <w:r>
        <w:rPr>
          <w:sz w:val="28"/>
          <w:szCs w:val="28"/>
        </w:rPr>
        <w:t>П</w:t>
      </w:r>
      <w:proofErr w:type="gramEnd"/>
      <w:r>
        <w:rPr>
          <w:sz w:val="28"/>
          <w:szCs w:val="28"/>
          <w:lang w:val="uk-UA"/>
        </w:rPr>
        <w:t>і</w:t>
      </w:r>
      <w:r>
        <w:rPr>
          <w:sz w:val="28"/>
          <w:szCs w:val="28"/>
        </w:rPr>
        <w:t>дгорна Л. Передумови впровадження медичного страхування в Укра</w:t>
      </w:r>
      <w:r>
        <w:rPr>
          <w:sz w:val="28"/>
          <w:szCs w:val="28"/>
          <w:lang w:val="uk-UA"/>
        </w:rPr>
        <w:t>ї</w:t>
      </w:r>
      <w:r>
        <w:rPr>
          <w:sz w:val="28"/>
          <w:szCs w:val="28"/>
        </w:rPr>
        <w:t>н</w:t>
      </w:r>
      <w:r>
        <w:rPr>
          <w:sz w:val="28"/>
          <w:szCs w:val="28"/>
          <w:lang w:val="uk-UA"/>
        </w:rPr>
        <w:t>і</w:t>
      </w:r>
      <w:r>
        <w:rPr>
          <w:sz w:val="28"/>
          <w:szCs w:val="28"/>
        </w:rPr>
        <w:t xml:space="preserve"> //</w:t>
      </w:r>
      <w:r>
        <w:rPr>
          <w:sz w:val="28"/>
          <w:szCs w:val="28"/>
          <w:lang w:val="uk-UA"/>
        </w:rPr>
        <w:t xml:space="preserve"> Українські медичні вісті. - Липень-грудень 1997. - Том 1. -   С. 42.</w:t>
      </w: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r>
        <w:rPr>
          <w:szCs w:val="28"/>
        </w:rPr>
        <w:t>Подколзина М.В., Немченко А.С., Дмитриевский Д.И. Определение страхового перечня препаратов (основного и дополнительного) специальной терапии стенокардии // Провизор. - 1999.- № 13.- С. 24-27.</w:t>
      </w:r>
    </w:p>
    <w:p w:rsidR="00080A3E" w:rsidRDefault="00080A3E" w:rsidP="00712D0B">
      <w:pPr>
        <w:numPr>
          <w:ilvl w:val="0"/>
          <w:numId w:val="51"/>
        </w:numPr>
        <w:suppressAutoHyphens w:val="0"/>
        <w:jc w:val="both"/>
        <w:rPr>
          <w:sz w:val="28"/>
          <w:szCs w:val="28"/>
          <w:lang w:val="uk-UA"/>
        </w:rPr>
      </w:pPr>
      <w:r>
        <w:rPr>
          <w:sz w:val="28"/>
          <w:szCs w:val="28"/>
          <w:lang w:val="uk-UA"/>
        </w:rPr>
        <w:t>Подколзіна М.В. Організаційно-економічні основи розробки формулярної системи фармацевтичного забезпечення хворих на стенокардію за умов обовязкового та добровільного медичного страхування // Автореф. дис. ... канд. фармац. наук: НФАУ. - Х., 2002. - 20 с.</w:t>
      </w:r>
    </w:p>
    <w:p w:rsidR="00080A3E" w:rsidRDefault="00080A3E" w:rsidP="00712D0B">
      <w:pPr>
        <w:numPr>
          <w:ilvl w:val="0"/>
          <w:numId w:val="51"/>
        </w:numPr>
        <w:suppressAutoHyphens w:val="0"/>
        <w:jc w:val="both"/>
        <w:rPr>
          <w:sz w:val="28"/>
          <w:szCs w:val="28"/>
          <w:lang w:val="uk-UA"/>
        </w:rPr>
      </w:pPr>
      <w:r>
        <w:rPr>
          <w:sz w:val="28"/>
          <w:szCs w:val="28"/>
          <w:lang w:val="uk-UA"/>
        </w:rPr>
        <w:t xml:space="preserve">Пономаренко М.С. На шляху страхової медицини і фармації // Фармац. журн. - 1999. - №3. - С. 17-19. </w:t>
      </w:r>
    </w:p>
    <w:p w:rsidR="00080A3E" w:rsidRDefault="00080A3E" w:rsidP="00712D0B">
      <w:pPr>
        <w:pStyle w:val="afffffffc"/>
        <w:numPr>
          <w:ilvl w:val="0"/>
          <w:numId w:val="51"/>
        </w:numPr>
        <w:tabs>
          <w:tab w:val="num" w:pos="1080"/>
          <w:tab w:val="left" w:pos="6946"/>
        </w:tabs>
        <w:suppressAutoHyphens w:val="0"/>
        <w:spacing w:after="0"/>
        <w:ind w:right="62"/>
        <w:jc w:val="both"/>
        <w:rPr>
          <w:szCs w:val="28"/>
        </w:rPr>
      </w:pPr>
      <w:r>
        <w:rPr>
          <w:szCs w:val="28"/>
        </w:rPr>
        <w:t>Попова Н.И. Как обуздать “неинфекционную эпидемию” //Аптека.-1февр. 1999.-№4.- С.3.</w:t>
      </w:r>
    </w:p>
    <w:p w:rsidR="00080A3E" w:rsidRDefault="00080A3E" w:rsidP="00712D0B">
      <w:pPr>
        <w:pStyle w:val="afffffffc"/>
        <w:numPr>
          <w:ilvl w:val="0"/>
          <w:numId w:val="51"/>
        </w:numPr>
        <w:tabs>
          <w:tab w:val="num" w:pos="1080"/>
          <w:tab w:val="left" w:pos="6946"/>
        </w:tabs>
        <w:suppressAutoHyphens w:val="0"/>
        <w:spacing w:after="0"/>
        <w:ind w:right="62"/>
        <w:jc w:val="both"/>
        <w:rPr>
          <w:szCs w:val="28"/>
        </w:rPr>
      </w:pPr>
      <w:r>
        <w:rPr>
          <w:szCs w:val="28"/>
        </w:rPr>
        <w:t>Попова Н.</w:t>
      </w:r>
      <w:proofErr w:type="gramStart"/>
      <w:r>
        <w:rPr>
          <w:szCs w:val="28"/>
        </w:rPr>
        <w:t>И.</w:t>
      </w:r>
      <w:proofErr w:type="gramEnd"/>
      <w:r>
        <w:rPr>
          <w:szCs w:val="28"/>
        </w:rPr>
        <w:t xml:space="preserve"> Сколько инсулина нужно стране?//Аптека.-1марта 1999.-№20 (145).-С.5.</w:t>
      </w:r>
    </w:p>
    <w:p w:rsidR="00080A3E" w:rsidRDefault="00080A3E" w:rsidP="00712D0B">
      <w:pPr>
        <w:numPr>
          <w:ilvl w:val="0"/>
          <w:numId w:val="51"/>
        </w:numPr>
        <w:suppressAutoHyphens w:val="0"/>
        <w:jc w:val="both"/>
        <w:rPr>
          <w:sz w:val="28"/>
          <w:szCs w:val="28"/>
          <w:lang w:val="uk-UA"/>
        </w:rPr>
      </w:pPr>
      <w:r>
        <w:rPr>
          <w:sz w:val="28"/>
          <w:szCs w:val="28"/>
        </w:rPr>
        <w:t>П</w:t>
      </w:r>
      <w:r>
        <w:rPr>
          <w:sz w:val="28"/>
          <w:szCs w:val="28"/>
          <w:lang w:val="uk-UA"/>
        </w:rPr>
        <w:t>осилкіна О. Чи потрібна Україні страхова медицина // Фармація України. - 1994. - 26 січня. - С. 3.</w:t>
      </w:r>
    </w:p>
    <w:p w:rsidR="00080A3E" w:rsidRDefault="00080A3E" w:rsidP="00712D0B">
      <w:pPr>
        <w:numPr>
          <w:ilvl w:val="0"/>
          <w:numId w:val="51"/>
        </w:numPr>
        <w:suppressAutoHyphens w:val="0"/>
        <w:jc w:val="both"/>
        <w:rPr>
          <w:sz w:val="28"/>
          <w:szCs w:val="28"/>
          <w:lang w:val="uk-UA"/>
        </w:rPr>
      </w:pPr>
      <w:r>
        <w:rPr>
          <w:sz w:val="28"/>
          <w:szCs w:val="28"/>
          <w:lang w:val="uk-UA"/>
        </w:rPr>
        <w:t>Посилкіна О.В., Попов С.Б., Зайченко Г.В. Фармакоекономічні підходи до раціонального використання лікарських засобів // Клін. фармація. - 2000. - Т. 4, №4. - С. 33-39.</w:t>
      </w:r>
    </w:p>
    <w:p w:rsidR="00080A3E" w:rsidRP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lang w:val="uk-UA"/>
        </w:rPr>
      </w:pPr>
      <w:r w:rsidRPr="00080A3E">
        <w:rPr>
          <w:szCs w:val="28"/>
          <w:lang w:val="uk-UA"/>
        </w:rPr>
        <w:t>Посилкіна О.В., Яковлєва Л.В., Карбушева І.В. Фармакоекономічна оцінка нових лікарських засобів як основа розробки конкурентоспроможної ціни // Клін. фармація. - 2002. - Том 6, №2. -    С. 9-15.</w:t>
      </w:r>
    </w:p>
    <w:p w:rsidR="00080A3E" w:rsidRDefault="00080A3E" w:rsidP="00712D0B">
      <w:pPr>
        <w:numPr>
          <w:ilvl w:val="0"/>
          <w:numId w:val="51"/>
        </w:numPr>
        <w:tabs>
          <w:tab w:val="left" w:pos="900"/>
        </w:tabs>
        <w:suppressAutoHyphens w:val="0"/>
        <w:jc w:val="both"/>
        <w:rPr>
          <w:sz w:val="28"/>
          <w:szCs w:val="28"/>
          <w:lang w:val="uk-UA"/>
        </w:rPr>
      </w:pPr>
      <w:r>
        <w:rPr>
          <w:sz w:val="28"/>
          <w:szCs w:val="28"/>
          <w:lang w:val="uk-UA"/>
        </w:rPr>
        <w:t xml:space="preserve">Про затвердження переліку вітчизняних та імпортних ЛЗ і виробів медичного призначення, ціни на які підлягають держ. регулюванню // Пост. МОЗ Укр. №480/294 від 3.12.01. Мін. Юст. Укр. №4045/6236 від 17.12.01. </w:t>
      </w:r>
    </w:p>
    <w:p w:rsidR="00080A3E" w:rsidRDefault="00080A3E" w:rsidP="00712D0B">
      <w:pPr>
        <w:numPr>
          <w:ilvl w:val="0"/>
          <w:numId w:val="51"/>
        </w:numPr>
        <w:suppressAutoHyphens w:val="0"/>
        <w:jc w:val="both"/>
        <w:rPr>
          <w:sz w:val="28"/>
          <w:szCs w:val="28"/>
          <w:lang w:val="uk-UA"/>
        </w:rPr>
      </w:pPr>
      <w:r>
        <w:rPr>
          <w:sz w:val="28"/>
          <w:szCs w:val="28"/>
        </w:rPr>
        <w:t>Продан В.В. Актуальные проблемы эндокринологии // Провизор. - 2003. - № 14. - С. 27 -28.</w:t>
      </w:r>
    </w:p>
    <w:p w:rsidR="00080A3E" w:rsidRDefault="00080A3E" w:rsidP="00712D0B">
      <w:pPr>
        <w:numPr>
          <w:ilvl w:val="0"/>
          <w:numId w:val="51"/>
        </w:numPr>
        <w:suppressAutoHyphens w:val="0"/>
        <w:jc w:val="both"/>
        <w:rPr>
          <w:sz w:val="28"/>
          <w:szCs w:val="28"/>
          <w:lang w:val="uk-UA"/>
        </w:rPr>
      </w:pPr>
      <w:r>
        <w:rPr>
          <w:sz w:val="28"/>
          <w:szCs w:val="28"/>
        </w:rPr>
        <w:t>Продан В.В. Актуальные проблемы эндокринологии // Провизор. - 2003. - № 15. - С. 32 - 33.</w:t>
      </w:r>
    </w:p>
    <w:p w:rsidR="00080A3E" w:rsidRDefault="00080A3E" w:rsidP="00712D0B">
      <w:pPr>
        <w:numPr>
          <w:ilvl w:val="0"/>
          <w:numId w:val="51"/>
        </w:numPr>
        <w:suppressAutoHyphens w:val="0"/>
        <w:jc w:val="both"/>
        <w:rPr>
          <w:sz w:val="28"/>
          <w:szCs w:val="28"/>
          <w:lang w:val="uk-UA"/>
        </w:rPr>
      </w:pPr>
      <w:r>
        <w:rPr>
          <w:sz w:val="28"/>
          <w:szCs w:val="28"/>
        </w:rPr>
        <w:t>Проект отраслевого стандарта «Фармакоэкономические исследования. Общие положения»</w:t>
      </w:r>
      <w:r>
        <w:rPr>
          <w:sz w:val="28"/>
          <w:szCs w:val="28"/>
          <w:lang w:val="uk-UA"/>
        </w:rPr>
        <w:t xml:space="preserve"> / </w:t>
      </w:r>
      <w:r>
        <w:rPr>
          <w:sz w:val="28"/>
          <w:szCs w:val="28"/>
        </w:rPr>
        <w:t>Авксентьева М.В, Воробьев П.А., Герасимов В.Б, Горохова С.Г // Проблемы стандартизации в здравоохранении. - 2000. - № 4. - С. 42 - 54.</w:t>
      </w:r>
    </w:p>
    <w:p w:rsidR="00080A3E" w:rsidRDefault="00080A3E" w:rsidP="00712D0B">
      <w:pPr>
        <w:numPr>
          <w:ilvl w:val="0"/>
          <w:numId w:val="51"/>
        </w:numPr>
        <w:suppressAutoHyphens w:val="0"/>
        <w:jc w:val="both"/>
        <w:rPr>
          <w:sz w:val="28"/>
          <w:szCs w:val="28"/>
          <w:lang w:val="uk-UA"/>
        </w:rPr>
      </w:pPr>
      <w:r>
        <w:rPr>
          <w:sz w:val="28"/>
          <w:szCs w:val="28"/>
          <w:lang w:val="uk-UA"/>
        </w:rPr>
        <w:lastRenderedPageBreak/>
        <w:t>Пузак Н.О. Дослідження ринку лікарських препаратів, що застосовуються в дитячій гастроентерології: Автореф. дис. ... канд. фармац. наук: УкрФА. - Х., 1994. - 28 с.</w:t>
      </w:r>
    </w:p>
    <w:p w:rsidR="00080A3E" w:rsidRDefault="00080A3E" w:rsidP="00712D0B">
      <w:pPr>
        <w:numPr>
          <w:ilvl w:val="0"/>
          <w:numId w:val="51"/>
        </w:numPr>
        <w:suppressAutoHyphens w:val="0"/>
        <w:jc w:val="both"/>
        <w:rPr>
          <w:sz w:val="28"/>
          <w:szCs w:val="28"/>
          <w:lang w:val="uk-UA"/>
        </w:rPr>
      </w:pPr>
      <w:r>
        <w:rPr>
          <w:sz w:val="28"/>
          <w:szCs w:val="28"/>
          <w:lang w:val="uk-UA"/>
        </w:rPr>
        <w:t>Раціональний фармацевтичний менеджмент та маркетинг. Основні наукові, теоретичні та практичні підходи щодо розробки і впровадження формулярної системи у лікувально-профілактичних та аптечних закладах і на підприємствах фармації / Пономаренко М., Сятиня М., Бабський А. та ін.  // Ліки України. - 2001. - № 1. -   С. 9-10.</w:t>
      </w:r>
    </w:p>
    <w:p w:rsidR="00080A3E" w:rsidRPr="00080A3E" w:rsidRDefault="00080A3E" w:rsidP="00712D0B">
      <w:pPr>
        <w:pStyle w:val="afffffffc"/>
        <w:numPr>
          <w:ilvl w:val="0"/>
          <w:numId w:val="51"/>
        </w:numPr>
        <w:tabs>
          <w:tab w:val="left" w:pos="360"/>
          <w:tab w:val="left" w:pos="6946"/>
        </w:tabs>
        <w:suppressAutoHyphens w:val="0"/>
        <w:spacing w:after="0"/>
        <w:ind w:right="62"/>
        <w:jc w:val="both"/>
        <w:rPr>
          <w:szCs w:val="28"/>
          <w:lang w:val="uk-UA"/>
        </w:rPr>
      </w:pPr>
      <w:r w:rsidRPr="00080A3E">
        <w:rPr>
          <w:szCs w:val="28"/>
          <w:lang w:val="uk-UA"/>
        </w:rPr>
        <w:t>Рішення 46-ї щорічної науково-практичної конференції „Актуальні проблеми ендокринології” // Проблеми ендокринної патології. – 2002. - №2. – С. 103–105.</w:t>
      </w:r>
    </w:p>
    <w:p w:rsidR="00080A3E" w:rsidRDefault="00080A3E" w:rsidP="00712D0B">
      <w:pPr>
        <w:numPr>
          <w:ilvl w:val="0"/>
          <w:numId w:val="51"/>
        </w:numPr>
        <w:suppressAutoHyphens w:val="0"/>
        <w:jc w:val="both"/>
        <w:rPr>
          <w:sz w:val="28"/>
          <w:szCs w:val="28"/>
          <w:lang w:val="uk-UA"/>
        </w:rPr>
      </w:pPr>
      <w:r>
        <w:rPr>
          <w:sz w:val="28"/>
          <w:szCs w:val="28"/>
        </w:rPr>
        <w:t>Сбоева С.Г., Цындымеев А.г. Оценка инвестиционных ожиданий по лекарственному обеспечению больных сахарным диабетом // Мат. междунар. конф. «Фарм. биоэтика». - М.: 1997. - С. 84-85.</w:t>
      </w:r>
    </w:p>
    <w:p w:rsidR="00080A3E" w:rsidRDefault="00080A3E" w:rsidP="00712D0B">
      <w:pPr>
        <w:numPr>
          <w:ilvl w:val="0"/>
          <w:numId w:val="51"/>
        </w:numPr>
        <w:suppressAutoHyphens w:val="0"/>
        <w:jc w:val="both"/>
        <w:rPr>
          <w:sz w:val="28"/>
          <w:szCs w:val="28"/>
          <w:lang w:val="uk-UA"/>
        </w:rPr>
      </w:pPr>
      <w:r>
        <w:rPr>
          <w:sz w:val="28"/>
          <w:szCs w:val="28"/>
          <w:lang w:val="uk-UA"/>
        </w:rPr>
        <w:t>Солонець М.І. Цукровий діабет у вагітних // Лікування та діагностика. - 1998. - № 3. - С. 34-40.</w:t>
      </w:r>
    </w:p>
    <w:p w:rsidR="00080A3E" w:rsidRDefault="00080A3E" w:rsidP="00712D0B">
      <w:pPr>
        <w:numPr>
          <w:ilvl w:val="0"/>
          <w:numId w:val="51"/>
        </w:numPr>
        <w:suppressAutoHyphens w:val="0"/>
        <w:jc w:val="both"/>
        <w:rPr>
          <w:sz w:val="28"/>
          <w:szCs w:val="28"/>
          <w:lang w:val="uk-UA"/>
        </w:rPr>
      </w:pPr>
      <w:r>
        <w:rPr>
          <w:sz w:val="28"/>
          <w:szCs w:val="28"/>
          <w:lang w:val="uk-UA"/>
        </w:rPr>
        <w:t>Софронова І., Мнушко З. Методичні підходи до фармакоекономічної оцінки застосування вакцинних препаратів // Ліки України. - 2000. - №10. - С. 9 - 10.</w:t>
      </w:r>
    </w:p>
    <w:p w:rsidR="00080A3E" w:rsidRDefault="00080A3E" w:rsidP="00712D0B">
      <w:pPr>
        <w:numPr>
          <w:ilvl w:val="0"/>
          <w:numId w:val="51"/>
        </w:numPr>
        <w:suppressAutoHyphens w:val="0"/>
        <w:jc w:val="both"/>
        <w:rPr>
          <w:sz w:val="28"/>
          <w:szCs w:val="28"/>
          <w:lang w:val="uk-UA"/>
        </w:rPr>
      </w:pPr>
      <w:r>
        <w:rPr>
          <w:sz w:val="28"/>
          <w:szCs w:val="28"/>
          <w:lang w:val="uk-UA"/>
        </w:rPr>
        <w:t>Софронова І., Мнушко З. Методичні підходи до фармакоекономічної оцінки застосування вакцинних препаратів // Ліки України. - 2000. - №11. - С. 8 - 10.</w:t>
      </w:r>
    </w:p>
    <w:p w:rsid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rPr>
      </w:pPr>
      <w:r w:rsidRPr="00080A3E">
        <w:rPr>
          <w:szCs w:val="28"/>
          <w:lang w:val="uk-UA"/>
        </w:rPr>
        <w:t xml:space="preserve">Спіженко Ю.П., Корпачов В.Г. Економіка цукрового діабету// Ліки України. - жовт. </w:t>
      </w:r>
      <w:r>
        <w:rPr>
          <w:szCs w:val="28"/>
        </w:rPr>
        <w:t>1998. - №5. - С. 4-8.</w:t>
      </w:r>
    </w:p>
    <w:p w:rsidR="00080A3E" w:rsidRDefault="00080A3E" w:rsidP="00712D0B">
      <w:pPr>
        <w:pStyle w:val="afffffffc"/>
        <w:numPr>
          <w:ilvl w:val="0"/>
          <w:numId w:val="51"/>
        </w:numPr>
        <w:tabs>
          <w:tab w:val="left" w:pos="360"/>
          <w:tab w:val="left" w:pos="6946"/>
        </w:tabs>
        <w:suppressAutoHyphens w:val="0"/>
        <w:spacing w:after="0"/>
        <w:ind w:right="62"/>
        <w:jc w:val="both"/>
        <w:rPr>
          <w:szCs w:val="28"/>
        </w:rPr>
      </w:pPr>
      <w:r>
        <w:rPr>
          <w:szCs w:val="28"/>
        </w:rPr>
        <w:t xml:space="preserve">Стандарти діагностики та </w:t>
      </w:r>
      <w:proofErr w:type="gramStart"/>
      <w:r>
        <w:rPr>
          <w:szCs w:val="28"/>
        </w:rPr>
        <w:t>л</w:t>
      </w:r>
      <w:proofErr w:type="gramEnd"/>
      <w:r>
        <w:rPr>
          <w:szCs w:val="28"/>
        </w:rPr>
        <w:t>ікування хворих на цукровий діабет / Караченцев Ю.І., Кравчун Н.О., Козаков О.В., Тихонова Т.М.  // Проблеми ендокринної патології. – 2003. - №1. – С. 85–115.</w:t>
      </w:r>
    </w:p>
    <w:p w:rsidR="00080A3E" w:rsidRDefault="00080A3E" w:rsidP="00712D0B">
      <w:pPr>
        <w:numPr>
          <w:ilvl w:val="0"/>
          <w:numId w:val="51"/>
        </w:numPr>
        <w:tabs>
          <w:tab w:val="left" w:pos="900"/>
        </w:tabs>
        <w:suppressAutoHyphens w:val="0"/>
        <w:jc w:val="both"/>
        <w:rPr>
          <w:sz w:val="28"/>
          <w:szCs w:val="28"/>
          <w:lang w:val="uk-UA"/>
        </w:rPr>
      </w:pPr>
      <w:r>
        <w:rPr>
          <w:sz w:val="28"/>
          <w:szCs w:val="28"/>
          <w:lang w:val="uk-UA"/>
        </w:rPr>
        <w:t xml:space="preserve"> Статистика: Підручник / Герасименко С.С., Головач А.В., Єріна А.М. і др.- Київ. - 2000. - С. 47-82.</w:t>
      </w:r>
    </w:p>
    <w:p w:rsidR="00080A3E" w:rsidRDefault="00080A3E" w:rsidP="00712D0B">
      <w:pPr>
        <w:numPr>
          <w:ilvl w:val="0"/>
          <w:numId w:val="51"/>
        </w:numPr>
        <w:suppressAutoHyphens w:val="0"/>
        <w:jc w:val="both"/>
        <w:rPr>
          <w:sz w:val="28"/>
          <w:szCs w:val="28"/>
          <w:lang w:val="uk-UA"/>
        </w:rPr>
      </w:pPr>
      <w:r>
        <w:rPr>
          <w:sz w:val="28"/>
          <w:szCs w:val="28"/>
          <w:lang w:val="uk-UA"/>
        </w:rPr>
        <w:t xml:space="preserve">Статистические данные по заболеваемости </w:t>
      </w:r>
      <w:r>
        <w:rPr>
          <w:sz w:val="28"/>
          <w:szCs w:val="28"/>
        </w:rPr>
        <w:t>эндокринной системы // Провизор. - 2003. - № 7. - С. 17 - 18.</w:t>
      </w:r>
    </w:p>
    <w:p w:rsidR="00080A3E" w:rsidRDefault="00080A3E" w:rsidP="00712D0B">
      <w:pPr>
        <w:numPr>
          <w:ilvl w:val="0"/>
          <w:numId w:val="51"/>
        </w:numPr>
        <w:suppressAutoHyphens w:val="0"/>
        <w:jc w:val="both"/>
        <w:rPr>
          <w:sz w:val="28"/>
          <w:szCs w:val="28"/>
          <w:lang w:val="uk-UA"/>
        </w:rPr>
      </w:pPr>
      <w:r>
        <w:rPr>
          <w:sz w:val="28"/>
          <w:szCs w:val="28"/>
          <w:lang w:val="uk-UA"/>
        </w:rPr>
        <w:t>Сятиня М.Л. Деякі питання удосконалення системи медикаментозного забезпечення населення в ринкових умовах // Вісник фармації. - 1997. -№ 1. - С. 1-2.</w:t>
      </w:r>
    </w:p>
    <w:p w:rsidR="00080A3E" w:rsidRPr="00080A3E" w:rsidRDefault="00080A3E" w:rsidP="00712D0B">
      <w:pPr>
        <w:pStyle w:val="afffffffc"/>
        <w:numPr>
          <w:ilvl w:val="0"/>
          <w:numId w:val="51"/>
        </w:numPr>
        <w:tabs>
          <w:tab w:val="left" w:pos="0"/>
          <w:tab w:val="left" w:pos="360"/>
          <w:tab w:val="left" w:pos="6946"/>
        </w:tabs>
        <w:suppressAutoHyphens w:val="0"/>
        <w:spacing w:after="0"/>
        <w:ind w:right="62"/>
        <w:jc w:val="both"/>
        <w:rPr>
          <w:szCs w:val="28"/>
          <w:lang w:val="uk-UA"/>
        </w:rPr>
      </w:pPr>
      <w:r w:rsidRPr="00080A3E">
        <w:rPr>
          <w:szCs w:val="28"/>
          <w:lang w:val="uk-UA"/>
        </w:rPr>
        <w:t>Текст доповіді Міністра ОЗУ В.Ф. Москаленка на підсумковій колегії МОЗ 12.02.01. // Ліки Укр. – 2001. - №5(46). – С. 7 – 10.</w:t>
      </w:r>
    </w:p>
    <w:p w:rsidR="00080A3E" w:rsidRDefault="00080A3E" w:rsidP="00712D0B">
      <w:pPr>
        <w:numPr>
          <w:ilvl w:val="0"/>
          <w:numId w:val="51"/>
        </w:numPr>
        <w:suppressAutoHyphens w:val="0"/>
        <w:jc w:val="both"/>
        <w:rPr>
          <w:sz w:val="28"/>
          <w:szCs w:val="28"/>
          <w:lang w:val="uk-UA"/>
        </w:rPr>
      </w:pPr>
      <w:r>
        <w:rPr>
          <w:sz w:val="28"/>
          <w:szCs w:val="28"/>
          <w:lang w:val="uk-UA"/>
        </w:rPr>
        <w:t xml:space="preserve">Толочко В.М. </w:t>
      </w:r>
      <w:r>
        <w:rPr>
          <w:sz w:val="28"/>
          <w:szCs w:val="28"/>
        </w:rPr>
        <w:t>Научные основы развития лекарственной помощи населению на современном этапе // Автореф. дис. … доктора фармац. наук. - Харьков, 1998. - 47 с.</w:t>
      </w:r>
    </w:p>
    <w:p w:rsidR="00080A3E" w:rsidRDefault="00080A3E" w:rsidP="00712D0B">
      <w:pPr>
        <w:numPr>
          <w:ilvl w:val="0"/>
          <w:numId w:val="51"/>
        </w:numPr>
        <w:suppressAutoHyphens w:val="0"/>
        <w:jc w:val="both"/>
        <w:rPr>
          <w:sz w:val="28"/>
          <w:szCs w:val="28"/>
          <w:lang w:val="uk-UA"/>
        </w:rPr>
      </w:pPr>
      <w:r>
        <w:rPr>
          <w:sz w:val="28"/>
          <w:szCs w:val="28"/>
          <w:lang w:val="uk-UA"/>
        </w:rPr>
        <w:t>Фармакоекономічні аспекти визначення стандартів терапії стенокардії / Метод. реком. А.С.Немченко, М.В.Подколзіна, Дмитрієвський Д.І., Малая Л.Т. та ін. - Харків, 2000. - 51 с.</w:t>
      </w:r>
    </w:p>
    <w:p w:rsidR="00080A3E" w:rsidRDefault="00080A3E" w:rsidP="00712D0B">
      <w:pPr>
        <w:numPr>
          <w:ilvl w:val="0"/>
          <w:numId w:val="51"/>
        </w:numPr>
        <w:suppressAutoHyphens w:val="0"/>
        <w:jc w:val="both"/>
        <w:rPr>
          <w:sz w:val="28"/>
          <w:szCs w:val="28"/>
        </w:rPr>
      </w:pPr>
      <w:r>
        <w:rPr>
          <w:sz w:val="28"/>
          <w:szCs w:val="28"/>
          <w:lang w:val="uk-UA"/>
        </w:rPr>
        <w:t xml:space="preserve">Фармакотерапия / Б.А. Самура, Л.Т. Малая, А.Д. Визир, В.А. Визир, Ю.Ф. Крылов, В.В. Дунаев, В.Ф. Черных, И.В. Киреев // Х.: - „Прапор”.- </w:t>
      </w:r>
      <w:r>
        <w:rPr>
          <w:sz w:val="28"/>
          <w:szCs w:val="28"/>
        </w:rPr>
        <w:t>Издательство НФАУ. - 2000. - Т. 2. - С. 135-142.</w:t>
      </w:r>
    </w:p>
    <w:p w:rsidR="00080A3E" w:rsidRDefault="00080A3E" w:rsidP="00712D0B">
      <w:pPr>
        <w:numPr>
          <w:ilvl w:val="0"/>
          <w:numId w:val="51"/>
        </w:numPr>
        <w:suppressAutoHyphens w:val="0"/>
        <w:jc w:val="both"/>
        <w:rPr>
          <w:sz w:val="28"/>
          <w:szCs w:val="28"/>
          <w:lang w:val="uk-UA"/>
        </w:rPr>
      </w:pPr>
      <w:r>
        <w:rPr>
          <w:sz w:val="28"/>
          <w:szCs w:val="28"/>
        </w:rPr>
        <w:lastRenderedPageBreak/>
        <w:t>Хильченко С., Романенко В. Концепция лекарственного обеспечения населения Украины // Провизор. - 2001. - № 9. - С. 3-4.</w:t>
      </w:r>
    </w:p>
    <w:p w:rsidR="00080A3E" w:rsidRDefault="00080A3E" w:rsidP="00712D0B">
      <w:pPr>
        <w:numPr>
          <w:ilvl w:val="0"/>
          <w:numId w:val="51"/>
        </w:numPr>
        <w:tabs>
          <w:tab w:val="left" w:pos="900"/>
        </w:tabs>
        <w:suppressAutoHyphens w:val="0"/>
        <w:jc w:val="both"/>
        <w:rPr>
          <w:sz w:val="28"/>
          <w:szCs w:val="28"/>
          <w:lang w:val="uk-UA"/>
        </w:rPr>
      </w:pPr>
      <w:r>
        <w:rPr>
          <w:sz w:val="28"/>
          <w:szCs w:val="28"/>
        </w:rPr>
        <w:t>Цындымеев А.Г. Ситуационный анализ состояния лекарственной помощи больным сахарным диабетом // Мат. междунар. конф. «Фарм. биоэтика». - М.: 1997. - С. 94-95.</w:t>
      </w:r>
    </w:p>
    <w:p w:rsidR="00080A3E" w:rsidRDefault="00080A3E" w:rsidP="00712D0B">
      <w:pPr>
        <w:numPr>
          <w:ilvl w:val="0"/>
          <w:numId w:val="51"/>
        </w:numPr>
        <w:tabs>
          <w:tab w:val="left" w:pos="900"/>
        </w:tabs>
        <w:suppressAutoHyphens w:val="0"/>
        <w:jc w:val="both"/>
        <w:rPr>
          <w:sz w:val="28"/>
          <w:szCs w:val="28"/>
          <w:lang w:val="uk-UA"/>
        </w:rPr>
      </w:pPr>
      <w:r>
        <w:rPr>
          <w:sz w:val="28"/>
          <w:szCs w:val="28"/>
          <w:lang w:val="uk-UA"/>
        </w:rPr>
        <w:t>Чернобров А.Д. Актуальные проблемы сахарного диабета в Украине // Тез. докл. научно-практ. конф. - Днепропетровск. - 1999. - С. 7-8.</w:t>
      </w:r>
    </w:p>
    <w:p w:rsidR="00080A3E" w:rsidRDefault="00080A3E" w:rsidP="00712D0B">
      <w:pPr>
        <w:pStyle w:val="afffffffc"/>
        <w:numPr>
          <w:ilvl w:val="0"/>
          <w:numId w:val="51"/>
        </w:numPr>
        <w:tabs>
          <w:tab w:val="left" w:pos="0"/>
          <w:tab w:val="left" w:pos="360"/>
          <w:tab w:val="left" w:pos="900"/>
        </w:tabs>
        <w:suppressAutoHyphens w:val="0"/>
        <w:spacing w:after="0"/>
        <w:ind w:right="62"/>
        <w:jc w:val="both"/>
        <w:rPr>
          <w:szCs w:val="28"/>
        </w:rPr>
      </w:pPr>
      <w:r>
        <w:rPr>
          <w:szCs w:val="28"/>
        </w:rPr>
        <w:t>Чучалин А.. Шухов В., Харпер Д. Введение формулярной системы в России: пользы больше, чем риска // Ремедиум. - 1999.- № 10.- С. 34-37.</w:t>
      </w:r>
    </w:p>
    <w:p w:rsidR="00080A3E" w:rsidRDefault="00080A3E" w:rsidP="00712D0B">
      <w:pPr>
        <w:numPr>
          <w:ilvl w:val="0"/>
          <w:numId w:val="51"/>
        </w:numPr>
        <w:tabs>
          <w:tab w:val="left" w:pos="900"/>
        </w:tabs>
        <w:suppressAutoHyphens w:val="0"/>
        <w:jc w:val="both"/>
        <w:rPr>
          <w:sz w:val="28"/>
          <w:szCs w:val="28"/>
        </w:rPr>
      </w:pPr>
      <w:r>
        <w:rPr>
          <w:sz w:val="28"/>
          <w:szCs w:val="28"/>
        </w:rPr>
        <w:t>Шашкова Г.В., Ушкалова Е.А. Развитие формулярной системы по лекарственным средствам в России //Фармация. - 1998. -№ 5. - С. 6-11.</w:t>
      </w:r>
    </w:p>
    <w:p w:rsidR="00080A3E" w:rsidRDefault="00080A3E" w:rsidP="00712D0B">
      <w:pPr>
        <w:numPr>
          <w:ilvl w:val="0"/>
          <w:numId w:val="51"/>
        </w:numPr>
        <w:tabs>
          <w:tab w:val="left" w:pos="900"/>
        </w:tabs>
        <w:suppressAutoHyphens w:val="0"/>
        <w:jc w:val="both"/>
        <w:rPr>
          <w:sz w:val="28"/>
          <w:szCs w:val="28"/>
        </w:rPr>
      </w:pPr>
      <w:r>
        <w:rPr>
          <w:sz w:val="28"/>
          <w:szCs w:val="28"/>
        </w:rPr>
        <w:t>Шеенко О.Н. Формуляр лекарственных средств - новый подход к рациональному использованию финансовых ресурсов // Фармация. - 1999. - № 6. - С. 40-42.</w:t>
      </w:r>
    </w:p>
    <w:p w:rsidR="00080A3E" w:rsidRDefault="00080A3E" w:rsidP="00712D0B">
      <w:pPr>
        <w:numPr>
          <w:ilvl w:val="0"/>
          <w:numId w:val="51"/>
        </w:numPr>
        <w:tabs>
          <w:tab w:val="left" w:pos="900"/>
        </w:tabs>
        <w:suppressAutoHyphens w:val="0"/>
        <w:jc w:val="both"/>
        <w:rPr>
          <w:sz w:val="28"/>
          <w:szCs w:val="28"/>
          <w:lang w:val="uk-UA"/>
        </w:rPr>
      </w:pPr>
      <w:proofErr w:type="gramStart"/>
      <w:r>
        <w:rPr>
          <w:sz w:val="28"/>
          <w:szCs w:val="28"/>
        </w:rPr>
        <w:t>Щедрый</w:t>
      </w:r>
      <w:proofErr w:type="gramEnd"/>
      <w:r>
        <w:rPr>
          <w:sz w:val="28"/>
          <w:szCs w:val="28"/>
        </w:rPr>
        <w:t xml:space="preserve"> П. Организационно-экономические предпосылки медицинского страхования // Финансовые услуги. - 1998. - №3-4. -</w:t>
      </w:r>
      <w:r>
        <w:rPr>
          <w:sz w:val="28"/>
          <w:szCs w:val="28"/>
          <w:lang w:val="uk-UA"/>
        </w:rPr>
        <w:t xml:space="preserve">     </w:t>
      </w:r>
      <w:r>
        <w:rPr>
          <w:sz w:val="28"/>
          <w:szCs w:val="28"/>
        </w:rPr>
        <w:t xml:space="preserve"> С. 13-24.</w:t>
      </w:r>
    </w:p>
    <w:p w:rsidR="00080A3E" w:rsidRDefault="00080A3E" w:rsidP="00712D0B">
      <w:pPr>
        <w:pStyle w:val="afffffffc"/>
        <w:numPr>
          <w:ilvl w:val="0"/>
          <w:numId w:val="51"/>
        </w:numPr>
        <w:tabs>
          <w:tab w:val="left" w:pos="0"/>
          <w:tab w:val="left" w:pos="360"/>
          <w:tab w:val="left" w:pos="900"/>
        </w:tabs>
        <w:suppressAutoHyphens w:val="0"/>
        <w:spacing w:after="0"/>
        <w:ind w:right="62"/>
        <w:jc w:val="both"/>
        <w:rPr>
          <w:szCs w:val="28"/>
        </w:rPr>
      </w:pPr>
      <w:r>
        <w:rPr>
          <w:szCs w:val="28"/>
        </w:rPr>
        <w:t>Экономика диабета и диабетической помощи // Отчет группы изучения экономики диабета. – Арт-Бизнес-Центр. – 1999. – 127 с.</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American Diabetes Association, Economic consequences of diabetes mellitus in the U.S. in 1997. Diabetes Care 1998; 21(2): 296.</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 xml:space="preserve">American Heart Association, Diabetes mellitus statistics Sheet, 1999. At: </w:t>
      </w:r>
      <w:hyperlink r:id="rId11" w:history="1">
        <w:r>
          <w:rPr>
            <w:rStyle w:val="af1"/>
            <w:sz w:val="28"/>
            <w:szCs w:val="28"/>
            <w:lang w:val="en-US"/>
          </w:rPr>
          <w:t>www.americanheart.org/Heart_and_Stroke_A_Z_Guide/diabs.html</w:t>
        </w:r>
      </w:hyperlink>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Amos A.F., McCarty D.J., Zimmet P. The rising global burgen of diabetes and its complications: estimates and projections to the year 2010. Diabet Med 1997, 14 Suppl 5(-HD-): S 1 - 85.</w:t>
      </w:r>
    </w:p>
    <w:p w:rsidR="00080A3E" w:rsidRDefault="00080A3E" w:rsidP="00712D0B">
      <w:pPr>
        <w:numPr>
          <w:ilvl w:val="0"/>
          <w:numId w:val="51"/>
        </w:numPr>
        <w:tabs>
          <w:tab w:val="left" w:pos="900"/>
        </w:tabs>
        <w:suppressAutoHyphens w:val="0"/>
        <w:jc w:val="both"/>
        <w:rPr>
          <w:sz w:val="28"/>
          <w:szCs w:val="28"/>
          <w:lang w:val="uk-UA"/>
        </w:rPr>
      </w:pPr>
      <w:r>
        <w:rPr>
          <w:iCs/>
          <w:color w:val="000000"/>
          <w:sz w:val="28"/>
          <w:szCs w:val="28"/>
          <w:lang w:val="en-US"/>
        </w:rPr>
        <w:t>Anderson R.M., Funnell MM. /</w:t>
      </w:r>
      <w:r>
        <w:rPr>
          <w:color w:val="000000"/>
          <w:sz w:val="28"/>
          <w:szCs w:val="28"/>
          <w:lang w:val="en-US"/>
        </w:rPr>
        <w:t xml:space="preserve"> Compliance and adherence are dysfunctional concepts in diabetes care. // Diabetes Educ. - 2000. -vol.26, N4. -P.597-604.</w:t>
      </w:r>
    </w:p>
    <w:p w:rsidR="00080A3E" w:rsidRDefault="00080A3E" w:rsidP="00712D0B">
      <w:pPr>
        <w:numPr>
          <w:ilvl w:val="0"/>
          <w:numId w:val="51"/>
        </w:numPr>
        <w:tabs>
          <w:tab w:val="left" w:pos="900"/>
        </w:tabs>
        <w:suppressAutoHyphens w:val="0"/>
        <w:jc w:val="both"/>
        <w:rPr>
          <w:sz w:val="28"/>
          <w:szCs w:val="28"/>
          <w:lang w:val="en-US"/>
        </w:rPr>
      </w:pPr>
      <w:r>
        <w:rPr>
          <w:iCs/>
          <w:color w:val="000000"/>
          <w:sz w:val="28"/>
          <w:szCs w:val="28"/>
          <w:lang w:val="en-US"/>
        </w:rPr>
        <w:t>Benbow S.J., Wallymahmed M.E., MacFarime I. /</w:t>
      </w:r>
      <w:r>
        <w:rPr>
          <w:color w:val="000000"/>
          <w:sz w:val="28"/>
          <w:szCs w:val="28"/>
          <w:lang w:val="en-US"/>
        </w:rPr>
        <w:t xml:space="preserve"> A diabetic peripheral neuropathy and quality of life. / Q.J.Med. - 1998. - vol.91. - P.733-7.</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Caird F.L., Pirie A., Ramsell T.G. Diabetes and the eye // Oxford/Edinburgh: Blackwell Scientific Publications, 1999.</w:t>
      </w:r>
    </w:p>
    <w:p w:rsidR="00080A3E" w:rsidRDefault="00080A3E" w:rsidP="00712D0B">
      <w:pPr>
        <w:pStyle w:val="afffffffc"/>
        <w:numPr>
          <w:ilvl w:val="0"/>
          <w:numId w:val="51"/>
        </w:numPr>
        <w:tabs>
          <w:tab w:val="left" w:pos="900"/>
          <w:tab w:val="left" w:pos="6946"/>
        </w:tabs>
        <w:suppressAutoHyphens w:val="0"/>
        <w:spacing w:after="0"/>
        <w:ind w:right="62"/>
        <w:jc w:val="both"/>
        <w:rPr>
          <w:szCs w:val="28"/>
          <w:lang w:val="en-US"/>
        </w:rPr>
      </w:pPr>
      <w:r>
        <w:rPr>
          <w:szCs w:val="28"/>
          <w:lang w:val="en-US"/>
        </w:rPr>
        <w:t>Carol Petersen Treating Lightens the Load on Diabetics// Managed Healthcare.-March 1999.-Vol.9 Issue 9</w:t>
      </w:r>
      <w:proofErr w:type="gramStart"/>
      <w:r>
        <w:rPr>
          <w:szCs w:val="28"/>
          <w:lang w:val="en-US"/>
        </w:rPr>
        <w:t>.-</w:t>
      </w:r>
      <w:proofErr w:type="gramEnd"/>
      <w:r>
        <w:rPr>
          <w:szCs w:val="28"/>
          <w:lang w:val="en-US"/>
        </w:rPr>
        <w:t xml:space="preserve"> P.64-67.  </w:t>
      </w:r>
    </w:p>
    <w:p w:rsidR="00080A3E" w:rsidRDefault="00080A3E" w:rsidP="00712D0B">
      <w:pPr>
        <w:pStyle w:val="afffffffc"/>
        <w:numPr>
          <w:ilvl w:val="0"/>
          <w:numId w:val="51"/>
        </w:numPr>
        <w:tabs>
          <w:tab w:val="left" w:pos="0"/>
          <w:tab w:val="left" w:pos="360"/>
          <w:tab w:val="left" w:pos="900"/>
          <w:tab w:val="left" w:pos="6946"/>
        </w:tabs>
        <w:suppressAutoHyphens w:val="0"/>
        <w:spacing w:after="0"/>
        <w:ind w:right="62"/>
        <w:jc w:val="both"/>
        <w:rPr>
          <w:szCs w:val="28"/>
        </w:rPr>
      </w:pPr>
      <w:r>
        <w:rPr>
          <w:szCs w:val="28"/>
          <w:lang w:val="en-US"/>
        </w:rPr>
        <w:t>Carty D., Zimmet P. Diabetes 1994 to 2010: Global Estimates and Projections // International Diab. Inst. Melburne, Australia. – 1994. – 40 p.</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 xml:space="preserve">Charbonnel D, Balarac N. Which </w:t>
      </w:r>
      <w:proofErr w:type="gramStart"/>
      <w:r>
        <w:rPr>
          <w:sz w:val="28"/>
          <w:szCs w:val="28"/>
          <w:lang w:val="en-US"/>
        </w:rPr>
        <w:t>are</w:t>
      </w:r>
      <w:proofErr w:type="gramEnd"/>
      <w:r>
        <w:rPr>
          <w:sz w:val="28"/>
          <w:szCs w:val="28"/>
          <w:lang w:val="en-US"/>
        </w:rPr>
        <w:t xml:space="preserve"> the insulin treatment regiments used in France? // Diabetes Meab. 2001.</w:t>
      </w:r>
      <w:proofErr w:type="gramStart"/>
      <w:r>
        <w:rPr>
          <w:sz w:val="28"/>
          <w:szCs w:val="28"/>
          <w:lang w:val="en-US"/>
        </w:rPr>
        <w:t>;27</w:t>
      </w:r>
      <w:proofErr w:type="gramEnd"/>
      <w:r>
        <w:rPr>
          <w:sz w:val="28"/>
          <w:szCs w:val="28"/>
          <w:lang w:val="en-US"/>
        </w:rPr>
        <w:t>, 5: 591-7.</w:t>
      </w:r>
    </w:p>
    <w:p w:rsidR="00080A3E" w:rsidRDefault="00080A3E" w:rsidP="00712D0B">
      <w:pPr>
        <w:pStyle w:val="afffffffc"/>
        <w:numPr>
          <w:ilvl w:val="0"/>
          <w:numId w:val="51"/>
        </w:numPr>
        <w:tabs>
          <w:tab w:val="left" w:pos="900"/>
          <w:tab w:val="left" w:pos="6946"/>
        </w:tabs>
        <w:suppressAutoHyphens w:val="0"/>
        <w:spacing w:after="0"/>
        <w:ind w:right="62"/>
        <w:jc w:val="both"/>
        <w:rPr>
          <w:szCs w:val="28"/>
          <w:lang w:val="en-US"/>
        </w:rPr>
      </w:pPr>
      <w:r>
        <w:rPr>
          <w:szCs w:val="28"/>
          <w:lang w:val="en-US"/>
        </w:rPr>
        <w:t>Chiang I.P., Bassi L.J., Javitt J.C.</w:t>
      </w:r>
      <w:proofErr w:type="gramStart"/>
      <w:r>
        <w:rPr>
          <w:szCs w:val="28"/>
          <w:lang w:val="en-US"/>
        </w:rPr>
        <w:t>:Milbank</w:t>
      </w:r>
      <w:proofErr w:type="gramEnd"/>
      <w:r>
        <w:rPr>
          <w:szCs w:val="28"/>
          <w:lang w:val="en-US"/>
        </w:rPr>
        <w:t xml:space="preserve"> Q70:1992.- P. 319-340.</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Cowie C.C., Eberhardt M.S. Diabetes 1996: Vital Statistics, Alexandria, VA // American Diabetes Association, 1996. (13)</w:t>
      </w:r>
    </w:p>
    <w:p w:rsidR="00080A3E" w:rsidRDefault="00080A3E" w:rsidP="00712D0B">
      <w:pPr>
        <w:numPr>
          <w:ilvl w:val="0"/>
          <w:numId w:val="51"/>
        </w:numPr>
        <w:tabs>
          <w:tab w:val="left" w:pos="900"/>
        </w:tabs>
        <w:suppressAutoHyphens w:val="0"/>
        <w:jc w:val="both"/>
        <w:rPr>
          <w:sz w:val="28"/>
          <w:szCs w:val="28"/>
          <w:lang w:val="uk-UA"/>
        </w:rPr>
      </w:pPr>
      <w:r>
        <w:rPr>
          <w:iCs/>
          <w:sz w:val="28"/>
          <w:szCs w:val="28"/>
          <w:lang w:val="en-US"/>
        </w:rPr>
        <w:t>Dailey G., Kim M.S., Lian J.F. /</w:t>
      </w:r>
      <w:r>
        <w:rPr>
          <w:sz w:val="28"/>
          <w:szCs w:val="28"/>
          <w:lang w:val="en-US"/>
        </w:rPr>
        <w:t xml:space="preserve"> Patient compliance and persistence with antihyperglycemic drug regimens: evaluation of a medicaid patient population with type 2 diabetes mellitus. // Clin. Ther. - 2001. - vol.23, N8. -P.1311-20.</w:t>
      </w:r>
    </w:p>
    <w:p w:rsidR="00080A3E" w:rsidRDefault="00080A3E" w:rsidP="00712D0B">
      <w:pPr>
        <w:numPr>
          <w:ilvl w:val="0"/>
          <w:numId w:val="51"/>
        </w:numPr>
        <w:tabs>
          <w:tab w:val="left" w:pos="900"/>
        </w:tabs>
        <w:suppressAutoHyphens w:val="0"/>
        <w:jc w:val="both"/>
        <w:rPr>
          <w:sz w:val="28"/>
          <w:szCs w:val="28"/>
          <w:lang w:val="uk-UA"/>
        </w:rPr>
      </w:pPr>
      <w:r>
        <w:rPr>
          <w:sz w:val="28"/>
          <w:szCs w:val="28"/>
          <w:lang w:val="uk-UA"/>
        </w:rPr>
        <w:lastRenderedPageBreak/>
        <w:t>DCCT Research Group Study: The effect of intensive diabetes therapy on the development and progression of neuropathy. // Ann.Intern.Med. - 1995. - vol.122, N8.-P.561-8.</w:t>
      </w:r>
      <w:r>
        <w:rPr>
          <w:color w:val="000000"/>
          <w:sz w:val="28"/>
          <w:szCs w:val="28"/>
          <w:lang w:val="en-US"/>
        </w:rPr>
        <w:t xml:space="preserve"> </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Diabetes Control and Complications Trial (DCCT) research group: influence of intensive diabetes treatment on quality-of-life outcomes in the Diabetes Control and Complications Trial. Diabetes Care 19: 195-203, 1996.</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Diabetes Epidemiology Research International Mortality Study Group. Diabetes Care 1991; 14(1): 49 - 4.</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 xml:space="preserve">Diabetes Facts and Figures Sheet, 1999. At: </w:t>
      </w:r>
      <w:hyperlink r:id="rId12" w:history="1">
        <w:r>
          <w:rPr>
            <w:rStyle w:val="af1"/>
            <w:sz w:val="28"/>
            <w:szCs w:val="28"/>
            <w:lang w:val="en-US"/>
          </w:rPr>
          <w:t>www.diabetes.org/ada/facts.asp</w:t>
        </w:r>
      </w:hyperlink>
    </w:p>
    <w:p w:rsidR="00080A3E" w:rsidRDefault="00080A3E" w:rsidP="00712D0B">
      <w:pPr>
        <w:pStyle w:val="afffffffc"/>
        <w:numPr>
          <w:ilvl w:val="0"/>
          <w:numId w:val="51"/>
        </w:numPr>
        <w:tabs>
          <w:tab w:val="left" w:pos="360"/>
          <w:tab w:val="left" w:pos="900"/>
          <w:tab w:val="left" w:pos="6946"/>
        </w:tabs>
        <w:suppressAutoHyphens w:val="0"/>
        <w:spacing w:after="0"/>
        <w:ind w:right="62"/>
        <w:jc w:val="both"/>
        <w:rPr>
          <w:szCs w:val="28"/>
        </w:rPr>
      </w:pPr>
      <w:r>
        <w:rPr>
          <w:szCs w:val="28"/>
          <w:lang w:val="en-US"/>
        </w:rPr>
        <w:t>Drotar D, Ievers C. Age differences in parent and child responsibilities for management of cystic fibrosis and insulin-dependent diabetes mellitus. Dev Behav Pediatr 1994</w:t>
      </w:r>
      <w:proofErr w:type="gramStart"/>
      <w:r>
        <w:rPr>
          <w:szCs w:val="28"/>
          <w:lang w:val="en-US"/>
        </w:rPr>
        <w:t>;15</w:t>
      </w:r>
      <w:proofErr w:type="gramEnd"/>
      <w:r>
        <w:rPr>
          <w:szCs w:val="28"/>
          <w:lang w:val="en-US"/>
        </w:rPr>
        <w:t>(4):265-272.</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Dyck</w:t>
      </w:r>
      <w:r>
        <w:rPr>
          <w:sz w:val="28"/>
          <w:szCs w:val="28"/>
          <w:lang w:val="uk-UA"/>
        </w:rPr>
        <w:t xml:space="preserve"> </w:t>
      </w:r>
      <w:r>
        <w:rPr>
          <w:sz w:val="28"/>
          <w:szCs w:val="28"/>
          <w:lang w:val="en-US"/>
        </w:rPr>
        <w:t>P</w:t>
      </w:r>
      <w:r>
        <w:rPr>
          <w:sz w:val="28"/>
          <w:szCs w:val="28"/>
          <w:lang w:val="uk-UA"/>
        </w:rPr>
        <w:t>.</w:t>
      </w:r>
      <w:r>
        <w:rPr>
          <w:sz w:val="28"/>
          <w:szCs w:val="28"/>
          <w:lang w:val="en-US"/>
        </w:rPr>
        <w:t>J</w:t>
      </w:r>
      <w:r>
        <w:rPr>
          <w:sz w:val="28"/>
          <w:szCs w:val="28"/>
          <w:lang w:val="uk-UA"/>
        </w:rPr>
        <w:t xml:space="preserve">., </w:t>
      </w:r>
      <w:r>
        <w:rPr>
          <w:sz w:val="28"/>
          <w:szCs w:val="28"/>
          <w:lang w:val="en-US"/>
        </w:rPr>
        <w:t>Stiller</w:t>
      </w:r>
      <w:r>
        <w:rPr>
          <w:sz w:val="28"/>
          <w:szCs w:val="28"/>
          <w:lang w:val="uk-UA"/>
        </w:rPr>
        <w:t xml:space="preserve"> </w:t>
      </w:r>
      <w:r>
        <w:rPr>
          <w:sz w:val="28"/>
          <w:szCs w:val="28"/>
          <w:lang w:val="en-US"/>
        </w:rPr>
        <w:t>R</w:t>
      </w:r>
      <w:r>
        <w:rPr>
          <w:sz w:val="28"/>
          <w:szCs w:val="28"/>
          <w:lang w:val="uk-UA"/>
        </w:rPr>
        <w:t xml:space="preserve">. </w:t>
      </w:r>
      <w:r>
        <w:rPr>
          <w:sz w:val="28"/>
          <w:szCs w:val="28"/>
          <w:lang w:val="en-US"/>
        </w:rPr>
        <w:t>Signposts</w:t>
      </w:r>
      <w:r>
        <w:rPr>
          <w:sz w:val="28"/>
          <w:szCs w:val="28"/>
          <w:lang w:val="uk-UA"/>
        </w:rPr>
        <w:t xml:space="preserve"> </w:t>
      </w:r>
      <w:r>
        <w:rPr>
          <w:sz w:val="28"/>
          <w:szCs w:val="28"/>
          <w:lang w:val="en-US"/>
        </w:rPr>
        <w:t>to the detection of diabetic peripheral neurapathy //Wyeth-Ayerst International, 1990. – 112 p.</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Eastman R.C., Javitt J.C., Herman W.H., et al. Model of complications of NIDDM. Diabetes Care 1997; 20(5): 725 - 34.</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 xml:space="preserve">Global Burgen of Diabetes, Diabetes Care 1998; 21: 1414 - 31. At: </w:t>
      </w:r>
      <w:hyperlink r:id="rId13" w:history="1">
        <w:r>
          <w:rPr>
            <w:rStyle w:val="af1"/>
            <w:sz w:val="28"/>
            <w:szCs w:val="28"/>
            <w:lang w:val="en-US"/>
          </w:rPr>
          <w:t>www.Journal.diabetes.org/FullText/DiabetesCare/1998-09ft/pg1414.asp</w:t>
        </w:r>
      </w:hyperlink>
    </w:p>
    <w:p w:rsidR="00080A3E" w:rsidRDefault="00080A3E" w:rsidP="00712D0B">
      <w:pPr>
        <w:numPr>
          <w:ilvl w:val="0"/>
          <w:numId w:val="51"/>
        </w:numPr>
        <w:tabs>
          <w:tab w:val="left" w:pos="900"/>
        </w:tabs>
        <w:suppressAutoHyphens w:val="0"/>
        <w:jc w:val="both"/>
        <w:rPr>
          <w:sz w:val="28"/>
          <w:szCs w:val="28"/>
          <w:lang w:val="uk-UA"/>
        </w:rPr>
      </w:pPr>
      <w:r>
        <w:rPr>
          <w:iCs/>
          <w:sz w:val="28"/>
          <w:szCs w:val="28"/>
          <w:lang w:val="en-US"/>
        </w:rPr>
        <w:t xml:space="preserve">Hirsch A., Bartholomae C., Volmer </w:t>
      </w:r>
      <w:r>
        <w:rPr>
          <w:iCs/>
          <w:sz w:val="28"/>
          <w:szCs w:val="28"/>
        </w:rPr>
        <w:t>Т</w:t>
      </w:r>
      <w:r>
        <w:rPr>
          <w:iCs/>
          <w:sz w:val="28"/>
          <w:szCs w:val="28"/>
          <w:lang w:val="en-US"/>
        </w:rPr>
        <w:t>. /</w:t>
      </w:r>
      <w:r>
        <w:rPr>
          <w:sz w:val="28"/>
          <w:szCs w:val="28"/>
          <w:lang w:val="en-US"/>
        </w:rPr>
        <w:t xml:space="preserve"> Dimensions of quality of life in people with non-insulin-dependent diabetes. // Qual.Life.Res. (Netherlands). - 2000. -vol.14</w:t>
      </w:r>
      <w:proofErr w:type="gramStart"/>
      <w:r>
        <w:rPr>
          <w:sz w:val="28"/>
          <w:szCs w:val="28"/>
          <w:lang w:val="en-US"/>
        </w:rPr>
        <w:t>,N5</w:t>
      </w:r>
      <w:proofErr w:type="gramEnd"/>
      <w:r>
        <w:rPr>
          <w:sz w:val="28"/>
          <w:szCs w:val="28"/>
          <w:lang w:val="en-US"/>
        </w:rPr>
        <w:t xml:space="preserve">.-P.235-44. </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Jacobson A.M. The psychological care of patients with insulin dependent diabetes mellitus // New Engl. J. Med. – 1996; 334: 1249-1253.</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Johnson B., et al. Direct c</w:t>
      </w:r>
      <w:r>
        <w:rPr>
          <w:sz w:val="28"/>
          <w:szCs w:val="28"/>
        </w:rPr>
        <w:t>о</w:t>
      </w:r>
      <w:r>
        <w:rPr>
          <w:sz w:val="28"/>
          <w:szCs w:val="28"/>
          <w:lang w:val="en-US"/>
        </w:rPr>
        <w:t>sts of diabetes to the health care sector // Diabetes care. – 1998. – 21: p. 7-10.</w:t>
      </w:r>
    </w:p>
    <w:p w:rsidR="00080A3E" w:rsidRDefault="00080A3E" w:rsidP="00712D0B">
      <w:pPr>
        <w:numPr>
          <w:ilvl w:val="0"/>
          <w:numId w:val="51"/>
        </w:numPr>
        <w:tabs>
          <w:tab w:val="left" w:pos="900"/>
        </w:tabs>
        <w:suppressAutoHyphens w:val="0"/>
        <w:jc w:val="both"/>
        <w:rPr>
          <w:sz w:val="28"/>
          <w:szCs w:val="28"/>
          <w:lang w:val="uk-UA"/>
        </w:rPr>
      </w:pPr>
      <w:r>
        <w:rPr>
          <w:sz w:val="28"/>
          <w:szCs w:val="28"/>
          <w:lang w:val="uk-UA"/>
        </w:rPr>
        <w:t xml:space="preserve">Katz S. The science of quality of life // J. chron. dis. - 1987;40:459-63. </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King H., Aubert R.E., Herman W.H. Global Burgen of Diabetes</w:t>
      </w:r>
      <w:proofErr w:type="gramStart"/>
      <w:r>
        <w:rPr>
          <w:sz w:val="28"/>
          <w:szCs w:val="28"/>
          <w:lang w:val="en-US"/>
        </w:rPr>
        <w:t>,1995</w:t>
      </w:r>
      <w:proofErr w:type="gramEnd"/>
      <w:r>
        <w:rPr>
          <w:sz w:val="28"/>
          <w:szCs w:val="28"/>
          <w:lang w:val="en-US"/>
        </w:rPr>
        <w:t xml:space="preserve"> -2025: prevalence, numerical estimates, and projections. Diabetes Care 1998; 21(9): 1414 - 31.</w:t>
      </w:r>
    </w:p>
    <w:p w:rsidR="00080A3E" w:rsidRDefault="00080A3E" w:rsidP="00712D0B">
      <w:pPr>
        <w:numPr>
          <w:ilvl w:val="0"/>
          <w:numId w:val="51"/>
        </w:numPr>
        <w:tabs>
          <w:tab w:val="left" w:pos="900"/>
        </w:tabs>
        <w:suppressAutoHyphens w:val="0"/>
        <w:jc w:val="both"/>
        <w:rPr>
          <w:sz w:val="28"/>
          <w:szCs w:val="28"/>
          <w:lang w:val="uk-UA"/>
        </w:rPr>
      </w:pPr>
      <w:r>
        <w:rPr>
          <w:iCs/>
          <w:sz w:val="28"/>
          <w:szCs w:val="28"/>
          <w:lang w:val="en-US"/>
        </w:rPr>
        <w:t>King P. /</w:t>
      </w:r>
      <w:r>
        <w:rPr>
          <w:sz w:val="28"/>
          <w:szCs w:val="28"/>
          <w:lang w:val="en-US"/>
        </w:rPr>
        <w:t xml:space="preserve"> </w:t>
      </w:r>
      <w:proofErr w:type="gramStart"/>
      <w:r>
        <w:rPr>
          <w:sz w:val="28"/>
          <w:szCs w:val="28"/>
          <w:lang w:val="en-US"/>
        </w:rPr>
        <w:t>The</w:t>
      </w:r>
      <w:proofErr w:type="gramEnd"/>
      <w:r>
        <w:rPr>
          <w:sz w:val="28"/>
          <w:szCs w:val="28"/>
          <w:lang w:val="en-US"/>
        </w:rPr>
        <w:t xml:space="preserve"> EuroQoL instrument: an index of healthrelated quality of life. // Quality of life and pharmacoeconomics in clinical trials. 2nd ed. Eds. B.Spilker. -Lippincott-Raven Publishers. - Philadelphia. - 1994. -P.191-201.</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 xml:space="preserve">Klein R. The epidemiology of diabetic retinopathy // </w:t>
      </w:r>
      <w:proofErr w:type="gramStart"/>
      <w:r>
        <w:rPr>
          <w:sz w:val="28"/>
          <w:szCs w:val="28"/>
          <w:lang w:val="en-US"/>
        </w:rPr>
        <w:t>Textbook</w:t>
      </w:r>
      <w:proofErr w:type="gramEnd"/>
      <w:r>
        <w:rPr>
          <w:sz w:val="28"/>
          <w:szCs w:val="28"/>
          <w:lang w:val="en-US"/>
        </w:rPr>
        <w:t xml:space="preserve"> of diabetes/ - London: Blackwell, 1991. – V.2. – p. 537- 563. </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Krolevski F.S., Warrav J.H. the Changing natural history of neuphropathy in type 1 diabetes //Am. J. Med.1985</w:t>
      </w:r>
      <w:proofErr w:type="gramStart"/>
      <w:r>
        <w:rPr>
          <w:sz w:val="28"/>
          <w:szCs w:val="28"/>
          <w:lang w:val="en-US"/>
        </w:rPr>
        <w:t>.-</w:t>
      </w:r>
      <w:proofErr w:type="gramEnd"/>
      <w:r>
        <w:rPr>
          <w:sz w:val="28"/>
          <w:szCs w:val="28"/>
          <w:lang w:val="en-US"/>
        </w:rPr>
        <w:t xml:space="preserve"> p. 785-794.</w:t>
      </w:r>
    </w:p>
    <w:p w:rsidR="00080A3E" w:rsidRDefault="00080A3E" w:rsidP="00712D0B">
      <w:pPr>
        <w:numPr>
          <w:ilvl w:val="0"/>
          <w:numId w:val="51"/>
        </w:numPr>
        <w:tabs>
          <w:tab w:val="left" w:pos="900"/>
        </w:tabs>
        <w:suppressAutoHyphens w:val="0"/>
        <w:jc w:val="both"/>
        <w:rPr>
          <w:sz w:val="28"/>
          <w:szCs w:val="28"/>
          <w:lang w:val="uk-UA"/>
        </w:rPr>
      </w:pPr>
      <w:r>
        <w:rPr>
          <w:sz w:val="28"/>
          <w:szCs w:val="28"/>
          <w:lang w:val="de-DE"/>
        </w:rPr>
        <w:t xml:space="preserve">Landgraf JM, Abetz L, Ware JE. </w:t>
      </w:r>
      <w:r>
        <w:rPr>
          <w:sz w:val="28"/>
          <w:szCs w:val="28"/>
          <w:lang w:val="en-US"/>
        </w:rPr>
        <w:t xml:space="preserve">Child Health Questionnaire: A User's Manual. Boston, MA: NEMC, </w:t>
      </w:r>
      <w:proofErr w:type="gramStart"/>
      <w:r>
        <w:rPr>
          <w:sz w:val="28"/>
          <w:szCs w:val="28"/>
          <w:lang w:val="en-US"/>
        </w:rPr>
        <w:t>The</w:t>
      </w:r>
      <w:proofErr w:type="gramEnd"/>
      <w:r>
        <w:rPr>
          <w:sz w:val="28"/>
          <w:szCs w:val="28"/>
          <w:lang w:val="en-US"/>
        </w:rPr>
        <w:t xml:space="preserve"> Health Institute, 1996.</w:t>
      </w:r>
    </w:p>
    <w:p w:rsidR="00080A3E" w:rsidRDefault="00080A3E" w:rsidP="00712D0B">
      <w:pPr>
        <w:numPr>
          <w:ilvl w:val="0"/>
          <w:numId w:val="51"/>
        </w:numPr>
        <w:tabs>
          <w:tab w:val="left" w:pos="900"/>
        </w:tabs>
        <w:suppressAutoHyphens w:val="0"/>
        <w:jc w:val="both"/>
        <w:rPr>
          <w:sz w:val="28"/>
          <w:szCs w:val="28"/>
          <w:lang w:val="uk-UA"/>
        </w:rPr>
      </w:pPr>
      <w:r>
        <w:rPr>
          <w:iCs/>
          <w:sz w:val="28"/>
          <w:szCs w:val="28"/>
          <w:lang w:val="en-US"/>
        </w:rPr>
        <w:t>Luscombe F.A. /</w:t>
      </w:r>
      <w:r>
        <w:rPr>
          <w:sz w:val="28"/>
          <w:szCs w:val="28"/>
          <w:lang w:val="en-US"/>
        </w:rPr>
        <w:t xml:space="preserve"> Health-related quality of life measurement in type 2 diabetes. // Value in Health. - 2000. -vol.2, suppl.1.-S15-28.</w:t>
      </w:r>
    </w:p>
    <w:p w:rsidR="00080A3E" w:rsidRDefault="00080A3E" w:rsidP="00712D0B">
      <w:pPr>
        <w:numPr>
          <w:ilvl w:val="0"/>
          <w:numId w:val="51"/>
        </w:numPr>
        <w:tabs>
          <w:tab w:val="left" w:pos="900"/>
        </w:tabs>
        <w:suppressAutoHyphens w:val="0"/>
        <w:jc w:val="both"/>
        <w:rPr>
          <w:sz w:val="28"/>
          <w:szCs w:val="28"/>
          <w:lang w:val="en-US"/>
        </w:rPr>
      </w:pPr>
      <w:r>
        <w:rPr>
          <w:sz w:val="28"/>
          <w:szCs w:val="28"/>
          <w:lang w:val="en-US"/>
        </w:rPr>
        <w:t>McCombs J.S. Pharmacoeconomics: what is it and where is it going? // Am J. Hypertens. - 1998. - Aug. - P. 112-119.</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Mickey C. Smith Studies in Pharmaceutical economics.</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1996. - P. 321-346. </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 xml:space="preserve">Nabarra J.D. Diabetes in the United Kingdom: some facts and figures //Diabet Med. 1988. – p. 16-22. </w:t>
      </w:r>
    </w:p>
    <w:p w:rsidR="00080A3E" w:rsidRDefault="00080A3E" w:rsidP="00712D0B">
      <w:pPr>
        <w:numPr>
          <w:ilvl w:val="0"/>
          <w:numId w:val="51"/>
        </w:numPr>
        <w:tabs>
          <w:tab w:val="left" w:pos="900"/>
        </w:tabs>
        <w:suppressAutoHyphens w:val="0"/>
        <w:jc w:val="both"/>
        <w:rPr>
          <w:sz w:val="28"/>
          <w:szCs w:val="28"/>
          <w:lang w:val="uk-UA"/>
        </w:rPr>
      </w:pPr>
      <w:r>
        <w:rPr>
          <w:iCs/>
          <w:sz w:val="28"/>
          <w:szCs w:val="28"/>
          <w:lang w:val="en-US"/>
        </w:rPr>
        <w:lastRenderedPageBreak/>
        <w:t>Rabin R., de Charro F. /</w:t>
      </w:r>
      <w:r>
        <w:rPr>
          <w:sz w:val="28"/>
          <w:szCs w:val="28"/>
          <w:lang w:val="en-US"/>
        </w:rPr>
        <w:t xml:space="preserve"> EQ-5D: a measure of health status from the EuroQoL Group. //Ann. Med. - 2001. - vol.33, N5. - P.337-43. </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 xml:space="preserve">Triomphe A. The socio-economic cost of diabetic complications in France. Diabet Med 1991; 8 Spec </w:t>
      </w:r>
      <w:proofErr w:type="gramStart"/>
      <w:r>
        <w:rPr>
          <w:sz w:val="28"/>
          <w:szCs w:val="28"/>
          <w:lang w:val="en-US"/>
        </w:rPr>
        <w:t>No(</w:t>
      </w:r>
      <w:proofErr w:type="gramEnd"/>
      <w:r>
        <w:rPr>
          <w:sz w:val="28"/>
          <w:szCs w:val="28"/>
          <w:lang w:val="en-US"/>
        </w:rPr>
        <w:t>-HD-): S30 - 2.</w:t>
      </w:r>
    </w:p>
    <w:p w:rsidR="00080A3E" w:rsidRDefault="00080A3E" w:rsidP="00712D0B">
      <w:pPr>
        <w:numPr>
          <w:ilvl w:val="0"/>
          <w:numId w:val="51"/>
        </w:numPr>
        <w:tabs>
          <w:tab w:val="left" w:pos="900"/>
        </w:tabs>
        <w:suppressAutoHyphens w:val="0"/>
        <w:jc w:val="both"/>
        <w:rPr>
          <w:sz w:val="28"/>
          <w:szCs w:val="28"/>
          <w:lang w:val="uk-UA"/>
        </w:rPr>
      </w:pPr>
      <w:r>
        <w:rPr>
          <w:sz w:val="28"/>
          <w:szCs w:val="28"/>
          <w:lang w:val="uk-UA"/>
        </w:rPr>
        <w:t xml:space="preserve">UK Prospective Diabetes Study (UKPDS) Group: Quality of life in type 2 diabetic patients is affected by complications but not by intensive policies to improve blood glucose or blood pressure control (UKPDS 37). // Diabetes Care. - 1999. - vol.22, N7. - P.I 125-36. </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 xml:space="preserve">Vijan S., Stevens D.L., Herman W.h., et al. Screening, prevention, counseling, and treatment for </w:t>
      </w:r>
      <w:proofErr w:type="gramStart"/>
      <w:r>
        <w:rPr>
          <w:sz w:val="28"/>
          <w:szCs w:val="28"/>
          <w:lang w:val="en-US"/>
        </w:rPr>
        <w:t>the  complications</w:t>
      </w:r>
      <w:proofErr w:type="gramEnd"/>
      <w:r>
        <w:rPr>
          <w:sz w:val="28"/>
          <w:szCs w:val="28"/>
          <w:lang w:val="en-US"/>
        </w:rPr>
        <w:t xml:space="preserve"> of type II diabetes mellitus. J. Gen. Intern. Med. 1997; 12(9): 567 - 80.</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 xml:space="preserve">Wheat L.J. Infection and diabetes mellitus // Diabetes Care. – 1980. – p. 187-197. </w:t>
      </w:r>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 xml:space="preserve">WHO, Global Burgen of Diabetes, 1998 Press Release. Available at: </w:t>
      </w:r>
      <w:hyperlink r:id="rId14" w:history="1">
        <w:r>
          <w:rPr>
            <w:rStyle w:val="af1"/>
            <w:sz w:val="28"/>
            <w:szCs w:val="28"/>
            <w:lang w:val="en-US"/>
          </w:rPr>
          <w:t>www.who.int/inf-pr-1998/en/pr98-63.html</w:t>
        </w:r>
      </w:hyperlink>
    </w:p>
    <w:p w:rsidR="00080A3E" w:rsidRDefault="00080A3E" w:rsidP="00712D0B">
      <w:pPr>
        <w:numPr>
          <w:ilvl w:val="0"/>
          <w:numId w:val="51"/>
        </w:numPr>
        <w:tabs>
          <w:tab w:val="left" w:pos="900"/>
        </w:tabs>
        <w:suppressAutoHyphens w:val="0"/>
        <w:jc w:val="both"/>
        <w:rPr>
          <w:sz w:val="28"/>
          <w:szCs w:val="28"/>
          <w:lang w:val="uk-UA"/>
        </w:rPr>
      </w:pPr>
      <w:r>
        <w:rPr>
          <w:sz w:val="28"/>
          <w:szCs w:val="28"/>
          <w:lang w:val="en-US"/>
        </w:rPr>
        <w:t>World Health Organization. Prevention of Diabetes mellitus // Report of WHO Study Group. Geneva</w:t>
      </w:r>
      <w:r>
        <w:rPr>
          <w:sz w:val="28"/>
          <w:szCs w:val="28"/>
        </w:rPr>
        <w:t xml:space="preserve">: 1994. </w:t>
      </w:r>
    </w:p>
    <w:p w:rsidR="00080A3E" w:rsidRDefault="00080A3E" w:rsidP="00080A3E">
      <w:pPr>
        <w:rPr>
          <w:sz w:val="28"/>
          <w:szCs w:val="28"/>
          <w:lang w:val="uk-UA"/>
        </w:rPr>
      </w:pPr>
    </w:p>
    <w:p w:rsidR="00080A3E" w:rsidRDefault="00080A3E" w:rsidP="00080A3E">
      <w:pPr>
        <w:rPr>
          <w:sz w:val="28"/>
          <w:szCs w:val="28"/>
          <w:lang w:val="uk-UA"/>
        </w:rPr>
      </w:pPr>
    </w:p>
    <w:p w:rsidR="00080A3E" w:rsidRDefault="00080A3E" w:rsidP="00080A3E">
      <w:pPr>
        <w:rPr>
          <w:sz w:val="28"/>
          <w:szCs w:val="28"/>
          <w:lang w:val="uk-UA"/>
        </w:rPr>
      </w:pPr>
    </w:p>
    <w:p w:rsidR="00512A55" w:rsidRPr="00080A3E" w:rsidRDefault="00512A55" w:rsidP="00512A55">
      <w:pPr>
        <w:rPr>
          <w:b/>
          <w:lang w:val="uk-UA"/>
        </w:rPr>
      </w:pPr>
    </w:p>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5"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0B" w:rsidRDefault="00712D0B">
      <w:r>
        <w:separator/>
      </w:r>
    </w:p>
  </w:endnote>
  <w:endnote w:type="continuationSeparator" w:id="0">
    <w:p w:rsidR="00712D0B" w:rsidRDefault="0071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0B" w:rsidRDefault="00712D0B">
      <w:r>
        <w:separator/>
      </w:r>
    </w:p>
  </w:footnote>
  <w:footnote w:type="continuationSeparator" w:id="0">
    <w:p w:rsidR="00712D0B" w:rsidRDefault="00712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64D1B99"/>
    <w:multiLevelType w:val="hybridMultilevel"/>
    <w:tmpl w:val="2A88E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A4A7A2F"/>
    <w:multiLevelType w:val="hybridMultilevel"/>
    <w:tmpl w:val="2C064D10"/>
    <w:lvl w:ilvl="0" w:tplc="A1B641AE">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7">
    <w:nsid w:val="3AE05A99"/>
    <w:multiLevelType w:val="hybridMultilevel"/>
    <w:tmpl w:val="BC22D52A"/>
    <w:lvl w:ilvl="0" w:tplc="A1B641AE">
      <w:numFmt w:val="bullet"/>
      <w:lvlText w:val="-"/>
      <w:lvlJc w:val="left"/>
      <w:pPr>
        <w:tabs>
          <w:tab w:val="num" w:pos="1875"/>
        </w:tabs>
        <w:ind w:left="1875"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6EC976B2"/>
    <w:multiLevelType w:val="hybridMultilevel"/>
    <w:tmpl w:val="97ECA07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D2434FC"/>
    <w:multiLevelType w:val="hybridMultilevel"/>
    <w:tmpl w:val="51823F6C"/>
    <w:lvl w:ilvl="0" w:tplc="04190003">
      <w:start w:val="1"/>
      <w:numFmt w:val="bullet"/>
      <w:lvlText w:val="o"/>
      <w:lvlJc w:val="left"/>
      <w:pPr>
        <w:tabs>
          <w:tab w:val="num" w:pos="1515"/>
        </w:tabs>
        <w:ind w:left="1515" w:hanging="360"/>
      </w:pPr>
      <w:rPr>
        <w:rFonts w:ascii="Courier New" w:hAnsi="Courier New" w:cs="Courier New"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56">
    <w:nsid w:val="7E2C207A"/>
    <w:multiLevelType w:val="hybridMultilevel"/>
    <w:tmpl w:val="33964936"/>
    <w:lvl w:ilvl="0" w:tplc="07824E34">
      <w:start w:val="4"/>
      <w:numFmt w:val="bullet"/>
      <w:lvlText w:val="-"/>
      <w:lvlJc w:val="left"/>
      <w:pPr>
        <w:tabs>
          <w:tab w:val="num" w:pos="2940"/>
        </w:tabs>
        <w:ind w:left="2940" w:hanging="360"/>
      </w:pPr>
      <w:rPr>
        <w:rFonts w:ascii="Times New Roman" w:eastAsia="Times New Roman" w:hAnsi="Times New Roman" w:cs="Times New Roman"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52"/>
  </w:num>
  <w:num w:numId="44">
    <w:abstractNumId w:val="48"/>
  </w:num>
  <w:num w:numId="45">
    <w:abstractNumId w:val="50"/>
  </w:num>
  <w:num w:numId="46">
    <w:abstractNumId w:val="53"/>
  </w:num>
  <w:num w:numId="47">
    <w:abstractNumId w:val="55"/>
  </w:num>
  <w:num w:numId="48">
    <w:abstractNumId w:val="46"/>
  </w:num>
  <w:num w:numId="49">
    <w:abstractNumId w:val="47"/>
  </w:num>
  <w:num w:numId="50">
    <w:abstractNumId w:val="56"/>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223E"/>
    <w:rsid w:val="001B4376"/>
    <w:rsid w:val="001B4C01"/>
    <w:rsid w:val="001B7EB7"/>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BC2"/>
    <w:rsid w:val="00616E4F"/>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2D0B"/>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21FBF"/>
    <w:rsid w:val="008327B1"/>
    <w:rsid w:val="008373B3"/>
    <w:rsid w:val="00840EC3"/>
    <w:rsid w:val="00846A3F"/>
    <w:rsid w:val="00854667"/>
    <w:rsid w:val="00855E0D"/>
    <w:rsid w:val="008708F9"/>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ournal.diabetes.org/FullText/DiabetesCare/1998-09ft/pg1414.a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diabetes.org/ada/facts.as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ericanheart.org/Heart_and_Stroke_A_Z_Guide/diabs.html" TargetMode="External"/><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yperlink" Target="http://www.apteka.ua/apteka/contribution/s_247_26_030700_008.as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who.int/inf-pr-1998/en/pr98-63.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7DC0-4793-4D30-B6ED-85369E84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21</Pages>
  <Words>6558</Words>
  <Characters>37387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244</cp:revision>
  <cp:lastPrinted>2009-02-06T08:36:00Z</cp:lastPrinted>
  <dcterms:created xsi:type="dcterms:W3CDTF">2015-03-22T11:10:00Z</dcterms:created>
  <dcterms:modified xsi:type="dcterms:W3CDTF">2016-02-10T15:09:00Z</dcterms:modified>
</cp:coreProperties>
</file>