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E3767" w:rsidRDefault="004029DC" w:rsidP="00E75153">
      <w:pPr>
        <w:jc w:val="both"/>
        <w:rPr>
          <w:rFonts w:ascii="Verdana" w:hAnsi="Verdana"/>
          <w:color w:val="000000"/>
          <w:sz w:val="18"/>
          <w:szCs w:val="18"/>
        </w:rPr>
      </w:pPr>
      <w:r>
        <w:rPr>
          <w:rFonts w:ascii="Verdana" w:hAnsi="Verdana"/>
          <w:color w:val="000000"/>
          <w:sz w:val="18"/>
          <w:szCs w:val="18"/>
          <w:shd w:val="clear" w:color="auto" w:fill="FFFFFF"/>
        </w:rPr>
        <w:t>Уставы муниципальных образований: проблемы правового регулирования и практика правореализации</w:t>
      </w:r>
      <w:r>
        <w:rPr>
          <w:rFonts w:ascii="Verdana" w:hAnsi="Verdana"/>
          <w:color w:val="000000"/>
          <w:sz w:val="18"/>
          <w:szCs w:val="18"/>
        </w:rPr>
        <w:br/>
      </w:r>
      <w:r>
        <w:rPr>
          <w:rFonts w:ascii="Verdana" w:hAnsi="Verdana"/>
          <w:color w:val="000000"/>
          <w:sz w:val="18"/>
          <w:szCs w:val="18"/>
        </w:rPr>
        <w:br/>
      </w:r>
    </w:p>
    <w:p w:rsidR="004029DC" w:rsidRDefault="004029DC" w:rsidP="00E75153">
      <w:pPr>
        <w:jc w:val="both"/>
        <w:rPr>
          <w:rFonts w:ascii="Verdana" w:hAnsi="Verdana"/>
          <w:color w:val="000000"/>
          <w:sz w:val="18"/>
          <w:szCs w:val="18"/>
        </w:rPr>
      </w:pP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Год: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2013</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Адамоков, Беслан Билялович</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Москва</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12.00.02</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4029DC" w:rsidRDefault="004029DC" w:rsidP="004029D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4029DC" w:rsidRDefault="004029DC" w:rsidP="004029DC">
      <w:pPr>
        <w:spacing w:line="270" w:lineRule="atLeast"/>
        <w:rPr>
          <w:rFonts w:ascii="Verdana" w:hAnsi="Verdana"/>
          <w:color w:val="000000"/>
          <w:sz w:val="18"/>
          <w:szCs w:val="18"/>
        </w:rPr>
      </w:pPr>
      <w:r>
        <w:rPr>
          <w:rFonts w:ascii="Verdana" w:hAnsi="Verdana"/>
          <w:color w:val="000000"/>
          <w:sz w:val="18"/>
          <w:szCs w:val="18"/>
        </w:rPr>
        <w:t>224</w:t>
      </w:r>
    </w:p>
    <w:p w:rsidR="004029DC" w:rsidRDefault="004029DC" w:rsidP="004029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Адамоков, Беслан Билялович</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как особого источника муниципального права</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и развитие</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в России института устава муниципального образования.</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Юридическая природа устава как основополагающего акта муниципального образования.</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Содержание и структура устава.</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Предмет уставного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Зарубежный опыт принятия и действия основных</w:t>
      </w:r>
      <w:r>
        <w:rPr>
          <w:rStyle w:val="WW8Num3z0"/>
          <w:rFonts w:ascii="Verdana" w:hAnsi="Verdana"/>
          <w:color w:val="000000"/>
          <w:sz w:val="18"/>
          <w:szCs w:val="18"/>
        </w:rPr>
        <w:t> </w:t>
      </w:r>
      <w:r>
        <w:rPr>
          <w:rStyle w:val="WW8Num4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актов.</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института устава муниципального образования и</w:t>
      </w:r>
      <w:r>
        <w:rPr>
          <w:rStyle w:val="WW8Num3z0"/>
          <w:rFonts w:ascii="Verdana" w:hAnsi="Verdana"/>
          <w:color w:val="000000"/>
          <w:sz w:val="18"/>
          <w:szCs w:val="18"/>
        </w:rPr>
        <w:t> </w:t>
      </w:r>
      <w:r>
        <w:rPr>
          <w:rStyle w:val="WW8Num4z0"/>
          <w:rFonts w:ascii="Verdana" w:hAnsi="Verdana"/>
          <w:color w:val="4682B4"/>
          <w:sz w:val="18"/>
          <w:szCs w:val="18"/>
        </w:rPr>
        <w:t>практика</w:t>
      </w:r>
      <w:r>
        <w:rPr>
          <w:rStyle w:val="WW8Num3z0"/>
          <w:rFonts w:ascii="Verdana" w:hAnsi="Verdana"/>
          <w:color w:val="000000"/>
          <w:sz w:val="18"/>
          <w:szCs w:val="18"/>
        </w:rPr>
        <w:t> </w:t>
      </w:r>
      <w:r>
        <w:rPr>
          <w:rFonts w:ascii="Verdana" w:hAnsi="Verdana"/>
          <w:color w:val="000000"/>
          <w:sz w:val="18"/>
          <w:szCs w:val="18"/>
        </w:rPr>
        <w:t>правореализации</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Принятие, изменение, регистрация и отмена устава.</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Правовая охрана устава.</w:t>
      </w:r>
    </w:p>
    <w:p w:rsidR="004029DC" w:rsidRDefault="004029DC" w:rsidP="00402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Правореализация</w:t>
      </w:r>
      <w:r>
        <w:rPr>
          <w:rStyle w:val="WW8Num3z0"/>
          <w:rFonts w:ascii="Verdana" w:hAnsi="Verdana"/>
          <w:color w:val="000000"/>
          <w:sz w:val="18"/>
          <w:szCs w:val="18"/>
        </w:rPr>
        <w:t> </w:t>
      </w:r>
      <w:r>
        <w:rPr>
          <w:rFonts w:ascii="Verdana" w:hAnsi="Verdana"/>
          <w:color w:val="000000"/>
          <w:sz w:val="18"/>
          <w:szCs w:val="18"/>
        </w:rPr>
        <w:t>положений уставов муниципальных образований.</w:t>
      </w:r>
    </w:p>
    <w:p w:rsidR="004029DC" w:rsidRDefault="004029DC" w:rsidP="004029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"Уставы муниципальных образований: проблемы правового регулирования и практика правореализации"</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Современное становление и развитие института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началось в 90-е годы, что породило разделение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на федеральный, региональный и местный уровень. Будучи наиболее многочисленным уровнем осуществления публичной власти,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издает наибольшее количество правовых актов, в том числе и нормативных, которые касаются всех сторон организации и функционирования власти на местах, решения вопросов местного значения при непосредственном участии населения.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Высшую ступень в иерархии муниципальных правовых актов занимает</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который должен</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основы организации местного самоуправления на определенной территории, он должен был стать своего рода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для населения муниципального образования. Данный вывод можно было сделать согласно нормам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xml:space="preserve">» от 28.08.95 </w:t>
      </w:r>
      <w:proofErr w:type="gramStart"/>
      <w:r>
        <w:rPr>
          <w:rFonts w:ascii="Verdana" w:hAnsi="Verdana"/>
          <w:color w:val="000000"/>
          <w:sz w:val="18"/>
          <w:szCs w:val="18"/>
        </w:rPr>
        <w:t>г</w:t>
      </w:r>
      <w:proofErr w:type="gramEnd"/>
      <w:r>
        <w:rPr>
          <w:rFonts w:ascii="Verdana" w:hAnsi="Verdana"/>
          <w:color w:val="000000"/>
          <w:sz w:val="18"/>
          <w:szCs w:val="18"/>
        </w:rPr>
        <w:t xml:space="preserve">. №154-ФЗ\ </w:t>
      </w:r>
      <w:proofErr w:type="gramStart"/>
      <w:r>
        <w:rPr>
          <w:rFonts w:ascii="Verdana" w:hAnsi="Verdana"/>
          <w:color w:val="000000"/>
          <w:sz w:val="18"/>
          <w:szCs w:val="18"/>
        </w:rPr>
        <w:t>который</w:t>
      </w:r>
      <w:proofErr w:type="gramEnd"/>
      <w:r>
        <w:rPr>
          <w:rFonts w:ascii="Verdana" w:hAnsi="Verdana"/>
          <w:color w:val="000000"/>
          <w:sz w:val="18"/>
          <w:szCs w:val="18"/>
        </w:rPr>
        <w:t xml:space="preserve"> первый</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обязательность принятия устава муниципального образования.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импульс развития местное самоуправление, а вместе с ним и институт</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 xml:space="preserve">муниципального образования, получает с момента принятия Федерального закона </w:t>
      </w:r>
      <w:r>
        <w:rPr>
          <w:rFonts w:ascii="Verdana" w:hAnsi="Verdana"/>
          <w:color w:val="000000"/>
          <w:sz w:val="18"/>
          <w:szCs w:val="18"/>
        </w:rPr>
        <w:lastRenderedPageBreak/>
        <w:t>«</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06.10.2003 г. №131-Ф32 (далее Федеральный закон) вступление которого было намечено на 1 января 2009 года. Федеральный закон подробно закрепил предъявляемые требования к содержанию устава муниципального образования, что практически не оставило места для проявления местного творчества. Во многом детальное закрепление в Федеральном законе содержания устава муниципального образования послужило тому, что практически все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повторяют данные нормы, не имея каких-либо существенных отличий между собой.</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Собрание законодательства </w:t>
      </w:r>
      <w:proofErr w:type="gramStart"/>
      <w:r>
        <w:rPr>
          <w:rFonts w:ascii="Verdana" w:hAnsi="Verdana"/>
          <w:color w:val="000000"/>
          <w:sz w:val="18"/>
          <w:szCs w:val="18"/>
        </w:rPr>
        <w:t>Российском</w:t>
      </w:r>
      <w:proofErr w:type="gramEnd"/>
      <w:r>
        <w:rPr>
          <w:rFonts w:ascii="Verdana" w:hAnsi="Verdana"/>
          <w:color w:val="000000"/>
          <w:sz w:val="18"/>
          <w:szCs w:val="18"/>
        </w:rPr>
        <w:t xml:space="preserve"> Федерации. 1995. №35, Ст. 3506. Собрание законодательства Российской Федерации. 2003. № 40. Ст. 3822.</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также тем, что нынешняя правовая теория не может ответить на проблемные вопросы правового регулирования и практики реализации норм, содержащихся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положение вещей говорит о важности изучения исследований, направленных на проблемные стороны в данной области, а также необходимости дополнительного исследования проблематики, связанной с функционированием устава муниципального образования, регулированием данного института на федеральном уровне, а также анализ практики реализации положений устава в нынешних реалиях на примере</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субъектов РФ.</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Теоретическая и методологическая основа данного исследования состоит из трудов отечественных ученных, которые своим вкладом активно способствовали решению проблем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а также активно способствовали становлению и развитию местного самоуправления в Российской Федерации с началом демократических преобразований: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М.В. Баглай, В.А. Баранчиков, A.A.</w:t>
      </w:r>
      <w:r>
        <w:rPr>
          <w:rStyle w:val="WW8Num3z0"/>
          <w:rFonts w:ascii="Verdana" w:hAnsi="Verdana"/>
          <w:color w:val="000000"/>
          <w:sz w:val="18"/>
          <w:szCs w:val="18"/>
        </w:rPr>
        <w:t> </w:t>
      </w:r>
      <w:r>
        <w:rPr>
          <w:rStyle w:val="WW8Num4z0"/>
          <w:rFonts w:ascii="Verdana" w:hAnsi="Verdana"/>
          <w:color w:val="4682B4"/>
          <w:sz w:val="18"/>
          <w:szCs w:val="18"/>
        </w:rPr>
        <w:t>Безуглов</w:t>
      </w:r>
      <w:r>
        <w:rPr>
          <w:rFonts w:ascii="Verdana" w:hAnsi="Verdana"/>
          <w:color w:val="000000"/>
          <w:sz w:val="18"/>
          <w:szCs w:val="18"/>
        </w:rPr>
        <w:t>, Д.С. Белявский, H.A. Боброва, Н.С.</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Е.М. Бухвальд, Т.М. Бялкина, В.И.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И.В. Выдрин, Г.А. Гаджиев, В.В.</w:t>
      </w:r>
      <w:r>
        <w:rPr>
          <w:rStyle w:val="WW8Num3z0"/>
          <w:rFonts w:ascii="Verdana" w:hAnsi="Verdana"/>
          <w:color w:val="000000"/>
          <w:sz w:val="18"/>
          <w:szCs w:val="18"/>
        </w:rPr>
        <w:t> </w:t>
      </w:r>
      <w:r>
        <w:rPr>
          <w:rStyle w:val="WW8Num4z0"/>
          <w:rFonts w:ascii="Verdana" w:hAnsi="Verdana"/>
          <w:color w:val="4682B4"/>
          <w:sz w:val="18"/>
          <w:szCs w:val="18"/>
        </w:rPr>
        <w:t>Еремян</w:t>
      </w:r>
      <w:r>
        <w:rPr>
          <w:rFonts w:ascii="Verdana" w:hAnsi="Verdana"/>
          <w:color w:val="000000"/>
          <w:sz w:val="18"/>
          <w:szCs w:val="18"/>
        </w:rPr>
        <w:t>, A.A. Замотаев, Т.Н. Затулина,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Т.Д. Зражевская, В.Т. Кабышев, Ю.Д.</w:t>
      </w:r>
      <w:r>
        <w:rPr>
          <w:rStyle w:val="WW8Num3z0"/>
          <w:rFonts w:ascii="Verdana" w:hAnsi="Verdana"/>
          <w:color w:val="000000"/>
          <w:sz w:val="18"/>
          <w:szCs w:val="18"/>
        </w:rPr>
        <w:t> </w:t>
      </w:r>
      <w:r>
        <w:rPr>
          <w:rStyle w:val="WW8Num4z0"/>
          <w:rFonts w:ascii="Verdana" w:hAnsi="Verdana"/>
          <w:color w:val="4682B4"/>
          <w:sz w:val="18"/>
          <w:szCs w:val="18"/>
        </w:rPr>
        <w:t>Казанчев</w:t>
      </w:r>
      <w:r>
        <w:rPr>
          <w:rFonts w:ascii="Verdana" w:hAnsi="Verdana"/>
          <w:color w:val="000000"/>
          <w:sz w:val="18"/>
          <w:szCs w:val="18"/>
        </w:rPr>
        <w:t>, Д.С. Князев, Е.М. Ковешников,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O.E. Кутафин, А.Н. Кокотов,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xml:space="preserve">, В.В. </w:t>
      </w:r>
      <w:proofErr w:type="gramStart"/>
      <w:r>
        <w:rPr>
          <w:rFonts w:ascii="Verdana" w:hAnsi="Verdana"/>
          <w:color w:val="000000"/>
          <w:sz w:val="18"/>
          <w:szCs w:val="18"/>
        </w:rPr>
        <w:t>Маклаков</w:t>
      </w:r>
      <w:proofErr w:type="gramEnd"/>
      <w:r>
        <w:rPr>
          <w:rFonts w:ascii="Verdana" w:hAnsi="Verdana"/>
          <w:color w:val="000000"/>
          <w:sz w:val="18"/>
          <w:szCs w:val="18"/>
        </w:rPr>
        <w:t>, В.В. Мамонов, Н.В.</w:t>
      </w:r>
      <w:r>
        <w:rPr>
          <w:rStyle w:val="WW8Num3z0"/>
          <w:rFonts w:ascii="Verdana" w:hAnsi="Verdana"/>
          <w:color w:val="000000"/>
          <w:sz w:val="18"/>
          <w:szCs w:val="18"/>
        </w:rPr>
        <w:t> </w:t>
      </w:r>
      <w:r>
        <w:rPr>
          <w:rStyle w:val="WW8Num4z0"/>
          <w:rFonts w:ascii="Verdana" w:hAnsi="Verdana"/>
          <w:color w:val="4682B4"/>
          <w:sz w:val="18"/>
          <w:szCs w:val="18"/>
        </w:rPr>
        <w:t>Михалева</w:t>
      </w:r>
      <w:r>
        <w:rPr>
          <w:rFonts w:ascii="Verdana" w:hAnsi="Verdana"/>
          <w:color w:val="000000"/>
          <w:sz w:val="18"/>
          <w:szCs w:val="18"/>
        </w:rPr>
        <w:t>, Т.Н. Михеева, И.В. Мухачев, JI.A.</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И.И. Овчинников, Н.Л. Пешин, А.Н.</w:t>
      </w:r>
      <w:r>
        <w:rPr>
          <w:rStyle w:val="WW8Num3z0"/>
          <w:rFonts w:ascii="Verdana" w:hAnsi="Verdana"/>
          <w:color w:val="000000"/>
          <w:sz w:val="18"/>
          <w:szCs w:val="18"/>
        </w:rPr>
        <w:t> </w:t>
      </w:r>
      <w:r>
        <w:rPr>
          <w:rStyle w:val="WW8Num4z0"/>
          <w:rFonts w:ascii="Verdana" w:hAnsi="Verdana"/>
          <w:color w:val="4682B4"/>
          <w:sz w:val="18"/>
          <w:szCs w:val="18"/>
        </w:rPr>
        <w:t>Писарев</w:t>
      </w:r>
      <w:r>
        <w:rPr>
          <w:rFonts w:ascii="Verdana" w:hAnsi="Verdana"/>
          <w:color w:val="000000"/>
          <w:sz w:val="18"/>
          <w:szCs w:val="18"/>
        </w:rPr>
        <w:t>, Н.В. Постовой, A.C. Саломаткин, A.A.</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С.Г. Соловьев, Б.А. Страшун,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М.С. Трофимов, Т.Я. Хабриева, Н.Г.</w:t>
      </w:r>
      <w:r>
        <w:rPr>
          <w:rStyle w:val="WW8Num3z0"/>
          <w:rFonts w:ascii="Verdana" w:hAnsi="Verdana"/>
          <w:color w:val="000000"/>
          <w:sz w:val="18"/>
          <w:szCs w:val="18"/>
        </w:rPr>
        <w:t> </w:t>
      </w:r>
      <w:r>
        <w:rPr>
          <w:rStyle w:val="WW8Num4z0"/>
          <w:rFonts w:ascii="Verdana" w:hAnsi="Verdana"/>
          <w:color w:val="4682B4"/>
          <w:sz w:val="18"/>
          <w:szCs w:val="18"/>
        </w:rPr>
        <w:t>Чеботарев</w:t>
      </w:r>
      <w:r>
        <w:rPr>
          <w:rFonts w:ascii="Verdana" w:hAnsi="Verdana"/>
          <w:color w:val="000000"/>
          <w:sz w:val="18"/>
          <w:szCs w:val="18"/>
        </w:rPr>
        <w:t>, А.Г. Чернявский, В.Е. Чиркин, Н.В.</w:t>
      </w:r>
      <w:r>
        <w:rPr>
          <w:rStyle w:val="WW8Num3z0"/>
          <w:rFonts w:ascii="Verdana" w:hAnsi="Verdana"/>
          <w:color w:val="000000"/>
          <w:sz w:val="18"/>
          <w:szCs w:val="18"/>
        </w:rPr>
        <w:t> </w:t>
      </w:r>
      <w:r>
        <w:rPr>
          <w:rStyle w:val="WW8Num4z0"/>
          <w:rFonts w:ascii="Verdana" w:hAnsi="Verdana"/>
          <w:color w:val="4682B4"/>
          <w:sz w:val="18"/>
          <w:szCs w:val="18"/>
        </w:rPr>
        <w:t>Шевченко</w:t>
      </w:r>
      <w:r>
        <w:rPr>
          <w:rFonts w:ascii="Verdana" w:hAnsi="Verdana"/>
          <w:color w:val="000000"/>
          <w:sz w:val="18"/>
          <w:szCs w:val="18"/>
        </w:rPr>
        <w:t>, Е.С. Шугрина, ЮЛ. Шульженко, В.А.</w:t>
      </w:r>
      <w:r>
        <w:rPr>
          <w:rStyle w:val="WW8Num3z0"/>
          <w:rFonts w:ascii="Verdana" w:hAnsi="Verdana"/>
          <w:color w:val="000000"/>
          <w:sz w:val="18"/>
          <w:szCs w:val="18"/>
        </w:rPr>
        <w:t> </w:t>
      </w:r>
      <w:r>
        <w:rPr>
          <w:rStyle w:val="WW8Num4z0"/>
          <w:rFonts w:ascii="Verdana" w:hAnsi="Verdana"/>
          <w:color w:val="4682B4"/>
          <w:sz w:val="18"/>
          <w:szCs w:val="18"/>
        </w:rPr>
        <w:t>Щепачев</w:t>
      </w:r>
      <w:r>
        <w:rPr>
          <w:rFonts w:ascii="Verdana" w:hAnsi="Verdana"/>
          <w:color w:val="000000"/>
          <w:sz w:val="18"/>
          <w:szCs w:val="18"/>
        </w:rPr>
        <w:t>, Б.С. Эбзеев, A.A. Югов, и др. Все данные труды внесли определенный вклад, способствовавший дальнейшему совершенствованию не только местного самоуправления в целом, но также и совершенствованию правовой базы и механизма уставного регулирования муниципально-правовых отношений.</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области выбранной темы, связанной с общей характеристикой устава муниципального образования, его содержанием, предметом уставного регулирования, а также принятием и дальнейшей регистрацией устава муниципального образования были успешно защищены следующие диссертации: Алешковой Н.П. Конституционно-правовые основы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Российской Федерации, 2010;</w:t>
      </w:r>
      <w:r>
        <w:rPr>
          <w:rStyle w:val="WW8Num3z0"/>
          <w:rFonts w:ascii="Verdana" w:hAnsi="Verdana"/>
          <w:color w:val="000000"/>
          <w:sz w:val="18"/>
          <w:szCs w:val="18"/>
        </w:rPr>
        <w:t> </w:t>
      </w:r>
      <w:r>
        <w:rPr>
          <w:rStyle w:val="WW8Num4z0"/>
          <w:rFonts w:ascii="Verdana" w:hAnsi="Verdana"/>
          <w:color w:val="4682B4"/>
          <w:sz w:val="18"/>
          <w:szCs w:val="18"/>
        </w:rPr>
        <w:t>Арбузова</w:t>
      </w:r>
      <w:r>
        <w:rPr>
          <w:rStyle w:val="WW8Num3z0"/>
          <w:rFonts w:ascii="Verdana" w:hAnsi="Verdana"/>
          <w:color w:val="000000"/>
          <w:sz w:val="18"/>
          <w:szCs w:val="18"/>
        </w:rPr>
        <w:t> </w:t>
      </w:r>
      <w:r>
        <w:rPr>
          <w:rFonts w:ascii="Verdana" w:hAnsi="Verdana"/>
          <w:color w:val="000000"/>
          <w:sz w:val="18"/>
          <w:szCs w:val="18"/>
        </w:rPr>
        <w:t>C.B. Устав муниципального образования и проблемы уставного регулирования (на примере городского самоуправления), 2001;</w:t>
      </w:r>
      <w:r>
        <w:rPr>
          <w:rStyle w:val="WW8Num3z0"/>
          <w:rFonts w:ascii="Verdana" w:hAnsi="Verdana"/>
          <w:color w:val="000000"/>
          <w:sz w:val="18"/>
          <w:szCs w:val="18"/>
        </w:rPr>
        <w:t> </w:t>
      </w:r>
      <w:r>
        <w:rPr>
          <w:rStyle w:val="WW8Num4z0"/>
          <w:rFonts w:ascii="Verdana" w:hAnsi="Verdana"/>
          <w:color w:val="4682B4"/>
          <w:sz w:val="18"/>
          <w:szCs w:val="18"/>
        </w:rPr>
        <w:t>Белоусовой</w:t>
      </w:r>
      <w:r>
        <w:rPr>
          <w:rStyle w:val="WW8Num3z0"/>
          <w:rFonts w:ascii="Verdana" w:hAnsi="Verdana"/>
          <w:color w:val="000000"/>
          <w:sz w:val="18"/>
          <w:szCs w:val="18"/>
        </w:rPr>
        <w:t> </w:t>
      </w:r>
      <w:r>
        <w:rPr>
          <w:rFonts w:ascii="Verdana" w:hAnsi="Verdana"/>
          <w:color w:val="000000"/>
          <w:sz w:val="18"/>
          <w:szCs w:val="18"/>
        </w:rPr>
        <w:t>Е.В. Представительный орган местного самоуправления в системе публичной власти муниципального образования в России, 2011; Быкова JT.M. Муниципальные правовые акты в правовой системе Российской Федерации: теоретико-правовой анализ, 2010;</w:t>
      </w:r>
      <w:r>
        <w:rPr>
          <w:rStyle w:val="WW8Num3z0"/>
          <w:rFonts w:ascii="Verdana" w:hAnsi="Verdana"/>
          <w:color w:val="000000"/>
          <w:sz w:val="18"/>
          <w:szCs w:val="18"/>
        </w:rPr>
        <w:t> </w:t>
      </w:r>
      <w:r>
        <w:rPr>
          <w:rStyle w:val="WW8Num4z0"/>
          <w:rFonts w:ascii="Verdana" w:hAnsi="Verdana"/>
          <w:color w:val="4682B4"/>
          <w:sz w:val="18"/>
          <w:szCs w:val="18"/>
        </w:rPr>
        <w:t>Жалсанова</w:t>
      </w:r>
      <w:r>
        <w:rPr>
          <w:rStyle w:val="WW8Num3z0"/>
          <w:rFonts w:ascii="Verdana" w:hAnsi="Verdana"/>
          <w:color w:val="000000"/>
          <w:sz w:val="18"/>
          <w:szCs w:val="18"/>
        </w:rPr>
        <w:t> </w:t>
      </w:r>
      <w:r>
        <w:rPr>
          <w:rFonts w:ascii="Verdana" w:hAnsi="Verdana"/>
          <w:color w:val="000000"/>
          <w:sz w:val="18"/>
          <w:szCs w:val="18"/>
        </w:rPr>
        <w:t>Б.Ц. Устав муниципального образования в системе нормативных правовых актов, 2004; Леоптенков A.B. Муниципальные правовые акты в системе источников российского права, 2005; Сикайло A.B. Устав муниципального образования, как нормативно-правовой акт: правовая природа и особенности реализации, наук, 2007;</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С.И.,Система муниципальных правовых актов, 2006;</w:t>
      </w:r>
      <w:r>
        <w:rPr>
          <w:rStyle w:val="WW8Num3z0"/>
          <w:rFonts w:ascii="Verdana" w:hAnsi="Verdana"/>
          <w:color w:val="000000"/>
          <w:sz w:val="18"/>
          <w:szCs w:val="18"/>
        </w:rPr>
        <w:t> </w:t>
      </w:r>
      <w:r>
        <w:rPr>
          <w:rStyle w:val="WW8Num4z0"/>
          <w:rFonts w:ascii="Verdana" w:hAnsi="Verdana"/>
          <w:color w:val="4682B4"/>
          <w:sz w:val="18"/>
          <w:szCs w:val="18"/>
        </w:rPr>
        <w:t>Чермит</w:t>
      </w:r>
      <w:r>
        <w:rPr>
          <w:rStyle w:val="WW8Num3z0"/>
          <w:rFonts w:ascii="Verdana" w:hAnsi="Verdana"/>
          <w:color w:val="000000"/>
          <w:sz w:val="18"/>
          <w:szCs w:val="18"/>
        </w:rPr>
        <w:t> </w:t>
      </w:r>
      <w:r>
        <w:rPr>
          <w:rFonts w:ascii="Verdana" w:hAnsi="Verdana"/>
          <w:color w:val="000000"/>
          <w:sz w:val="18"/>
          <w:szCs w:val="18"/>
        </w:rPr>
        <w:t>А.Ю. Устав муниципального образования в системе нормативно-правового регулирования местного самоуправления, 2011. Однако в данной области осталось еще много черных дыр, которые требуют исследования. Данная диссертационная работа посвящена спецификации устава муниципального образования как основополагающего акта муниципальных образований субъектов Российской Федерации, с учетом опыта полученного ранее, в других научных трудах.</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 предмет диссертационного исследования. В данном случае объектом диссертационного исследования являются общественные отношения, которые возникают в процессе разработки, принятия, вступления в силу устава, а также общественные отношения, возникающие при реализации положений устава. Предметом исследования является устав муниципального образования, как основополагающий акт местного самоуправления, комплекс нормативно-правовых актов, регулирующих институт устава.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Целью диссертационного исследования является комплексное теоретико-правовое изучение устава муниципального образования, как регулятора муниципально-правовых отношений, позволяющее раскрыть характерные признаки устава, как основополагающего акта, его предмет, содержание, форму. Также на основе анализа практики, выделить наиболее актуальные на сегодняшний день теоретические и прикладные проблемы, </w:t>
      </w:r>
      <w:proofErr w:type="gramStart"/>
      <w:r>
        <w:rPr>
          <w:rFonts w:ascii="Verdana" w:hAnsi="Verdana"/>
          <w:color w:val="000000"/>
          <w:sz w:val="18"/>
          <w:szCs w:val="18"/>
        </w:rPr>
        <w:t>как</w:t>
      </w:r>
      <w:proofErr w:type="gramEnd"/>
      <w:r>
        <w:rPr>
          <w:rFonts w:ascii="Verdana" w:hAnsi="Verdana"/>
          <w:color w:val="000000"/>
          <w:sz w:val="18"/>
          <w:szCs w:val="18"/>
        </w:rPr>
        <w:t xml:space="preserve"> в общем уставного регулирования, так и характерные для данной территории, с последующими вариантами их решения.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основными задачами работы являются: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процесс становления и развития правового регулирования института устава муниципального образования;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роль устава муниципального образования в системе нормативно-правовых актов и источников российского права;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юридические свойства устава муниципального образования, как основополагающего акта;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авторское политико-правовое понятие категории устав муниципального образования;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авторское понятие категории предмет уставного регулирования;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зарубежный опыт принятия основного акта местного самоуправления, возможность применения данного опыта на территории Российской Федерации;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и структуру уставов муниципальных образований;</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процесс разработки, принятия, внесение изменений и дополнений в устав муниципального образования, с последующей регистрацией, выделить основные спорные и проблемные стороны, а также предложить возможные пути совершенствования данных процессов;</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правовой охраны и реализации положений устава муниципального образования с целыо выработки рекомендаций, направленных на совершенствование данного процесса.</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Эмпирическую основу исследования составили: практика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данные социологических исследований, опубликованные в научных изданиях; анализ уставного регулирования основ местного самоуправления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ФРГ, Франции и так далее;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материалы периодической печати, а также информация по теме диссертационного исследования, которая размещена в сети Интернет.</w:t>
      </w:r>
      <w:proofErr w:type="gramEnd"/>
      <w:r>
        <w:rPr>
          <w:rFonts w:ascii="Verdana" w:hAnsi="Verdana"/>
          <w:color w:val="000000"/>
          <w:sz w:val="18"/>
          <w:szCs w:val="18"/>
        </w:rPr>
        <w:t xml:space="preserve"> Диссертантом были задействованы материалы опроса муниципальных служащих, данные анкетирования служащих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статистические данные и др.</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работе диссертантом применялись современные методы познания, выявленные юридической наукой и практикой. Данные методы позволяют в комплексе исследовать не только исторические условия становления и развития института устава муниципального образования, но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составляющие предмет уставного регулирования, а также теоретическую основу устава и практику реализации его положений в реальной жизни.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Методологическую базу диссертационного исследования составили общенаучные (исторический, логический, анализ, синтез, системный и структурно-функциональные) подходы, при решении задач диссертационного исследования также использовались частно-научные методы исследования (сравнительно-правовой, формально-юридический и так далее).</w:t>
      </w:r>
      <w:proofErr w:type="gramEnd"/>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ходе работы над диссертацией использовались не только результаты современные научных исследований, но и материалы публикаций в средствах массовой информации, публицистические работы, затрагивающие сферу исследования института устава муниципального образования, также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практики регистрации уставов муниципальных образований.</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комплексном муниципально-правовом исследовании института устава на новом 7 уровне муниципального правового регулирования муниципального образования, как основополагающего акта, а также рассмотрение основополагающего акта местного самоуправления, как факта социального гомеостазиса, как следствие соответствие закона реальным потребностям общественной жизни. В данной диссертационной работе гомеостазис выступает не только как неотъемлемая качественная характеристика общественных отношений, регулируемых</w:t>
      </w:r>
      <w:r>
        <w:rPr>
          <w:rStyle w:val="WW8Num3z0"/>
          <w:rFonts w:ascii="Verdana" w:hAnsi="Verdana"/>
          <w:color w:val="000000"/>
          <w:sz w:val="18"/>
          <w:szCs w:val="18"/>
        </w:rPr>
        <w:t> </w:t>
      </w:r>
      <w:r>
        <w:rPr>
          <w:rStyle w:val="WW8Num4z0"/>
          <w:rFonts w:ascii="Verdana" w:hAnsi="Verdana"/>
          <w:color w:val="4682B4"/>
          <w:sz w:val="18"/>
          <w:szCs w:val="18"/>
        </w:rPr>
        <w:t>уставом</w:t>
      </w:r>
      <w:r>
        <w:rPr>
          <w:rFonts w:ascii="Verdana" w:hAnsi="Verdana"/>
          <w:color w:val="000000"/>
          <w:sz w:val="18"/>
          <w:szCs w:val="18"/>
        </w:rPr>
        <w:t>, но и как элемент стабильности самого устава муниципального образования.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предложены и обоснованы новые подходы в решении давно существующих или недавно появившихся проблем.</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обосновывается в выносимых на защиту положениях:</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понятие категории «</w:t>
      </w:r>
      <w:r>
        <w:rPr>
          <w:rStyle w:val="WW8Num4z0"/>
          <w:rFonts w:ascii="Verdana" w:hAnsi="Verdana"/>
          <w:color w:val="4682B4"/>
          <w:sz w:val="18"/>
          <w:szCs w:val="18"/>
        </w:rPr>
        <w:t>устав муниципалыюго образования</w:t>
      </w:r>
      <w:r>
        <w:rPr>
          <w:rFonts w:ascii="Verdana" w:hAnsi="Verdana"/>
          <w:color w:val="000000"/>
          <w:sz w:val="18"/>
          <w:szCs w:val="18"/>
        </w:rPr>
        <w:t>». Устав муниципального образования - это основополагающий акт муниципального образования всеобъемлющего характера, предполагающий выбор модели организации местного самоуправления, служащий основой для дальнейшего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имеющий высшую юридическую силу в системе муниципальных правовых актов, характеризующийся особым порядком принятия, внесения изменений и дополнений, придающий фактически сложившимся отношениям самоорганизации населения правовой, юридический характер.</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Уставные грамоты — прообраз основного акта местного уровня.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Анализируя описание различного рода грамот можно утверждать, что уставные грамоты должны обладать следующими обязательными признаками: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уставные грамоты даются в интересах населения и только косвенно затрагивают интересы управленца;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грамота должна регламентировать юридические отношения подведомственной власти местностей и лиц, имеющих отношение к этой власти или ее органам;</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большей мере регулируют те стороны общественной жизни, где возможно столкновение интересов населению и управленца;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регулируемые отношения должны иметь длительный, постоянный характер;</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грамота не должна иметь характер привилегий;</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носят «</w:t>
      </w:r>
      <w:r>
        <w:rPr>
          <w:rStyle w:val="WW8Num4z0"/>
          <w:rFonts w:ascii="Verdana" w:hAnsi="Verdana"/>
          <w:color w:val="4682B4"/>
          <w:sz w:val="18"/>
          <w:szCs w:val="18"/>
        </w:rPr>
        <w:t>жалованный</w:t>
      </w:r>
      <w:r>
        <w:rPr>
          <w:rFonts w:ascii="Verdana" w:hAnsi="Verdana"/>
          <w:color w:val="000000"/>
          <w:sz w:val="18"/>
          <w:szCs w:val="18"/>
        </w:rPr>
        <w:t>» характер.</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все это позволяет отчасти сравнить уставные грамоты с уставом муниципального образования.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Исключение из устава положений</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совершенствования муниципального нормотворчества, предлагается исключить из устава положения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Устав муниципального образования, как основополагающий акт,</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в себе лишь основы жизнедеятельности местного сообщества конкретного муниципального образования, в свою очередь осуществление органами местного самоуправления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касается не только местного самоуправления, но и государства и (или) субъектов РФ.</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Авторское понятие категории «</w:t>
      </w:r>
      <w:r>
        <w:rPr>
          <w:rStyle w:val="WW8Num4z0"/>
          <w:rFonts w:ascii="Verdana" w:hAnsi="Verdana"/>
          <w:color w:val="4682B4"/>
          <w:sz w:val="18"/>
          <w:szCs w:val="18"/>
        </w:rPr>
        <w:t>предмет уставного регулирования</w:t>
      </w:r>
      <w:r>
        <w:rPr>
          <w:rFonts w:ascii="Verdana" w:hAnsi="Verdana"/>
          <w:color w:val="000000"/>
          <w:sz w:val="18"/>
          <w:szCs w:val="18"/>
        </w:rPr>
        <w:t xml:space="preserve">». Предмет уставного регулирования - это базисные общественные отношения, складывающиеся в процессе решения вопросов местного значения населением непосредственно и (или) через органы местного </w:t>
      </w:r>
      <w:r>
        <w:rPr>
          <w:rFonts w:ascii="Verdana" w:hAnsi="Verdana"/>
          <w:color w:val="000000"/>
          <w:sz w:val="18"/>
          <w:szCs w:val="18"/>
        </w:rPr>
        <w:lastRenderedPageBreak/>
        <w:t>самоуправления, путем организации местного самоуправления, формированием и развитием его основ.</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Основания классификагщи уставов муниципальных образований субъектов РФ, находящихся в пределах Северо-Кавказского федерального округа.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проведенной исследовательской работы уставов муниципальных образований субъектов РФ, диссертантом предложена авторская классификация уставов по следующим основаниям:</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зависимости от закрепления предмета уставного регулирования, определенного в Федеральном законе;</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зависимости от закрепления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дополнительного уставного регулирования;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зависимости от полноты регулирования обязательных положений, определенных в Федеральном законе;</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зависимости от территориальных, национальных, исторических и иных местных традиций.</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совершенствования российского законодательства на федеральном уровне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наличие в уставе муниципального образования такого структурного элемента как «</w:t>
      </w:r>
      <w:r>
        <w:rPr>
          <w:rStyle w:val="WW8Num4z0"/>
          <w:rFonts w:ascii="Verdana" w:hAnsi="Verdana"/>
          <w:color w:val="4682B4"/>
          <w:sz w:val="18"/>
          <w:szCs w:val="18"/>
        </w:rPr>
        <w:t>Приложения</w:t>
      </w:r>
      <w:r>
        <w:rPr>
          <w:rFonts w:ascii="Verdana" w:hAnsi="Verdana"/>
          <w:color w:val="000000"/>
          <w:sz w:val="18"/>
          <w:szCs w:val="18"/>
        </w:rPr>
        <w:t>», который в обязательном порядке должен содержать следующие элементы:</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карту-схему территории муниципального образования - данное приложение необходимо для понимания и представления границ муниципального образования, а также пределов действия устава;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описание границ - определение границ невозможно без их описания, что во многом облегчит представление о них;</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эскиз герба с описанием (при наличии) - знак особой важности, символ территориальной самостоятельности.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Гарантирующая функция устава муниципального образования — основа социального гомеостазиса.</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данной функции сводится к гарантированию существования социальных явлений,</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уставом, тем самым создаются положительные условия к их возникновению и дальнейшему существованию. Таким образом, устав гарантирует существование и нормальное функционирование самих демократических институтов, а также создания условий социальной</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(реальности) осуществления личностью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устава муниципального образования, а именно выполнение уставом гарантирующей функции, уже есть основа для социального гомеостазиса местного сообщества, который является неотъемлемой характеристикой организации местного самоуправления на определенной территории.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8. </w:t>
      </w:r>
      <w:proofErr w:type="gramStart"/>
      <w:r>
        <w:rPr>
          <w:rFonts w:ascii="Verdana" w:hAnsi="Verdana"/>
          <w:color w:val="000000"/>
          <w:sz w:val="18"/>
          <w:szCs w:val="18"/>
        </w:rPr>
        <w:t>В 1{елях совершенствования отечественного законодательства, предлагается использовать опыт Соединенных Штатов Америки, на основе</w:t>
      </w:r>
      <w:proofErr w:type="gramEnd"/>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которого закрепить в уставе муниципального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выборную</w:t>
      </w:r>
      <w:r>
        <w:rPr>
          <w:rStyle w:val="WW8Num3z0"/>
          <w:rFonts w:ascii="Verdana" w:hAnsi="Verdana"/>
          <w:color w:val="000000"/>
          <w:sz w:val="18"/>
          <w:szCs w:val="18"/>
        </w:rPr>
        <w:t> </w:t>
      </w:r>
      <w:r>
        <w:rPr>
          <w:rFonts w:ascii="Verdana" w:hAnsi="Verdana"/>
          <w:color w:val="000000"/>
          <w:sz w:val="18"/>
          <w:szCs w:val="18"/>
        </w:rPr>
        <w:t>должность главы муниципальной полиции (шерифа). Закрепление данного института в уставе муниципального образования расширит самостоятельность муниципальных образований в решении вопросов местного значения, а также повысит роль устава, как основополагающего акта. Внедрение данного института будет способствовать повышению ответственности муниципальной власти перед населением, станет своего рода гарантом участия населения в решении вопросов местного значения.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дополнить Федеральный закон № 131 от 06.10.2003 г. «</w:t>
      </w:r>
      <w:r>
        <w:rPr>
          <w:rStyle w:val="WW8Num4z0"/>
          <w:rFonts w:ascii="Verdana" w:hAnsi="Verdana"/>
          <w:color w:val="4682B4"/>
          <w:sz w:val="18"/>
          <w:szCs w:val="18"/>
        </w:rPr>
        <w:t xml:space="preserve">Об общих принципах организации местного самоуправления </w:t>
      </w:r>
      <w:proofErr w:type="gramStart"/>
      <w:r>
        <w:rPr>
          <w:rStyle w:val="WW8Num4z0"/>
          <w:rFonts w:ascii="Verdana" w:hAnsi="Verdana"/>
          <w:color w:val="4682B4"/>
          <w:sz w:val="18"/>
          <w:szCs w:val="18"/>
        </w:rPr>
        <w:t>в</w:t>
      </w:r>
      <w:proofErr w:type="gramEnd"/>
      <w:r>
        <w:rPr>
          <w:rStyle w:val="WW8Num4z0"/>
          <w:rFonts w:ascii="Verdana" w:hAnsi="Verdana"/>
          <w:color w:val="4682B4"/>
          <w:sz w:val="18"/>
          <w:szCs w:val="18"/>
        </w:rPr>
        <w:t xml:space="preserve"> </w:t>
      </w:r>
      <w:proofErr w:type="gramStart"/>
      <w:r>
        <w:rPr>
          <w:rStyle w:val="WW8Num4z0"/>
          <w:rFonts w:ascii="Verdana" w:hAnsi="Verdana"/>
          <w:color w:val="4682B4"/>
          <w:sz w:val="18"/>
          <w:szCs w:val="18"/>
        </w:rPr>
        <w:t>Российской</w:t>
      </w:r>
      <w:proofErr w:type="gramEnd"/>
      <w:r>
        <w:rPr>
          <w:rStyle w:val="WW8Num4z0"/>
          <w:rFonts w:ascii="Verdana" w:hAnsi="Verdana"/>
          <w:color w:val="4682B4"/>
          <w:sz w:val="18"/>
          <w:szCs w:val="18"/>
        </w:rPr>
        <w:t xml:space="preserve"> Федерагрш</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«Интернет-обсуждение», в соответствии с которой будет введен институт интернет-обсуждения устава наравне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 xml:space="preserve">слушаниями. Данной статьей будет определяться организация о порядок проведения </w:t>
      </w:r>
      <w:proofErr w:type="gramStart"/>
      <w:r>
        <w:rPr>
          <w:rFonts w:ascii="Verdana" w:hAnsi="Verdana"/>
          <w:color w:val="000000"/>
          <w:sz w:val="18"/>
          <w:szCs w:val="18"/>
        </w:rPr>
        <w:t>интернет-обсуждения</w:t>
      </w:r>
      <w:proofErr w:type="gramEnd"/>
      <w:r>
        <w:rPr>
          <w:rFonts w:ascii="Verdana" w:hAnsi="Verdana"/>
          <w:color w:val="000000"/>
          <w:sz w:val="18"/>
          <w:szCs w:val="18"/>
        </w:rPr>
        <w:t xml:space="preserve"> устава. Подобного рода институт позволит в большей степени учитывать общественное мнение жителей муниципального образования. Порядок организации и проведения интернет-обсуждение должен определяться уставом муниципального образования.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В целях совершенствования законодательства предлагается дополнить Федеральный закон от 21.07.2005 г. N9 97-ФЗ «</w:t>
      </w:r>
      <w:r>
        <w:rPr>
          <w:rStyle w:val="WW8Num4z0"/>
          <w:rFonts w:ascii="Verdana" w:hAnsi="Verdana"/>
          <w:color w:val="4682B4"/>
          <w:sz w:val="18"/>
          <w:szCs w:val="18"/>
        </w:rPr>
        <w:t>О государственной регистрации уставов муниципальных образований</w:t>
      </w:r>
      <w:r>
        <w:rPr>
          <w:rFonts w:ascii="Verdana" w:hAnsi="Verdana"/>
          <w:color w:val="000000"/>
          <w:sz w:val="18"/>
          <w:szCs w:val="18"/>
        </w:rPr>
        <w:t>» следующими положениями:</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приведение в соответствие действующему законодательству устава муниципального образования по заключению регистрирующего органа;</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ответственность за несвоевременное приведение устава муниципального образования в соответствие действующему законодательству;</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продление срока регистрации устава муниципального образования, муниципальных правовых актов о внесении изменений и дополнений в устав, в случае необходимости более детального изучения норм данный правовых актов;</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повторного представления устава муниципального образования на государственную регистрацию.</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проведенном автором комплексном исследовании института устава муниципального образования, а также практики реализации положений, что позволит существенно расширить знания в данной области. Выносимые на защиту положения не только раскрывают сущность объекта исследования, но и раскрывают сущность имеющихся проблем в данной области, решение которых будет способствовать повышению значимости устава муниципального образования.</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автором предложены концептуально новые подходы в решении имеющихся проблем в области исследования. Автором также предложены новые подходы в процессе принятия устава муниципального образования, которые позволят усовершенствовать данный процесс, а также вовлечь больше населения при принятии устава, что немаловажно, больше молодежи.</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результаты научного исследования опубликованы в двенадцати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пять из которых в изданиях -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для опубликования основных результатов диссертационных исследований. Выводы и предложения исследования сообщались на международных симпозиумах, международных, региональных, межвузовских и вузовских научно-практических конференциях</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научный симпозиум «</w:t>
      </w:r>
      <w:r>
        <w:rPr>
          <w:rStyle w:val="WW8Num4z0"/>
          <w:rFonts w:ascii="Verdana" w:hAnsi="Verdana"/>
          <w:color w:val="4682B4"/>
          <w:sz w:val="18"/>
          <w:szCs w:val="18"/>
        </w:rPr>
        <w:t>Наука в жизни современного человека</w:t>
      </w:r>
      <w:r>
        <w:rPr>
          <w:rFonts w:ascii="Verdana" w:hAnsi="Verdana"/>
          <w:color w:val="000000"/>
          <w:sz w:val="18"/>
          <w:szCs w:val="18"/>
        </w:rPr>
        <w:t>»,</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18-25 февраля 2013 г., г. Одесса; Международная научно-практическая конференция «Университетская наука - региону», 29 апреля 2011 г., </w:t>
      </w:r>
      <w:proofErr w:type="gramStart"/>
      <w:r>
        <w:rPr>
          <w:rFonts w:ascii="Verdana" w:hAnsi="Verdana"/>
          <w:color w:val="000000"/>
          <w:sz w:val="18"/>
          <w:szCs w:val="18"/>
        </w:rPr>
        <w:t>г</w:t>
      </w:r>
      <w:proofErr w:type="gramEnd"/>
      <w:r>
        <w:rPr>
          <w:rFonts w:ascii="Verdana" w:hAnsi="Verdana"/>
          <w:color w:val="000000"/>
          <w:sz w:val="18"/>
          <w:szCs w:val="18"/>
        </w:rPr>
        <w:t>.</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Ставрополь; Международная заочная </w:t>
      </w:r>
      <w:proofErr w:type="gramStart"/>
      <w:r>
        <w:rPr>
          <w:rFonts w:ascii="Verdana" w:hAnsi="Verdana"/>
          <w:color w:val="000000"/>
          <w:sz w:val="18"/>
          <w:szCs w:val="18"/>
        </w:rPr>
        <w:t>научно-практической</w:t>
      </w:r>
      <w:proofErr w:type="gramEnd"/>
      <w:r>
        <w:rPr>
          <w:rFonts w:ascii="Verdana" w:hAnsi="Verdana"/>
          <w:color w:val="000000"/>
          <w:sz w:val="18"/>
          <w:szCs w:val="18"/>
        </w:rPr>
        <w:t xml:space="preserve"> конференция</w:t>
      </w:r>
    </w:p>
    <w:p w:rsidR="004029DC" w:rsidRDefault="004029DC" w:rsidP="004029D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Интеграция науки и практики как механизм эффективного развития современного общества», 9-10 октября 2012 г.; Международная научнопрактической конференция «</w:t>
      </w:r>
      <w:r>
        <w:rPr>
          <w:rStyle w:val="WW8Num4z0"/>
          <w:rFonts w:ascii="Verdana" w:hAnsi="Verdana"/>
          <w:color w:val="4682B4"/>
          <w:sz w:val="18"/>
          <w:szCs w:val="18"/>
        </w:rPr>
        <w:t>Правовая политика и модернизация государственности</w:t>
      </w:r>
      <w:r>
        <w:rPr>
          <w:rFonts w:ascii="Verdana" w:hAnsi="Verdana"/>
          <w:color w:val="000000"/>
          <w:sz w:val="18"/>
          <w:szCs w:val="18"/>
        </w:rPr>
        <w:t>», 13-14 декабря 2012 г., г. Ставрополь; Научно-практическая конференция «Современные тенденции развития конституционно-правовой науки», апрель 2013 г, г. Ставрополь.), заседаниях кафедры государственного и международного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«Ставропольский государственный</w:t>
      </w:r>
      <w:proofErr w:type="gramEnd"/>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университет», кафедры конституционного и международного права ФГАОУ ВПО «Северо-Кавказский федеральный университет».</w:t>
      </w:r>
    </w:p>
    <w:p w:rsidR="004029DC" w:rsidRDefault="004029DC" w:rsidP="00402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диссертации обусловлена поставленной целью исследования и направлена на решения установленных задач. Работа состоит из введения, двух глав, </w:t>
      </w:r>
      <w:proofErr w:type="gramStart"/>
      <w:r>
        <w:rPr>
          <w:rFonts w:ascii="Verdana" w:hAnsi="Verdana"/>
          <w:color w:val="000000"/>
          <w:sz w:val="18"/>
          <w:szCs w:val="18"/>
        </w:rPr>
        <w:t>включающих</w:t>
      </w:r>
      <w:proofErr w:type="gramEnd"/>
      <w:r>
        <w:rPr>
          <w:rFonts w:ascii="Verdana" w:hAnsi="Verdana"/>
          <w:color w:val="000000"/>
          <w:sz w:val="18"/>
          <w:szCs w:val="18"/>
        </w:rPr>
        <w:t xml:space="preserve"> восемь параграфов, заключения и списка использованных нормативных источников и научной литературы.</w:t>
      </w:r>
    </w:p>
    <w:p w:rsidR="004029DC" w:rsidRDefault="004029DC" w:rsidP="004029DC">
      <w:pPr>
        <w:jc w:val="both"/>
        <w:rPr>
          <w:rFonts w:ascii="Verdana" w:hAnsi="Verdana"/>
          <w:color w:val="000000"/>
          <w:sz w:val="18"/>
          <w:szCs w:val="18"/>
        </w:rPr>
      </w:pPr>
      <w:r>
        <w:rPr>
          <w:rFonts w:ascii="Verdana" w:hAnsi="Verdana"/>
          <w:color w:val="000000"/>
          <w:sz w:val="18"/>
          <w:szCs w:val="18"/>
        </w:rPr>
        <w:br/>
      </w:r>
      <w:bookmarkStart w:id="0" w:name="_GoBack"/>
      <w:bookmarkEnd w:id="0"/>
    </w:p>
    <w:p w:rsidR="004029DC" w:rsidRDefault="004029DC" w:rsidP="00E75153">
      <w:pPr>
        <w:jc w:val="both"/>
        <w:rPr>
          <w:rFonts w:ascii="Verdana" w:hAnsi="Verdana"/>
          <w:color w:val="000000"/>
          <w:sz w:val="18"/>
          <w:szCs w:val="18"/>
        </w:rPr>
      </w:pPr>
    </w:p>
    <w:p w:rsidR="004029DC" w:rsidRDefault="004029DC"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A1" w:rsidRDefault="005966A1">
      <w:r>
        <w:separator/>
      </w:r>
    </w:p>
  </w:endnote>
  <w:endnote w:type="continuationSeparator" w:id="0">
    <w:p w:rsidR="005966A1" w:rsidRDefault="0059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A1" w:rsidRDefault="005966A1">
      <w:r>
        <w:separator/>
      </w:r>
    </w:p>
  </w:footnote>
  <w:footnote w:type="continuationSeparator" w:id="0">
    <w:p w:rsidR="005966A1" w:rsidRDefault="0059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6A1"/>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642D-EA5B-4DC8-8AE7-E2D60071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11657</TotalTime>
  <Pages>6</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2009-02-06T08:36:00Z</cp:lastPrinted>
  <dcterms:created xsi:type="dcterms:W3CDTF">2015-03-22T11:10:00Z</dcterms:created>
  <dcterms:modified xsi:type="dcterms:W3CDTF">2015-10-07T10:04:00Z</dcterms:modified>
</cp:coreProperties>
</file>