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D938BA" w:rsidRDefault="00D938BA" w:rsidP="00D938BA">
      <w:r w:rsidRPr="005047FD">
        <w:rPr>
          <w:rFonts w:ascii="Times New Roman" w:eastAsia="Times New Roman" w:hAnsi="Times New Roman" w:cs="Times New Roman"/>
          <w:b/>
          <w:bCs/>
          <w:sz w:val="24"/>
          <w:szCs w:val="24"/>
          <w:lang w:eastAsia="ru-RU"/>
        </w:rPr>
        <w:t>Зелінська Ганна Володимирівна</w:t>
      </w:r>
      <w:r w:rsidRPr="005047FD">
        <w:rPr>
          <w:rFonts w:ascii="Times New Roman" w:eastAsia="Times New Roman" w:hAnsi="Times New Roman" w:cs="Times New Roman"/>
          <w:sz w:val="24"/>
          <w:szCs w:val="24"/>
          <w:lang w:eastAsia="ru-RU"/>
        </w:rPr>
        <w:t>, провідний науковий співробітник лабораторії ультразвукової та функціональної діагностики ДУ «Інститут ендокринології та обміну речовин ім. В.П. Комісаренка НАМН України». Назва дисертації: «</w:t>
      </w:r>
      <w:r w:rsidRPr="005047FD">
        <w:rPr>
          <w:rFonts w:ascii="Times New Roman" w:eastAsia="Times New Roman" w:hAnsi="Times New Roman" w:cs="Times New Roman"/>
          <w:bCs/>
          <w:sz w:val="24"/>
          <w:szCs w:val="24"/>
          <w:lang w:eastAsia="ru-RU"/>
        </w:rPr>
        <w:t>Цитологічні аспекти радіойодрезистентності метастазів папілярного раку щитоподібної залози та алгоритм їх передопераційного прогнозування</w:t>
      </w:r>
      <w:r w:rsidRPr="005047FD">
        <w:rPr>
          <w:rFonts w:ascii="Times New Roman" w:eastAsia="Times New Roman" w:hAnsi="Times New Roman" w:cs="Times New Roman"/>
          <w:sz w:val="24"/>
          <w:szCs w:val="24"/>
          <w:lang w:eastAsia="ru-RU"/>
        </w:rPr>
        <w:t>». Шифр та назва спеціальності – 14.01.14 – ендокринологія. Спецрада Д 26.558.01 ДУ «Інститут ендокринології та обміну речовин ім. В.П. Комісаренка</w:t>
      </w:r>
    </w:p>
    <w:sectPr w:rsidR="008166D5" w:rsidRPr="00D938B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D938BA" w:rsidRPr="00D938B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7FF94-C15C-4378-9F62-C365B83A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2020-12-02T22:11:00Z</dcterms:created>
  <dcterms:modified xsi:type="dcterms:W3CDTF">2020-12-03T08:11:00Z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