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AC77FE" w:rsidRDefault="00AC77FE" w:rsidP="00AC77FE">
      <w:pPr>
        <w:spacing w:line="270" w:lineRule="atLeast"/>
        <w:rPr>
          <w:rFonts w:ascii="Verdana" w:hAnsi="Verdana"/>
          <w:b/>
          <w:bCs/>
          <w:color w:val="000000"/>
          <w:sz w:val="18"/>
          <w:szCs w:val="18"/>
        </w:rPr>
      </w:pPr>
      <w:r>
        <w:rPr>
          <w:rFonts w:ascii="Verdana" w:hAnsi="Verdana"/>
          <w:color w:val="000000"/>
          <w:sz w:val="18"/>
          <w:szCs w:val="18"/>
          <w:shd w:val="clear" w:color="auto" w:fill="FFFFFF"/>
        </w:rPr>
        <w:t>Теоретическая модель механизмов обеспечения прав и законных интересов человека и гражданина в уголовном судопроизводстве</w:t>
      </w:r>
      <w:r>
        <w:rPr>
          <w:rFonts w:ascii="Verdana" w:hAnsi="Verdana"/>
          <w:color w:val="000000"/>
          <w:sz w:val="18"/>
          <w:szCs w:val="18"/>
        </w:rPr>
        <w:br/>
      </w:r>
      <w:r>
        <w:rPr>
          <w:rFonts w:ascii="Verdana" w:hAnsi="Verdana"/>
          <w:color w:val="000000"/>
          <w:sz w:val="18"/>
          <w:szCs w:val="18"/>
        </w:rPr>
        <w:br/>
      </w:r>
      <w:r w:rsidR="00605B60">
        <w:rPr>
          <w:rFonts w:ascii="Verdana" w:hAnsi="Verdana"/>
          <w:color w:val="000000"/>
          <w:sz w:val="18"/>
          <w:szCs w:val="18"/>
        </w:rPr>
        <w:br/>
      </w:r>
      <w:r>
        <w:rPr>
          <w:rFonts w:ascii="Verdana" w:hAnsi="Verdana"/>
          <w:b/>
          <w:bCs/>
          <w:color w:val="000000"/>
          <w:sz w:val="18"/>
          <w:szCs w:val="18"/>
        </w:rPr>
        <w:t>Год: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2013</w:t>
      </w:r>
    </w:p>
    <w:p w:rsidR="00AC77FE" w:rsidRDefault="00AC77FE" w:rsidP="00AC77F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Гладышева, Ольга Владимировна</w:t>
      </w:r>
    </w:p>
    <w:p w:rsidR="00AC77FE" w:rsidRDefault="00AC77FE" w:rsidP="00AC77F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AC77FE" w:rsidRDefault="00AC77FE" w:rsidP="00AC77F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Москва</w:t>
      </w:r>
    </w:p>
    <w:p w:rsidR="00AC77FE" w:rsidRDefault="00AC77FE" w:rsidP="00AC77F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12.00.09</w:t>
      </w:r>
    </w:p>
    <w:p w:rsidR="00AC77FE" w:rsidRDefault="00AC77FE" w:rsidP="00AC77F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AC77FE" w:rsidRDefault="00AC77FE" w:rsidP="00AC77F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C77FE" w:rsidRDefault="00AC77FE" w:rsidP="00AC77FE">
      <w:pPr>
        <w:spacing w:line="270" w:lineRule="atLeast"/>
        <w:rPr>
          <w:rFonts w:ascii="Verdana" w:hAnsi="Verdana"/>
          <w:color w:val="000000"/>
          <w:sz w:val="18"/>
          <w:szCs w:val="18"/>
        </w:rPr>
      </w:pPr>
      <w:r>
        <w:rPr>
          <w:rFonts w:ascii="Verdana" w:hAnsi="Verdana"/>
          <w:color w:val="000000"/>
          <w:sz w:val="18"/>
          <w:szCs w:val="18"/>
        </w:rPr>
        <w:t>478</w:t>
      </w:r>
    </w:p>
    <w:p w:rsidR="00AC77FE" w:rsidRDefault="00AC77FE" w:rsidP="00AC77F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Гладышева, Ольга Владимировна</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ПРЕДПОСЫЛКИ ФОРМИРОВАНИЯ ТЕОРЕТИЧЕСКОЙ МОДЕЛИ</w:t>
      </w:r>
      <w:r>
        <w:rPr>
          <w:rStyle w:val="WW8Num3z0"/>
          <w:rFonts w:ascii="Verdana" w:hAnsi="Verdana"/>
          <w:color w:val="000000"/>
          <w:sz w:val="18"/>
          <w:szCs w:val="18"/>
        </w:rPr>
        <w:t> </w:t>
      </w:r>
      <w:r>
        <w:rPr>
          <w:rStyle w:val="WW8Num4z0"/>
          <w:rFonts w:ascii="Verdana" w:hAnsi="Verdana"/>
          <w:color w:val="4682B4"/>
          <w:sz w:val="18"/>
          <w:szCs w:val="18"/>
        </w:rPr>
        <w:t>МЕХАНИЗМОВ</w:t>
      </w:r>
      <w:r>
        <w:rPr>
          <w:rStyle w:val="WW8Num3z0"/>
          <w:rFonts w:ascii="Verdana" w:hAnsi="Verdana"/>
          <w:color w:val="000000"/>
          <w:sz w:val="18"/>
          <w:szCs w:val="18"/>
        </w:rPr>
        <w:t> </w:t>
      </w:r>
      <w:r>
        <w:rPr>
          <w:rFonts w:ascii="Verdana" w:hAnsi="Verdana"/>
          <w:color w:val="000000"/>
          <w:sz w:val="18"/>
          <w:szCs w:val="18"/>
        </w:rPr>
        <w:t>ОБЕСПЕЧЕНИЯ ПРАВ И ЗАКОННЫХ</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ЧЕЛОВЕКА И ГРАЖДАНИНА В СОВРЕМЕННОМ</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Научные воззрения на проблемы</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Style w:val="WW8Num3z0"/>
          <w:rFonts w:ascii="Verdana" w:hAnsi="Verdana"/>
          <w:color w:val="000000"/>
          <w:sz w:val="18"/>
          <w:szCs w:val="18"/>
        </w:rPr>
        <w:t> </w:t>
      </w:r>
      <w:r>
        <w:rPr>
          <w:rFonts w:ascii="Verdana" w:hAnsi="Verdana"/>
          <w:color w:val="000000"/>
          <w:sz w:val="18"/>
          <w:szCs w:val="18"/>
        </w:rPr>
        <w:t>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человека</w:t>
      </w:r>
      <w:r>
        <w:rPr>
          <w:rStyle w:val="WW8Num3z0"/>
          <w:rFonts w:ascii="Verdana" w:hAnsi="Verdana"/>
          <w:color w:val="000000"/>
          <w:sz w:val="18"/>
          <w:szCs w:val="18"/>
        </w:rPr>
        <w:t> </w:t>
      </w:r>
      <w:r>
        <w:rPr>
          <w:rFonts w:ascii="Verdana" w:hAnsi="Verdana"/>
          <w:color w:val="000000"/>
          <w:sz w:val="18"/>
          <w:szCs w:val="18"/>
        </w:rPr>
        <w:t>и гражданина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Общепризнанные принципы и нормы международного права как фундаментальная основа теоретической модели механизмов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человека и гражданина в уголовном 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Концепция современного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и ее значение для теоретической модели механизмов обеспечения прав и законных интересов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ОСНОВНЫЕ ПОЛОЖЕНИЯ ТЕОРЕТИЧЕСКОЙ МОДЕЛИ МЕХАНИЗМОВ ОБЕСПЕЧЕНИЯ ПРАВ И ЗАКОННЫХ ИНТЕРЕСОВ ЧЕЛОВЕКА И ГРАЖДАНИНА</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 УГОЛОВНОМ 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Объект, предмет и методология теоретической модели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Категориальный аппарат теоретической модели механизмов обеспечения прав и законных интересов личности в уголовном 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СООТНОШЕНИЕ ГОСУДАРСТВЕННЫХ ПРИОРИТЕТОВ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виды и содержание государственных приоритетов в уголовном судопроизводстве.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человека и гражданина в уголовном судопроизводстве, роль государства в их обеспечении.</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справедливость как публично-правовые категории и их воплощение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ОБЕСПЕЧЕНИЕ ПРАВ И ЗАКОННЫХ ИНТЕРЕСОВ ЧЕЛОВЕКА И ГРАЖДАНИНА ПУТЕМ РЕАЛИЗАЦИИ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УЧАСТНИКАМИ УГОЛОВНОГО СУДОПРОИЗВОДСТВА.</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участников уголовного судопроизводства как средство обеспечения прав и законных интересов, формы его реализации.</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Реализация процессуального статуса носителями</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и лицами, привлекаемыми для его защиты и представительства.</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ДЕЯТЕЛЬНОСТЬ ГОСУДАРСТВЕННЫХ ОРГАНОВ</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ПО ОБЕСПЕЧЕНИЮ ПРАВ И ЗАКОННЫХ ИНТЕРЕСОВ ЧЕЛОВЕКА И ГРАЖДАНИНА В ДОСУДЕБНОМ 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Деятельность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дознавателя по обеспечению прав и законных интересов человека и гражданина в досудебном 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Деятельность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начальника органа дознания и начальника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по обеспечению прав и законных интересов человека и гражданина в досудебном 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по обеспечению прав и законных интересов человека и гражданина в досудебном производстве.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Деятельность суда по обеспечению прав и законных интересов человека и гражданина в досудебном производстве.</w:t>
      </w:r>
    </w:p>
    <w:p w:rsidR="00AC77FE" w:rsidRDefault="00AC77FE" w:rsidP="00AC77F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"Теоретическая модель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соответствии со ст.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а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государства. Эта конституционная норма послужила фундаментальной основой для разработки принципиально нового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основанного на гуманистических идеях, призванного защищать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защищать личность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ее прав и свобод. Государственными приоритетами в регулировании уголовно-процессуальных отношений выступают создаваемые механизмы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справедливости, равенства сторон, развития и усиления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гарантий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его законных интересов.</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Стратегии национальной безопасности Российской Федерации до 2020 г., утвержденной</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12 мая 2009 г., отмечается, что Российская Федерация при обеспечении национальной безопасности на долгосрочную перспективу исходит из необходимости постоянного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мер по выявлению, предупреждению,</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и раскрытию преступных посягательств на права и свободы человека и гражданина, собственность, общественный порядок и общественную безопасность,</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строй Российской Федерации1.</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свидетельствует статистика, в современной России сохраняется высокий уровень</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2010 г. зарегистрировано 2628,8 тыс.</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в 2011 г. - 2404,8 тыс. преступлений, а за первое полугодие 2012</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Российская газета. 2009. 19 мая. г. - 1168 тыс. преступлений1). Генеральный</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Российской Федерации Ю. Я. Чайка отмечает, что «несмотря на определенные позитивные тенденции в</w:t>
      </w:r>
      <w:r>
        <w:rPr>
          <w:rStyle w:val="WW8Num3z0"/>
          <w:rFonts w:ascii="Verdana" w:hAnsi="Verdana"/>
          <w:color w:val="000000"/>
          <w:sz w:val="18"/>
          <w:szCs w:val="18"/>
        </w:rPr>
        <w:t> </w:t>
      </w:r>
      <w:r>
        <w:rPr>
          <w:rStyle w:val="WW8Num4z0"/>
          <w:rFonts w:ascii="Verdana" w:hAnsi="Verdana"/>
          <w:color w:val="4682B4"/>
          <w:sz w:val="18"/>
          <w:szCs w:val="18"/>
        </w:rPr>
        <w:t>криминогенной</w:t>
      </w:r>
      <w:r>
        <w:rPr>
          <w:rStyle w:val="WW8Num3z0"/>
          <w:rFonts w:ascii="Verdana" w:hAnsi="Verdana"/>
          <w:color w:val="000000"/>
          <w:sz w:val="18"/>
          <w:szCs w:val="18"/>
        </w:rPr>
        <w:t> </w:t>
      </w:r>
      <w:r>
        <w:rPr>
          <w:rFonts w:ascii="Verdana" w:hAnsi="Verdana"/>
          <w:color w:val="000000"/>
          <w:sz w:val="18"/>
          <w:szCs w:val="18"/>
        </w:rPr>
        <w:t>обстановке, продолжился рост особо</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преступлений, деяний экстремистской направленности, актов терроризма. В прошедшем году было дополнительно поставлено на учет почти 155 тыс. преступлений, среди которых 250</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почти 3 тыс. деяний с</w:t>
      </w:r>
      <w:r>
        <w:rPr>
          <w:rStyle w:val="WW8Num3z0"/>
          <w:rFonts w:ascii="Verdana" w:hAnsi="Verdana"/>
          <w:color w:val="000000"/>
          <w:sz w:val="18"/>
          <w:szCs w:val="18"/>
        </w:rPr>
        <w:t> </w:t>
      </w:r>
      <w:r>
        <w:rPr>
          <w:rStyle w:val="WW8Num4z0"/>
          <w:rFonts w:ascii="Verdana" w:hAnsi="Verdana"/>
          <w:color w:val="4682B4"/>
          <w:sz w:val="18"/>
          <w:szCs w:val="18"/>
        </w:rPr>
        <w:t>причинением</w:t>
      </w:r>
      <w:r>
        <w:rPr>
          <w:rStyle w:val="WW8Num3z0"/>
          <w:rFonts w:ascii="Verdana" w:hAnsi="Verdana"/>
          <w:color w:val="000000"/>
          <w:sz w:val="18"/>
          <w:szCs w:val="18"/>
        </w:rPr>
        <w:t> </w:t>
      </w:r>
      <w:r>
        <w:rPr>
          <w:rFonts w:ascii="Verdana" w:hAnsi="Verdana"/>
          <w:color w:val="000000"/>
          <w:sz w:val="18"/>
          <w:szCs w:val="18"/>
        </w:rPr>
        <w:t>тяжкого вреда здоровью и около 70 тыс. преступлений против собственности»2.</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Приведенные статистические данные позволяют представить масштаб вовлечения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уголовное судопроизводство и степень ограничения их прав и свобод.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как никакая иная правовая сфера, нуждается в действенных средствах обеспечения прав лиц, участвующих в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Властный характер полномочий государственных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уголовное судопроизводство, применение процессуальных мер</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ограничивающих конституционные права и свободы,</w:t>
      </w:r>
      <w:r>
        <w:rPr>
          <w:rStyle w:val="WW8Num3z0"/>
          <w:rFonts w:ascii="Verdana" w:hAnsi="Verdana"/>
          <w:color w:val="000000"/>
          <w:sz w:val="18"/>
          <w:szCs w:val="18"/>
        </w:rPr>
        <w:t> </w:t>
      </w:r>
      <w:r>
        <w:rPr>
          <w:rStyle w:val="WW8Num4z0"/>
          <w:rFonts w:ascii="Verdana" w:hAnsi="Verdana"/>
          <w:color w:val="4682B4"/>
          <w:sz w:val="18"/>
          <w:szCs w:val="18"/>
        </w:rPr>
        <w:t>обвинительная</w:t>
      </w:r>
      <w:r>
        <w:rPr>
          <w:rStyle w:val="WW8Num3z0"/>
          <w:rFonts w:ascii="Verdana" w:hAnsi="Verdana"/>
          <w:color w:val="000000"/>
          <w:sz w:val="18"/>
          <w:szCs w:val="18"/>
        </w:rPr>
        <w:t> </w:t>
      </w:r>
      <w:r>
        <w:rPr>
          <w:rFonts w:ascii="Verdana" w:hAnsi="Verdana"/>
          <w:color w:val="000000"/>
          <w:sz w:val="18"/>
          <w:szCs w:val="18"/>
        </w:rPr>
        <w:t>деятельность органов уголовного преследования и иные признаки, присущие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обусловливают настоятельную необходимость создания теоретической модели механизмов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человека и гражданина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 актуальным представляется вопрос о правах и законных интересах человека и гражданина для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 xml:space="preserve">производства, эффективность которого во многом обеспечивается за </w:t>
      </w:r>
      <w:r>
        <w:rPr>
          <w:rFonts w:ascii="Verdana" w:hAnsi="Verdana"/>
          <w:color w:val="000000"/>
          <w:sz w:val="18"/>
          <w:szCs w:val="18"/>
        </w:rPr>
        <w:lastRenderedPageBreak/>
        <w:t>счет вовлечения в эту деятельность значительного числа лиц, с участием которых проводятся</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и иные процессуальные действия, применяются меры принуждения, вле</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http: //www.mvd.ru/stats.</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Доклад Ю. Я. Чайки на расширенном заседании</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Генеральной прокуратуры Российской Федерации // http: // genproc.gov.ru / management / appearences / document-13702/. кущие наступление негативных последствий в виде</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конституционных прав и свобод либо стеснения в них.</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Формирование комплекса научных воззрений на сущность, содержание, структуру, методы и способы обеспечения законных интересов, прав и свобод человека и гражданина в перспективе позволит на единой основе совершенствовать уголовное судопроизводство.</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модель механизмов обеспечения прав и законных интересов человека и гражданина в уголовном судопроизводстве способна стать базой для продолжения научных изысканий с учетом сформированного единого терминологического аппарата на основе раскрытого смысла основных понятий.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Потребность в теоретической модели обусловлена также и тем, что многочисленные практические проблемы могут быть успешно решены лишь при условии выработки объективных научно обоснованных рекомендаций, основанных на глубокой проработке вопросов о сущности правообеспечения, эффективности существующих средств и методов его осуществления, дополнительных необходимых мерах по усилению</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прав и законных интересов человека, гражданина.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Фундаментальной основой для создания современной теоретической модели механизмов обеспечения прав и законных интересов человека и гражданина в уголовном судопроизводстве служат общепризнанные принципы и нормы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Конституции Российской Федерации, утвердившиеся в науке понятия «</w:t>
      </w:r>
      <w:r>
        <w:rPr>
          <w:rStyle w:val="WW8Num4z0"/>
          <w:rFonts w:ascii="Verdana" w:hAnsi="Verdana"/>
          <w:color w:val="4682B4"/>
          <w:sz w:val="18"/>
          <w:szCs w:val="18"/>
        </w:rPr>
        <w:t>права человека</w:t>
      </w:r>
      <w:r>
        <w:rPr>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w:t>
      </w:r>
      <w:r>
        <w:rPr>
          <w:rStyle w:val="WW8Num4z0"/>
          <w:rFonts w:ascii="Verdana" w:hAnsi="Verdana"/>
          <w:color w:val="4682B4"/>
          <w:sz w:val="18"/>
          <w:szCs w:val="18"/>
        </w:rPr>
        <w:t>личность</w:t>
      </w:r>
      <w:r>
        <w:rPr>
          <w:rFonts w:ascii="Verdana" w:hAnsi="Verdana"/>
          <w:color w:val="000000"/>
          <w:sz w:val="18"/>
          <w:szCs w:val="18"/>
        </w:rPr>
        <w:t>».</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Полагаем, что разработка теоретической модели механизмов обеспечения прав и законных интересов человека и гражданина будет способствовать совершенствованию уголовно-процессуальных институтов, созданию единого методологического подхода к современной концепции прав и законных интересов и ее выражению в уголовном судопроизводстве. С практической точки зрения актуальность работы определяется значительным влиянием на эффективность уголовного судопроизводства уголовно-процессуальных механизмов обеспечения прав и законных интересов человека и гражданина.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Изложенное свидетельствует об актуальности темы диссертации и обусловливает необходимость комплексного изучения теоретической модели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Проблематика обеспечения прав и законных интересов человека и гражданина интересует ученых уже довольно давно, выступая одним из основных направлений научных исследований, имеющих междисциплинарное значение. В последние годы этим проблемам посвящены работы в области теории государства и права,</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уголовного права, уголовного процесса. Вместе с тем, как представляется, масштабность таких исследований требует систематизации полученных знаний, основой которой должно послужить определение единых объекта, предмета и методологии, в совокупности позволяющих обосновать необходимость создания теоретической модели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разработке авторской концепции теоретической модели механизмов обеспечения прав и законных интересов человека и гражданина в уголовном судопроизводстве использовались результаты исследований таких ученых, как В. А.</w:t>
      </w:r>
      <w:r>
        <w:rPr>
          <w:rStyle w:val="WW8Num3z0"/>
          <w:rFonts w:ascii="Verdana" w:hAnsi="Verdana"/>
          <w:color w:val="000000"/>
          <w:sz w:val="18"/>
          <w:szCs w:val="18"/>
        </w:rPr>
        <w:t> </w:t>
      </w:r>
      <w:r>
        <w:rPr>
          <w:rStyle w:val="WW8Num4z0"/>
          <w:rFonts w:ascii="Verdana" w:hAnsi="Verdana"/>
          <w:color w:val="4682B4"/>
          <w:sz w:val="18"/>
          <w:szCs w:val="18"/>
        </w:rPr>
        <w:t>Азаров</w:t>
      </w:r>
      <w:r>
        <w:rPr>
          <w:rFonts w:ascii="Verdana" w:hAnsi="Verdana"/>
          <w:color w:val="000000"/>
          <w:sz w:val="18"/>
          <w:szCs w:val="18"/>
        </w:rPr>
        <w:t>, Н. С. Алексеев, А. С.</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Н. Н. Апостолова, А. С.</w:t>
      </w:r>
      <w:r>
        <w:rPr>
          <w:rStyle w:val="WW8Num3z0"/>
          <w:rFonts w:ascii="Verdana" w:hAnsi="Verdana"/>
          <w:color w:val="000000"/>
          <w:sz w:val="18"/>
          <w:szCs w:val="18"/>
        </w:rPr>
        <w:t> </w:t>
      </w:r>
      <w:r>
        <w:rPr>
          <w:rStyle w:val="WW8Num4z0"/>
          <w:rFonts w:ascii="Verdana" w:hAnsi="Verdana"/>
          <w:color w:val="4682B4"/>
          <w:sz w:val="18"/>
          <w:szCs w:val="18"/>
        </w:rPr>
        <w:t>Барабаш</w:t>
      </w:r>
      <w:r>
        <w:rPr>
          <w:rFonts w:ascii="Verdana" w:hAnsi="Verdana"/>
          <w:color w:val="000000"/>
          <w:sz w:val="18"/>
          <w:szCs w:val="18"/>
        </w:rPr>
        <w:t>, А. М. Баранов,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В. М. Бозров, А. Д.</w:t>
      </w:r>
      <w:r>
        <w:rPr>
          <w:rStyle w:val="WW8Num4z0"/>
          <w:rFonts w:ascii="Verdana" w:hAnsi="Verdana"/>
          <w:color w:val="4682B4"/>
          <w:sz w:val="18"/>
          <w:szCs w:val="18"/>
        </w:rPr>
        <w:t>Бойков</w:t>
      </w:r>
      <w:r>
        <w:rPr>
          <w:rFonts w:ascii="Verdana" w:hAnsi="Verdana"/>
          <w:color w:val="000000"/>
          <w:sz w:val="18"/>
          <w:szCs w:val="18"/>
        </w:rPr>
        <w:t>, В. М. Быков, Л. В.</w:t>
      </w:r>
      <w:r>
        <w:rPr>
          <w:rStyle w:val="WW8Num3z0"/>
          <w:rFonts w:ascii="Verdana" w:hAnsi="Verdana"/>
          <w:color w:val="000000"/>
          <w:sz w:val="18"/>
          <w:szCs w:val="18"/>
        </w:rPr>
        <w:t> </w:t>
      </w:r>
      <w:r>
        <w:rPr>
          <w:rStyle w:val="WW8Num4z0"/>
          <w:rFonts w:ascii="Verdana" w:hAnsi="Verdana"/>
          <w:color w:val="4682B4"/>
          <w:sz w:val="18"/>
          <w:szCs w:val="18"/>
        </w:rPr>
        <w:t>Виницкий</w:t>
      </w:r>
      <w:r>
        <w:rPr>
          <w:rFonts w:ascii="Verdana" w:hAnsi="Verdana"/>
          <w:color w:val="000000"/>
          <w:sz w:val="18"/>
          <w:szCs w:val="18"/>
        </w:rPr>
        <w:t>, Л. М. Володина, Л. А.</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Fonts w:ascii="Verdana" w:hAnsi="Verdana"/>
          <w:color w:val="000000"/>
          <w:sz w:val="18"/>
          <w:szCs w:val="18"/>
        </w:rPr>
        <w:t>, Б. Я. Гаврилов, В. Н.</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А. В. Гриненко, Н. А.</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А. П. Гуляев, А. П.</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К. Ф. Гуценко, А. А.</w:t>
      </w:r>
      <w:r>
        <w:rPr>
          <w:rStyle w:val="WW8Num3z0"/>
          <w:rFonts w:ascii="Verdana" w:hAnsi="Verdana"/>
          <w:color w:val="000000"/>
          <w:sz w:val="18"/>
          <w:szCs w:val="18"/>
        </w:rPr>
        <w:t> </w:t>
      </w:r>
      <w:r>
        <w:rPr>
          <w:rStyle w:val="WW8Num4z0"/>
          <w:rFonts w:ascii="Verdana" w:hAnsi="Verdana"/>
          <w:color w:val="4682B4"/>
          <w:sz w:val="18"/>
          <w:szCs w:val="18"/>
        </w:rPr>
        <w:t>Давлетов</w:t>
      </w:r>
      <w:r>
        <w:rPr>
          <w:rFonts w:ascii="Verdana" w:hAnsi="Verdana"/>
          <w:color w:val="000000"/>
          <w:sz w:val="18"/>
          <w:szCs w:val="18"/>
        </w:rPr>
        <w:t>, С. М. Даровских, И. Ф.</w:t>
      </w:r>
      <w:r>
        <w:rPr>
          <w:rStyle w:val="WW8Num3z0"/>
          <w:rFonts w:ascii="Verdana" w:hAnsi="Verdana"/>
          <w:color w:val="000000"/>
          <w:sz w:val="18"/>
          <w:szCs w:val="18"/>
        </w:rPr>
        <w:t> </w:t>
      </w:r>
      <w:r>
        <w:rPr>
          <w:rStyle w:val="WW8Num4z0"/>
          <w:rFonts w:ascii="Verdana" w:hAnsi="Verdana"/>
          <w:color w:val="4682B4"/>
          <w:sz w:val="18"/>
          <w:szCs w:val="18"/>
        </w:rPr>
        <w:t>Демидов</w:t>
      </w:r>
      <w:r>
        <w:rPr>
          <w:rFonts w:ascii="Verdana" w:hAnsi="Verdana"/>
          <w:color w:val="000000"/>
          <w:sz w:val="18"/>
          <w:szCs w:val="18"/>
        </w:rPr>
        <w:t>, Т. Н. Добровольская, В. И.</w:t>
      </w:r>
      <w:r>
        <w:rPr>
          <w:rStyle w:val="WW8Num3z0"/>
          <w:rFonts w:ascii="Verdana" w:hAnsi="Verdana"/>
          <w:color w:val="000000"/>
          <w:sz w:val="18"/>
          <w:szCs w:val="18"/>
        </w:rPr>
        <w:t> </w:t>
      </w:r>
      <w:r>
        <w:rPr>
          <w:rStyle w:val="WW8Num4z0"/>
          <w:rFonts w:ascii="Verdana" w:hAnsi="Verdana"/>
          <w:color w:val="4682B4"/>
          <w:sz w:val="18"/>
          <w:szCs w:val="18"/>
        </w:rPr>
        <w:t>Зажицкий</w:t>
      </w:r>
      <w:r>
        <w:rPr>
          <w:rFonts w:ascii="Verdana" w:hAnsi="Verdana"/>
          <w:color w:val="000000"/>
          <w:sz w:val="18"/>
          <w:szCs w:val="18"/>
        </w:rPr>
        <w:t>, О. А. Зайцев, Е. А.</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С. В. Зуев, Н. А.</w:t>
      </w:r>
      <w:r>
        <w:rPr>
          <w:rStyle w:val="WW8Num3z0"/>
          <w:rFonts w:ascii="Verdana" w:hAnsi="Verdana"/>
          <w:color w:val="000000"/>
          <w:sz w:val="18"/>
          <w:szCs w:val="18"/>
        </w:rPr>
        <w:t> </w:t>
      </w:r>
      <w:r>
        <w:rPr>
          <w:rStyle w:val="WW8Num4z0"/>
          <w:rFonts w:ascii="Verdana" w:hAnsi="Verdana"/>
          <w:color w:val="4682B4"/>
          <w:sz w:val="18"/>
          <w:szCs w:val="18"/>
        </w:rPr>
        <w:t>Колоколов</w:t>
      </w:r>
      <w:r>
        <w:rPr>
          <w:rFonts w:ascii="Verdana" w:hAnsi="Verdana"/>
          <w:color w:val="000000"/>
          <w:sz w:val="18"/>
          <w:szCs w:val="18"/>
        </w:rPr>
        <w:t>, В. М. Корнуков,</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 Н.</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А. В. Кудрявцева, В. 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 А. Лазарева, А. М.</w:t>
      </w:r>
      <w:r>
        <w:rPr>
          <w:rStyle w:val="WW8Num3z0"/>
          <w:rFonts w:ascii="Verdana" w:hAnsi="Verdana"/>
          <w:color w:val="000000"/>
          <w:sz w:val="18"/>
          <w:szCs w:val="18"/>
        </w:rPr>
        <w:t> </w:t>
      </w:r>
      <w:r>
        <w:rPr>
          <w:rStyle w:val="WW8Num4z0"/>
          <w:rFonts w:ascii="Verdana" w:hAnsi="Verdana"/>
          <w:color w:val="4682B4"/>
          <w:sz w:val="18"/>
          <w:szCs w:val="18"/>
        </w:rPr>
        <w:t>Ларин</w:t>
      </w:r>
      <w:r>
        <w:rPr>
          <w:rFonts w:ascii="Verdana" w:hAnsi="Verdana"/>
          <w:color w:val="000000"/>
          <w:sz w:val="18"/>
          <w:szCs w:val="18"/>
        </w:rPr>
        <w:t>, П. А. Лупинская, Ю. А.</w:t>
      </w:r>
      <w:r>
        <w:rPr>
          <w:rStyle w:val="WW8Num3z0"/>
          <w:rFonts w:ascii="Verdana" w:hAnsi="Verdana"/>
          <w:color w:val="000000"/>
          <w:sz w:val="18"/>
          <w:szCs w:val="18"/>
        </w:rPr>
        <w:t> </w:t>
      </w:r>
      <w:r>
        <w:rPr>
          <w:rStyle w:val="WW8Num4z0"/>
          <w:rFonts w:ascii="Verdana" w:hAnsi="Verdana"/>
          <w:color w:val="4682B4"/>
          <w:sz w:val="18"/>
          <w:szCs w:val="18"/>
        </w:rPr>
        <w:t>Ляхов</w:t>
      </w:r>
      <w:r>
        <w:rPr>
          <w:rFonts w:ascii="Verdana" w:hAnsi="Verdana"/>
          <w:color w:val="000000"/>
          <w:sz w:val="18"/>
          <w:szCs w:val="18"/>
        </w:rPr>
        <w:t>, 3. В. Макарова, В. Ю.</w:t>
      </w:r>
      <w:r>
        <w:rPr>
          <w:rStyle w:val="WW8Num3z0"/>
          <w:rFonts w:ascii="Verdana" w:hAnsi="Verdana"/>
          <w:color w:val="000000"/>
          <w:sz w:val="18"/>
          <w:szCs w:val="18"/>
        </w:rPr>
        <w:t> </w:t>
      </w:r>
      <w:r>
        <w:rPr>
          <w:rStyle w:val="WW8Num4z0"/>
          <w:rFonts w:ascii="Verdana" w:hAnsi="Verdana"/>
          <w:color w:val="4682B4"/>
          <w:sz w:val="18"/>
          <w:szCs w:val="18"/>
        </w:rPr>
        <w:t>Мельников</w:t>
      </w:r>
      <w:r>
        <w:rPr>
          <w:rFonts w:ascii="Verdana" w:hAnsi="Verdana"/>
          <w:color w:val="000000"/>
          <w:sz w:val="18"/>
          <w:szCs w:val="18"/>
        </w:rPr>
        <w:t>, Т. Н. Москалькова, Н. Г.</w:t>
      </w:r>
      <w:r>
        <w:rPr>
          <w:rStyle w:val="WW8Num3z0"/>
          <w:rFonts w:ascii="Verdana" w:hAnsi="Verdana"/>
          <w:color w:val="000000"/>
          <w:sz w:val="18"/>
          <w:szCs w:val="18"/>
        </w:rPr>
        <w:t> </w:t>
      </w:r>
      <w:r>
        <w:rPr>
          <w:rStyle w:val="WW8Num4z0"/>
          <w:rFonts w:ascii="Verdana" w:hAnsi="Verdana"/>
          <w:color w:val="4682B4"/>
          <w:sz w:val="18"/>
          <w:szCs w:val="18"/>
        </w:rPr>
        <w:t>Муратова</w:t>
      </w:r>
      <w:r>
        <w:rPr>
          <w:rFonts w:ascii="Verdana" w:hAnsi="Verdana"/>
          <w:color w:val="000000"/>
          <w:sz w:val="18"/>
          <w:szCs w:val="18"/>
        </w:rPr>
        <w:t>, И. А. Насонова,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Ю. К. Орлов, 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А. В. Победкин, В. А.</w:t>
      </w:r>
      <w:r>
        <w:rPr>
          <w:rStyle w:val="WW8Num3z0"/>
          <w:rFonts w:ascii="Verdana" w:hAnsi="Verdana"/>
          <w:color w:val="000000"/>
          <w:sz w:val="18"/>
          <w:szCs w:val="18"/>
        </w:rPr>
        <w:t> </w:t>
      </w:r>
      <w:r>
        <w:rPr>
          <w:rStyle w:val="WW8Num4z0"/>
          <w:rFonts w:ascii="Verdana" w:hAnsi="Verdana"/>
          <w:color w:val="4682B4"/>
          <w:sz w:val="18"/>
          <w:szCs w:val="18"/>
        </w:rPr>
        <w:t>Семенцов</w:t>
      </w:r>
      <w:r>
        <w:rPr>
          <w:rFonts w:ascii="Verdana" w:hAnsi="Verdana"/>
          <w:color w:val="000000"/>
          <w:sz w:val="18"/>
          <w:szCs w:val="18"/>
        </w:rPr>
        <w:t>, А. В. Смирнов, И. В.</w:t>
      </w:r>
      <w:r>
        <w:rPr>
          <w:rStyle w:val="WW8Num3z0"/>
          <w:rFonts w:ascii="Verdana" w:hAnsi="Verdana"/>
          <w:color w:val="000000"/>
          <w:sz w:val="18"/>
          <w:szCs w:val="18"/>
        </w:rPr>
        <w:t> </w:t>
      </w:r>
      <w:r>
        <w:rPr>
          <w:rStyle w:val="WW8Num4z0"/>
          <w:rFonts w:ascii="Verdana" w:hAnsi="Verdana"/>
          <w:color w:val="4682B4"/>
          <w:sz w:val="18"/>
          <w:szCs w:val="18"/>
        </w:rPr>
        <w:t>Смолькова</w:t>
      </w:r>
      <w:r>
        <w:rPr>
          <w:rFonts w:ascii="Verdana" w:hAnsi="Verdana"/>
          <w:color w:val="000000"/>
          <w:sz w:val="18"/>
          <w:szCs w:val="18"/>
        </w:rPr>
        <w:t>, А. Б. Соловьев,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А.</w:t>
      </w:r>
      <w:r>
        <w:rPr>
          <w:rStyle w:val="WW8Num3z0"/>
          <w:rFonts w:ascii="Verdana" w:hAnsi="Verdana"/>
          <w:color w:val="000000"/>
          <w:sz w:val="18"/>
          <w:szCs w:val="18"/>
        </w:rPr>
        <w:t> </w:t>
      </w:r>
      <w:r>
        <w:rPr>
          <w:rStyle w:val="WW8Num4z0"/>
          <w:rFonts w:ascii="Verdana" w:hAnsi="Verdana"/>
          <w:color w:val="4682B4"/>
          <w:sz w:val="18"/>
          <w:szCs w:val="18"/>
        </w:rPr>
        <w:t>Тарасов</w:t>
      </w:r>
      <w:r>
        <w:rPr>
          <w:rFonts w:ascii="Verdana" w:hAnsi="Verdana"/>
          <w:color w:val="000000"/>
          <w:sz w:val="18"/>
          <w:szCs w:val="18"/>
        </w:rPr>
        <w:t>, В. Т. Томин, В. Г.</w:t>
      </w:r>
      <w:r>
        <w:rPr>
          <w:rStyle w:val="WW8Num3z0"/>
          <w:rFonts w:ascii="Verdana" w:hAnsi="Verdana"/>
          <w:color w:val="000000"/>
          <w:sz w:val="18"/>
          <w:szCs w:val="18"/>
        </w:rPr>
        <w:t> </w:t>
      </w:r>
      <w:r>
        <w:rPr>
          <w:rStyle w:val="WW8Num4z0"/>
          <w:rFonts w:ascii="Verdana" w:hAnsi="Verdana"/>
          <w:color w:val="4682B4"/>
          <w:sz w:val="18"/>
          <w:szCs w:val="18"/>
        </w:rPr>
        <w:t>Ульянов</w:t>
      </w:r>
      <w:r>
        <w:rPr>
          <w:rFonts w:ascii="Verdana" w:hAnsi="Verdana"/>
          <w:color w:val="000000"/>
          <w:sz w:val="18"/>
          <w:szCs w:val="18"/>
        </w:rPr>
        <w:t>, А. Г. Халиулин, О. 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С.</w:t>
      </w:r>
      <w:r>
        <w:rPr>
          <w:rStyle w:val="WW8Num3z0"/>
          <w:rFonts w:ascii="Verdana" w:hAnsi="Verdana"/>
          <w:color w:val="000000"/>
          <w:sz w:val="18"/>
          <w:szCs w:val="18"/>
        </w:rPr>
        <w:t> </w:t>
      </w:r>
      <w:r>
        <w:rPr>
          <w:rStyle w:val="WW8Num4z0"/>
          <w:rFonts w:ascii="Verdana" w:hAnsi="Verdana"/>
          <w:color w:val="4682B4"/>
          <w:sz w:val="18"/>
          <w:szCs w:val="18"/>
        </w:rPr>
        <w:t>Шадрин</w:t>
      </w:r>
      <w:r>
        <w:rPr>
          <w:rFonts w:ascii="Verdana" w:hAnsi="Verdana"/>
          <w:color w:val="000000"/>
          <w:sz w:val="18"/>
          <w:szCs w:val="18"/>
        </w:rPr>
        <w:t>, С. А. Шейфер, С. П.</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и др.</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всем богатстве научного материала по-прежнему остаются дискуссионными многие аспекты в сфере прав и законных интересов в современном уголовном судопроизводстве, требующие фундаментального исследования их обеспечения: предмета, объекта, методологии, разработки терминологического аппарата с учетом государственного приоритета - прав и свобод человека и гражданина.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разработке основных положений теоретической модели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были сформулированы следующие задачи: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выявить предпосылки формирования теоретической модели механизмов обеспечения прав и законных интересов человека и гражданина в современной науке уголовного процесса и обосновать общетеоретическую и прикладную значимость ее исследования в качестве самостоятельного научного направления;</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обобщить современные научные взгляды на основные положения предлагаемой теоретической модели в целях выработки понятия ее объекта, раскрытия особенностей предмета, определения системы, задач и методов;</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проявления законных интересов человека и гражданина в уголовном судопроизводстве и разработать пути устранения возможных противоречий при их формировании;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сформировать единый терминологический аппарат с учетом последних научных достижений, а также изменений и дополнений в уголовно-процессуальном законе, необходимых для раскрытия сущности процессов, содержания явлений при обеспечении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определить сущность категорий «</w:t>
      </w:r>
      <w:r>
        <w:rPr>
          <w:rStyle w:val="WW8Num4z0"/>
          <w:rFonts w:ascii="Verdana" w:hAnsi="Verdana"/>
          <w:color w:val="4682B4"/>
          <w:sz w:val="18"/>
          <w:szCs w:val="18"/>
        </w:rPr>
        <w:t>законность</w:t>
      </w:r>
      <w:r>
        <w:rPr>
          <w:rFonts w:ascii="Verdana" w:hAnsi="Verdana"/>
          <w:color w:val="000000"/>
          <w:sz w:val="18"/>
          <w:szCs w:val="18"/>
        </w:rPr>
        <w:t>», «</w:t>
      </w:r>
      <w:r>
        <w:rPr>
          <w:rStyle w:val="WW8Num4z0"/>
          <w:rFonts w:ascii="Verdana" w:hAnsi="Verdana"/>
          <w:color w:val="4682B4"/>
          <w:sz w:val="18"/>
          <w:szCs w:val="18"/>
        </w:rPr>
        <w:t>справедливость</w:t>
      </w:r>
      <w:r>
        <w:rPr>
          <w:rFonts w:ascii="Verdana" w:hAnsi="Verdana"/>
          <w:color w:val="000000"/>
          <w:sz w:val="18"/>
          <w:szCs w:val="18"/>
        </w:rPr>
        <w:t>», «</w:t>
      </w:r>
      <w:r>
        <w:rPr>
          <w:rStyle w:val="WW8Num4z0"/>
          <w:rFonts w:ascii="Verdana" w:hAnsi="Verdana"/>
          <w:color w:val="4682B4"/>
          <w:sz w:val="18"/>
          <w:szCs w:val="18"/>
        </w:rPr>
        <w:t>обоснованность</w:t>
      </w:r>
      <w:r>
        <w:rPr>
          <w:rFonts w:ascii="Verdana" w:hAnsi="Verdana"/>
          <w:color w:val="000000"/>
          <w:sz w:val="18"/>
          <w:szCs w:val="18"/>
        </w:rPr>
        <w:t>» и др. и обосновать их значение в качестве государственного приоритета - обеспечение прав и свобод человека и гражданина;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раскрыть содержание и структуру правового статуса участника уголовного судопроизводства, обосновать системные связи его элементов;</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исследовать существующие механизмы обеспечения прав и законных интересов человека и гражданина в уголовном судопроизводстве и их элементы;</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обосновать сущность механизмов обеспечения прав и законных интересов человека и гражданина как комплексного понятия, образуемого различными по характеру, содержанию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значимости элементами (процессуальными гарантиями), составляющими единую многоуровневую систему;</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разграничить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средства соблюдения, охраны и защиты прав и законных интересов 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обосновать их системные взаимосвязи;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изучить действующее нормативное регулирование уголовно-процессуальных отношений в части определения прав,</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ответственности участников досудебного производства;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выработать и обосновать предложения по совершенствованию процессуальных средств обеспечения прав и законных интересов человека и гражданина в досудебном 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складывающиеся между государственными органами,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осуществляющими уголовного судопроизводства, и другими участниками производства по уголовным делам.</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 исследования включает в себя общепризнанные принципы и нормы международного права, нормы российского уголовно-процессуального права, регулирующие указанные правоотношения по поводу обеспечения прав и законных интересов человека и гражданина.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Методологическую основу диссертационного исследования составили общие положения философии (теории познания, законы и категории диалектики), логики и социологии. Применялись общенаучные методы познания, такие как: диалектический, системный, сравнительно-правовой, исторический и логический; абстрагирование и аналогия; обобщение и классификация; описание. В качестве частных методов исследования использовались: формально-логический, статистический, социологический, системно-структурный и другие.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научные положения логики, философии, теории и истории государства и права, международного</w:t>
      </w:r>
      <w:r>
        <w:rPr>
          <w:rStyle w:val="WW8Num3z0"/>
          <w:rFonts w:ascii="Verdana" w:hAnsi="Verdana"/>
          <w:color w:val="000000"/>
          <w:sz w:val="18"/>
          <w:szCs w:val="18"/>
        </w:rPr>
        <w:t> </w:t>
      </w:r>
      <w:r>
        <w:rPr>
          <w:rStyle w:val="WW8Num4z0"/>
          <w:rFonts w:ascii="Verdana" w:hAnsi="Verdana"/>
          <w:color w:val="4682B4"/>
          <w:sz w:val="18"/>
          <w:szCs w:val="18"/>
        </w:rPr>
        <w:t>публичного</w:t>
      </w:r>
      <w:r>
        <w:rPr>
          <w:rFonts w:ascii="Verdana" w:hAnsi="Verdana"/>
          <w:color w:val="000000"/>
          <w:sz w:val="18"/>
          <w:szCs w:val="18"/>
        </w:rPr>
        <w:t>, конституционного, уголовного, уголовно-процессуального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психологии, этики, по вопросам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и информационной основой исследования послужили международные</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договоры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современное уголовно-процессуальное законодательство, ведомственные нормативно-правовые акты, решения Конституционного Суда Российской Федерации, руководящие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обзоры и обобщения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по вопросам применения уголовно-процессуальных норм. Анализировались отдельные положения</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1922, 1923 и 1960 гг.</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составили материалы обобщения следственной,</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и судебной практики с момента введения в действие УПК РФ, статистические данные. Автором по специально разработанным анкетам в течение 2003-2012 гг. изучено в общей сложности 1314 архивных уголовных дел и отказных материалов. По ряду актуальных и спорных вопросов проведено интервьюирование 525 респондентов, в том числе 78</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73 прокуроров и их заместителей, 195</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80 дознавателей и 99</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 Сбор эмпирического материала осуществлялся в г. Краснодаре, Краснодарском крае, Республике Адыгея, Карачаево-Черкесской Республике, Республике Северная Осетия-Алания, Курганской, Ростовской, Свердловской, Тюменской и Челябинской областях.</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формировании комплекса</w:t>
      </w:r>
      <w:r>
        <w:rPr>
          <w:rStyle w:val="WW8Num3z0"/>
          <w:rFonts w:ascii="Verdana" w:hAnsi="Verdana"/>
          <w:color w:val="000000"/>
          <w:sz w:val="18"/>
          <w:szCs w:val="18"/>
        </w:rPr>
        <w:t> </w:t>
      </w:r>
      <w:r>
        <w:rPr>
          <w:rStyle w:val="WW8Num4z0"/>
          <w:rFonts w:ascii="Verdana" w:hAnsi="Verdana"/>
          <w:color w:val="4682B4"/>
          <w:sz w:val="18"/>
          <w:szCs w:val="18"/>
        </w:rPr>
        <w:t>доктринальных</w:t>
      </w:r>
      <w:r>
        <w:rPr>
          <w:rStyle w:val="WW8Num3z0"/>
          <w:rFonts w:ascii="Verdana" w:hAnsi="Verdana"/>
          <w:color w:val="000000"/>
          <w:sz w:val="18"/>
          <w:szCs w:val="18"/>
        </w:rPr>
        <w:t> </w:t>
      </w:r>
      <w:r>
        <w:rPr>
          <w:rFonts w:ascii="Verdana" w:hAnsi="Verdana"/>
          <w:color w:val="000000"/>
          <w:sz w:val="18"/>
          <w:szCs w:val="18"/>
        </w:rPr>
        <w:t>положений, которые в своей совокупности составляют теоретическую модель механизмов обеспечения прав и законных интересов человека и гражданина в уголовном судопроизводстве, основанную на последних достижениях науки уголовного процесса и сформированную с учетом дальнейших перспектив и современных тенденций развития уголовно-процессуального права Российской Федерации.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Разработан единый категориальный аппарат, позволяющий единообразно применять терминологию, используемую в процессе обеспечения прав и законных интересов человека и гражданина в уголовном судопроизводстве; даны определения категорий «</w:t>
      </w:r>
      <w:r>
        <w:rPr>
          <w:rStyle w:val="WW8Num4z0"/>
          <w:rFonts w:ascii="Verdana" w:hAnsi="Verdana"/>
          <w:color w:val="4682B4"/>
          <w:sz w:val="18"/>
          <w:szCs w:val="18"/>
        </w:rPr>
        <w:t>законность</w:t>
      </w:r>
      <w:r>
        <w:rPr>
          <w:rFonts w:ascii="Verdana" w:hAnsi="Verdana"/>
          <w:color w:val="000000"/>
          <w:sz w:val="18"/>
          <w:szCs w:val="18"/>
        </w:rPr>
        <w:t>», «</w:t>
      </w:r>
      <w:r>
        <w:rPr>
          <w:rStyle w:val="WW8Num4z0"/>
          <w:rFonts w:ascii="Verdana" w:hAnsi="Verdana"/>
          <w:color w:val="4682B4"/>
          <w:sz w:val="18"/>
          <w:szCs w:val="18"/>
        </w:rPr>
        <w:t>обоснованность</w:t>
      </w:r>
      <w:r>
        <w:rPr>
          <w:rFonts w:ascii="Verdana" w:hAnsi="Verdana"/>
          <w:color w:val="000000"/>
          <w:sz w:val="18"/>
          <w:szCs w:val="18"/>
        </w:rPr>
        <w:t>», «</w:t>
      </w:r>
      <w:r>
        <w:rPr>
          <w:rStyle w:val="WW8Num4z0"/>
          <w:rFonts w:ascii="Verdana" w:hAnsi="Verdana"/>
          <w:color w:val="4682B4"/>
          <w:sz w:val="18"/>
          <w:szCs w:val="18"/>
        </w:rPr>
        <w:t>справедливость</w:t>
      </w:r>
      <w:r>
        <w:rPr>
          <w:rFonts w:ascii="Verdana" w:hAnsi="Verdana"/>
          <w:color w:val="000000"/>
          <w:sz w:val="18"/>
          <w:szCs w:val="18"/>
        </w:rPr>
        <w:t>» и показано их влияние на современное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Fonts w:ascii="Verdana" w:hAnsi="Verdana"/>
          <w:color w:val="000000"/>
          <w:sz w:val="18"/>
          <w:szCs w:val="18"/>
        </w:rPr>
        <w:t>регулирование и практику применения законов в уголовном судопроизводстве; раскрыто содержание механизмов обеспечения прав и законных интересов человека и гражданина.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Отвечают критерию новизны следующие положения, входящие в содержание теоретической модели механизмов обеспечения прав и законных интересов человека и гражданина в уголовном судопроизводстве: характеристика объекта и предмета, научной целесообразности и практической значимости уголовно-процессуальной модели механизмов обеспечения прав и законных интересов человека и гражданина; авторская трактовка существующих в науке уголовного процесса понятий «</w:t>
      </w:r>
      <w:r>
        <w:rPr>
          <w:rStyle w:val="WW8Num4z0"/>
          <w:rFonts w:ascii="Verdana" w:hAnsi="Verdana"/>
          <w:color w:val="4682B4"/>
          <w:sz w:val="18"/>
          <w:szCs w:val="18"/>
        </w:rPr>
        <w:t>законные интересы</w:t>
      </w:r>
      <w:r>
        <w:rPr>
          <w:rFonts w:ascii="Verdana" w:hAnsi="Verdana"/>
          <w:color w:val="000000"/>
          <w:sz w:val="18"/>
          <w:szCs w:val="18"/>
        </w:rPr>
        <w:t>», «</w:t>
      </w:r>
      <w:r>
        <w:rPr>
          <w:rStyle w:val="WW8Num4z0"/>
          <w:rFonts w:ascii="Verdana" w:hAnsi="Verdana"/>
          <w:color w:val="4682B4"/>
          <w:sz w:val="18"/>
          <w:szCs w:val="18"/>
        </w:rPr>
        <w:t>обеспечение</w:t>
      </w:r>
      <w:r>
        <w:rPr>
          <w:rFonts w:ascii="Verdana" w:hAnsi="Verdana"/>
          <w:color w:val="000000"/>
          <w:sz w:val="18"/>
          <w:szCs w:val="18"/>
        </w:rPr>
        <w:t>» и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на базе которых выстраивается предлагаемая теоретическая модель; определение</w:t>
      </w:r>
      <w:r>
        <w:rPr>
          <w:rStyle w:val="WW8Num3z0"/>
          <w:rFonts w:ascii="Verdana" w:hAnsi="Verdana"/>
          <w:color w:val="000000"/>
          <w:sz w:val="18"/>
          <w:szCs w:val="18"/>
        </w:rPr>
        <w:t> </w:t>
      </w:r>
      <w:r>
        <w:rPr>
          <w:rStyle w:val="WW8Num4z0"/>
          <w:rFonts w:ascii="Verdana" w:hAnsi="Verdana"/>
          <w:color w:val="4682B4"/>
          <w:sz w:val="18"/>
          <w:szCs w:val="18"/>
        </w:rPr>
        <w:t>обеспечительной</w:t>
      </w:r>
      <w:r>
        <w:rPr>
          <w:rStyle w:val="WW8Num3z0"/>
          <w:rFonts w:ascii="Verdana" w:hAnsi="Verdana"/>
          <w:color w:val="000000"/>
          <w:sz w:val="18"/>
          <w:szCs w:val="18"/>
        </w:rPr>
        <w:t> </w:t>
      </w:r>
      <w:r>
        <w:rPr>
          <w:rFonts w:ascii="Verdana" w:hAnsi="Verdana"/>
          <w:color w:val="000000"/>
          <w:sz w:val="18"/>
          <w:szCs w:val="18"/>
        </w:rPr>
        <w:t xml:space="preserve">роли процессуального статуса участника уголовного судопроизводства в отношении законных интересов; формулирование перечня основных средств, составляющих систему механизмов обеспечения прав и законных интересов человека и гражданина в уголовном судопроизводстве; ряд </w:t>
      </w:r>
      <w:r>
        <w:rPr>
          <w:rFonts w:ascii="Verdana" w:hAnsi="Verdana"/>
          <w:color w:val="000000"/>
          <w:sz w:val="18"/>
          <w:szCs w:val="18"/>
        </w:rPr>
        <w:lastRenderedPageBreak/>
        <w:t>аргументированных, сверенных с практикой предложений по восполнению имеющихся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законодательстве с целью оптимизации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базе теоретической модели подготовлен</w:t>
      </w:r>
      <w:r>
        <w:rPr>
          <w:rStyle w:val="WW8Num3z0"/>
          <w:rFonts w:ascii="Verdana" w:hAnsi="Verdana"/>
          <w:color w:val="000000"/>
          <w:sz w:val="18"/>
          <w:szCs w:val="18"/>
        </w:rPr>
        <w:t> </w:t>
      </w:r>
      <w:r>
        <w:rPr>
          <w:rStyle w:val="WW8Num4z0"/>
          <w:rFonts w:ascii="Verdana" w:hAnsi="Verdana"/>
          <w:color w:val="4682B4"/>
          <w:sz w:val="18"/>
          <w:szCs w:val="18"/>
        </w:rPr>
        <w:t>доктринальный</w:t>
      </w:r>
      <w:r>
        <w:rPr>
          <w:rStyle w:val="WW8Num3z0"/>
          <w:rFonts w:ascii="Verdana" w:hAnsi="Verdana"/>
          <w:color w:val="000000"/>
          <w:sz w:val="18"/>
          <w:szCs w:val="18"/>
        </w:rPr>
        <w:t> </w:t>
      </w:r>
      <w:r>
        <w:rPr>
          <w:rFonts w:ascii="Verdana" w:hAnsi="Verdana"/>
          <w:color w:val="000000"/>
          <w:sz w:val="18"/>
          <w:szCs w:val="18"/>
        </w:rPr>
        <w:t>проект Федерального закона о внесении изменений и дополнений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 части совершенствования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Предлагается авторская теоретическая модель механизмов обеспечения прав и законных интересов человека и гражданина в уголовном судопроизводстве, представляющая собой совокупность научных взглядов о современном состоянии средств и способов, позволяющих наиболее эффективно осуществлять защиту личности в ходе производства по уголовному</w:t>
      </w:r>
      <w:r>
        <w:rPr>
          <w:rStyle w:val="WW8Num4z0"/>
          <w:rFonts w:ascii="Verdana" w:hAnsi="Verdana"/>
          <w:color w:val="4682B4"/>
          <w:sz w:val="18"/>
          <w:szCs w:val="18"/>
        </w:rPr>
        <w:t>делу</w:t>
      </w:r>
      <w:r>
        <w:rPr>
          <w:rFonts w:ascii="Verdana" w:hAnsi="Verdana"/>
          <w:color w:val="000000"/>
          <w:sz w:val="18"/>
          <w:szCs w:val="18"/>
        </w:rPr>
        <w:t>, а также перспективы их совершенствования, включая роль таких механизмов в реализации назначения уголовного судопроизводства Российской Федерации.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целесообразность и практическая значимость данной теоретической модели обусловлены необходимостью определения более</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процессуальных средств и способов обеспечения прав и законных интересов человека и гражданина в уголовном судопроизводстве, повышения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его участия, особенно в досудебном производстве, определения ключевых направлений совершенствования уголовно-процессуального законодательства и рекомендаций по его применению.</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Одним из основных факторов, позволяющих разработать теоретическую модель механизмов обеспечения прав и законных интересов человека и гражданина выступает единый терминологический аппарат. Предлагается уточнить смысл и содержание таких основных понятий, как «</w:t>
      </w:r>
      <w:r>
        <w:rPr>
          <w:rStyle w:val="WW8Num4z0"/>
          <w:rFonts w:ascii="Verdana" w:hAnsi="Verdana"/>
          <w:color w:val="4682B4"/>
          <w:sz w:val="18"/>
          <w:szCs w:val="18"/>
        </w:rPr>
        <w:t>законные интересы</w:t>
      </w:r>
      <w:r>
        <w:rPr>
          <w:rFonts w:ascii="Verdana" w:hAnsi="Verdana"/>
          <w:color w:val="000000"/>
          <w:sz w:val="18"/>
          <w:szCs w:val="18"/>
        </w:rPr>
        <w:t>», «</w:t>
      </w:r>
      <w:r>
        <w:rPr>
          <w:rStyle w:val="WW8Num4z0"/>
          <w:rFonts w:ascii="Verdana" w:hAnsi="Verdana"/>
          <w:color w:val="4682B4"/>
          <w:sz w:val="18"/>
          <w:szCs w:val="18"/>
        </w:rPr>
        <w:t>обеспечение</w:t>
      </w:r>
      <w:r>
        <w:rPr>
          <w:rFonts w:ascii="Verdana" w:hAnsi="Verdana"/>
          <w:color w:val="000000"/>
          <w:sz w:val="18"/>
          <w:szCs w:val="18"/>
        </w:rPr>
        <w:t>», «уголовно-процессуальные гарантии».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w:t>
      </w:r>
      <w:r>
        <w:rPr>
          <w:rStyle w:val="WW8Num3z0"/>
          <w:rFonts w:ascii="Verdana" w:hAnsi="Verdana"/>
          <w:color w:val="000000"/>
          <w:sz w:val="18"/>
          <w:szCs w:val="18"/>
        </w:rPr>
        <w:t> </w:t>
      </w:r>
      <w:r>
        <w:rPr>
          <w:rStyle w:val="WW8Num4z0"/>
          <w:rFonts w:ascii="Verdana" w:hAnsi="Verdana"/>
          <w:color w:val="4682B4"/>
          <w:sz w:val="18"/>
          <w:szCs w:val="18"/>
        </w:rPr>
        <w:t>законными</w:t>
      </w:r>
      <w:r>
        <w:rPr>
          <w:rStyle w:val="WW8Num3z0"/>
          <w:rFonts w:ascii="Verdana" w:hAnsi="Verdana"/>
          <w:color w:val="000000"/>
          <w:sz w:val="18"/>
          <w:szCs w:val="18"/>
        </w:rPr>
        <w:t> </w:t>
      </w:r>
      <w:r>
        <w:rPr>
          <w:rFonts w:ascii="Verdana" w:hAnsi="Verdana"/>
          <w:color w:val="000000"/>
          <w:sz w:val="18"/>
          <w:szCs w:val="18"/>
        </w:rPr>
        <w:t>интересами в уголовном судопроизводстве следует понимать поощряемые (поддерживаемые) законом устремления к достижению определенной цели.</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(носитель) соответствующего интереса вправе руководствоваться им в своем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поведении в силу поощрения (стимулирования) законом этого стремления путем установления и</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обладателя этих интересов совокупностью субъективных прав и обязанностей.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Обеспечение» как уголовно-процессуальная категория имеет неоднозначное содержание и может применяться с различным смысловым наполнением. Применительно к</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интересам обеспечение охватывает процессуальные средства их защиты, тогда как обеспечение прав и свобод человека и гражданина предполагает наличие процессуальных средств их осуществления, защиты и охраны.</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Уголовно-процессуальные гарантии человека и гражданина - есть процессуальные средства, определенные в уголовно-процессуальном законе, находящиеся в системной взаимосвязи, позволяющие эффективно защищать законные интересы, осуществлять, защищать и охранять субъективные права человека и гражданина.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современном российском уголовно-процессуальном праве основной государственный приоритет выражен в содержании ст. 6 УПК РФ. Благодаря этому есть возможность относительно четко установить сферу законных интересов лиц, в отношении которых ведется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и сформировать их процессуальный статус.</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Законные интересы</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столь четкой формулировки не имеют, что приводит к неполноте определения его статуса на протяжении всего уголовного судопроизводства. Это обусловило необходимость формулирования предложений по совершенствованию статуса потерпевшего в уголовном судопроизводстве путем установления дополнительных оснований и совершенствования механизма признания лица</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и защиты прав и законных интересов.</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Защита законных интересов в уголовном судопроизводстве предполагает несколько этапов:</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признание интереса законным путем закрепления в Конституции Российской Федерации нормы, фиксирующей соответствующее субъективное право;</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разработка и закрепление в уголовно-процессуальном законе порядка осуществления этого права;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установление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обязанности иных лиц — участников производства по уголовным делам не нарушать установленное, право, а для должностных лиц, государственных органов - также содействовать его осуществлению и защите. Любое право участника уголовного судопроизводства должно иметь необходимые средства охраны.</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качестве механизмов обеспечения прав и законных интересов человека и гражданина в уголовном судопроизводстве рассматривается система процессуальных средств и способов, соответствующая требованиям общепризнанных принципов и норм международного права, Конституции Российской Федерации.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элементами механизмов обеспечения прав и законных интересов субъектов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выступают установленные законом:</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принципы уголовного судопроизводства как исходные положения для формирования всей совокупности, а также отдельных механизмов и содержания каждого из них;</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права, а также процессуальные средства их осуществления, защиты и охраны;</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властных участников уголовного судопроизводства защищать права и законные интересы;</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или ненадлежащее исполнение обязанностей;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средства процессуальной реализации, охраны, зашиты, в том числе предусмотренная законом</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действий и решений.</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Механизмы обеспечения законных интересов, субъективных прав и свобод человека и гражданина образуются совокупностью процессуальных гарантий.</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Особое значение в механизмах обеспечения прав и законных интересов человека и гражданина играют основополагающие идеи уголовного судопроизводства. Отсутствие в современном уголовном судопроизводстве такого принципа как справедливость оказывает существенное негативное влияние на поведение его участников.</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утверждения и более полного воплощения справедливости в ее уголовно-процессуальном смысле необходимо указание в законе на обязанность действовать по справедливости.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Сущность справедливости выражают нравственные императивы, в том числе определенная степень свободы и равенства. Наличие совокупности прав, обязанностей и</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означает установление определенной степени свободы. Большее количество запретов или более жесткий их характер означает сужение пределов допустимой государством свободы при регулировании уголовно-процессуальных правоотношений. Для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при установлении справедливого нормативного регулирования важно объективное выявление характера общественных отношений и потребности в определенных</w:t>
      </w:r>
      <w:r>
        <w:rPr>
          <w:rStyle w:val="WW8Num3z0"/>
          <w:rFonts w:ascii="Verdana" w:hAnsi="Verdana"/>
          <w:color w:val="000000"/>
          <w:sz w:val="18"/>
          <w:szCs w:val="18"/>
        </w:rPr>
        <w:t> </w:t>
      </w:r>
      <w:r>
        <w:rPr>
          <w:rStyle w:val="WW8Num4z0"/>
          <w:rFonts w:ascii="Verdana" w:hAnsi="Verdana"/>
          <w:color w:val="4682B4"/>
          <w:sz w:val="18"/>
          <w:szCs w:val="18"/>
        </w:rPr>
        <w:t>запретах</w:t>
      </w:r>
      <w:r>
        <w:rPr>
          <w:rFonts w:ascii="Verdana" w:hAnsi="Verdana"/>
          <w:color w:val="000000"/>
          <w:sz w:val="18"/>
          <w:szCs w:val="18"/>
        </w:rPr>
        <w:t>, и таким объективным критерием способны стать законные интересы.</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Участникам уголовного судопроизводства присуща индивидуальная совокупность прав и законных интересов.</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Объективные отличия в содержании и объеме защищаемых законных интересов позволяют говорить о необходимости выделения индивидуального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каждого участника уголовного судопроизводства и выработки индивидуальных средств обеспечения их прав и свобод. Это обстоятельство делает возможным иной, чем это предусмотрено действующим уголовно-процессуальным законом, порядок структурирования процессуального статуса.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Возможно выделение общего процессуального статуса участника уголовного судопроизводства с включением в него таких прав, как: получение</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о принадлежащих правах, обязанностях и ответственности, а также о порядке их реализации; ознакомление с материалами уголовного дела в части, соответствующей защищаемым законным интересам; подача</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и жалоб на незаконные действия (</w:t>
      </w:r>
      <w:r>
        <w:rPr>
          <w:rStyle w:val="WW8Num4z0"/>
          <w:rFonts w:ascii="Verdana" w:hAnsi="Verdana"/>
          <w:color w:val="4682B4"/>
          <w:sz w:val="18"/>
          <w:szCs w:val="18"/>
        </w:rPr>
        <w:t>бездействие</w:t>
      </w:r>
      <w:r>
        <w:rPr>
          <w:rFonts w:ascii="Verdana" w:hAnsi="Verdana"/>
          <w:color w:val="000000"/>
          <w:sz w:val="18"/>
          <w:szCs w:val="18"/>
        </w:rPr>
        <w:t>) и решения должностных лиц и государственных органов; право отказаться свидетельствовать против самого себя, своих близких родственников; пользоваться родным языком или другим языком, которым он владеет и т. д.</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должен разрабатываться и разъясняться применительно к отдельным заинтересованным участникам в зависимости от характера и содержания их законных интересов и включать процессуальные права, обязанности и ответственность, соответствующие законным интересам.</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 Процессуальный статус участника уголовного судопроизводства, основываясь на совокупности признаваемых законных интересов, должен формироваться путем:</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предоставления необходимых и достаточных для защиты законных интересов прав;</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наделения иных субъектов</w:t>
      </w:r>
      <w:r>
        <w:rPr>
          <w:rStyle w:val="WW8Num3z0"/>
          <w:rFonts w:ascii="Verdana" w:hAnsi="Verdana"/>
          <w:color w:val="000000"/>
          <w:sz w:val="18"/>
          <w:szCs w:val="18"/>
        </w:rPr>
        <w:t> </w:t>
      </w:r>
      <w:r>
        <w:rPr>
          <w:rStyle w:val="WW8Num4z0"/>
          <w:rFonts w:ascii="Verdana" w:hAnsi="Verdana"/>
          <w:color w:val="4682B4"/>
          <w:sz w:val="18"/>
          <w:szCs w:val="18"/>
        </w:rPr>
        <w:t>корреспондирующими</w:t>
      </w:r>
      <w:r>
        <w:rPr>
          <w:rStyle w:val="WW8Num3z0"/>
          <w:rFonts w:ascii="Verdana" w:hAnsi="Verdana"/>
          <w:color w:val="000000"/>
          <w:sz w:val="18"/>
          <w:szCs w:val="18"/>
        </w:rPr>
        <w:t> </w:t>
      </w:r>
      <w:r>
        <w:rPr>
          <w:rFonts w:ascii="Verdana" w:hAnsi="Verdana"/>
          <w:color w:val="000000"/>
          <w:sz w:val="18"/>
          <w:szCs w:val="18"/>
        </w:rPr>
        <w:t>правам обязанностями;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установления ответственности за неисполнение обязанностей.</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Повышению эффективности реализации процессуального статуса как средства обеспечения прав и законных интересов будут способствовать:</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формирование процессуального статуса участника с учетом особенностей защиты законных интересов в отдельных процессуальных стадиях;</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круга участников уголовного судопроизводства вне зависимости от их формального процессуального положения с соответствующим</w:t>
      </w:r>
      <w:r>
        <w:rPr>
          <w:rStyle w:val="WW8Num3z0"/>
          <w:rFonts w:ascii="Verdana" w:hAnsi="Verdana"/>
          <w:color w:val="000000"/>
          <w:sz w:val="18"/>
          <w:szCs w:val="18"/>
        </w:rPr>
        <w:t> </w:t>
      </w:r>
      <w:r>
        <w:rPr>
          <w:rStyle w:val="WW8Num4z0"/>
          <w:rFonts w:ascii="Verdana" w:hAnsi="Verdana"/>
          <w:color w:val="4682B4"/>
          <w:sz w:val="18"/>
          <w:szCs w:val="18"/>
        </w:rPr>
        <w:t>наделением</w:t>
      </w:r>
      <w:r>
        <w:rPr>
          <w:rStyle w:val="WW8Num3z0"/>
          <w:rFonts w:ascii="Verdana" w:hAnsi="Verdana"/>
          <w:color w:val="000000"/>
          <w:sz w:val="18"/>
          <w:szCs w:val="18"/>
        </w:rPr>
        <w:t> </w:t>
      </w:r>
      <w:r>
        <w:rPr>
          <w:rFonts w:ascii="Verdana" w:hAnsi="Verdana"/>
          <w:color w:val="000000"/>
          <w:sz w:val="18"/>
          <w:szCs w:val="18"/>
        </w:rPr>
        <w:t>их процессуальными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необходимыми для защиты их законных интересов;</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правила, определяющие порядок осуществления отдельных прав участников, должны находиться в системной взаимосвязи;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для должностных лиц уголовного судопроизводства обязанности разъяснять не только содержание процессуальных прав, но и порядок их осуществления и защиты.</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Учитывая специфику законных интересов, а также отношение участников уголовного судопроизводства к необходимости и целесообразности их защиты можно выделить несколько форм процессуального поведения, каждая из которых характеризуется совокупностью специфических признаков, дающих возможность индивидуализировать правила реализации процессуального статуса, выявить ее особенности.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критерию активности в защите законных интересов предлагается разграничивать такие формы реализации процессуального статуса, как активная, выжидательная и безразличная.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степени личного участия выделяются делегированная,</w:t>
      </w:r>
      <w:r>
        <w:rPr>
          <w:rStyle w:val="WW8Num3z0"/>
          <w:rFonts w:ascii="Verdana" w:hAnsi="Verdana"/>
          <w:color w:val="000000"/>
          <w:sz w:val="18"/>
          <w:szCs w:val="18"/>
        </w:rPr>
        <w:t> </w:t>
      </w:r>
      <w:r>
        <w:rPr>
          <w:rStyle w:val="WW8Num4z0"/>
          <w:rFonts w:ascii="Verdana" w:hAnsi="Verdana"/>
          <w:color w:val="4682B4"/>
          <w:sz w:val="18"/>
          <w:szCs w:val="18"/>
        </w:rPr>
        <w:t>субсидиарная</w:t>
      </w:r>
      <w:r>
        <w:rPr>
          <w:rStyle w:val="WW8Num3z0"/>
          <w:rFonts w:ascii="Verdana" w:hAnsi="Verdana"/>
          <w:color w:val="000000"/>
          <w:sz w:val="18"/>
          <w:szCs w:val="18"/>
        </w:rPr>
        <w:t> </w:t>
      </w:r>
      <w:r>
        <w:rPr>
          <w:rFonts w:ascii="Verdana" w:hAnsi="Verdana"/>
          <w:color w:val="000000"/>
          <w:sz w:val="18"/>
          <w:szCs w:val="18"/>
        </w:rPr>
        <w:t>и единоличная формы.</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наличия и степени самостоятельности поведения участника уголовного судопроизводства предложены самостоятельная, условно самостоятельная и частично самостоятельная формы реализации процессуального статуса.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формы реализации своего процессуального статуса определяется носителем</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добровольно либо на основании требований уголовно-процессуального закона.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отдельных случаях, прямо указанных в законе, защита законных интересов осуществляется помимо воли его носителя.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Важное значение для определения процессуального статуса участника уголовного судопроизводства имеет его отношение к законным интересам. С учетом этого критерия следует назвать: 1) носителей (</w:t>
      </w:r>
      <w:r>
        <w:rPr>
          <w:rStyle w:val="WW8Num4z0"/>
          <w:rFonts w:ascii="Verdana" w:hAnsi="Verdana"/>
          <w:color w:val="4682B4"/>
          <w:sz w:val="18"/>
          <w:szCs w:val="18"/>
        </w:rPr>
        <w:t>обладателей</w:t>
      </w:r>
      <w:r>
        <w:rPr>
          <w:rFonts w:ascii="Verdana" w:hAnsi="Verdana"/>
          <w:color w:val="000000"/>
          <w:sz w:val="18"/>
          <w:szCs w:val="18"/>
        </w:rPr>
        <w:t>) законных интересов; 2) лиц, представляющих законные интересы; 3) лиц, защищающих законные интересы.</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Процессуальные средства и формы реализации процессуального статуса участников уголовного судопроизводства определяются их отношением к защищаемым или представляемым законным интересам и не могут быть едиными для носителя этих интересов и лиц, привлекаемых для их защиты или представления.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Носитель законного интереса и лицо, привлекаемое для представления и защиты этого интереса, оказания помощи, должны обладать различными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статусами.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Представительство в уголовном судопроизводстве в части определения процессуального статуса подлежит дифференциации. Основой для разграничения должна стать цель представительства - защита или представление интересов</w:t>
      </w:r>
      <w:r>
        <w:rPr>
          <w:rStyle w:val="WW8Num3z0"/>
          <w:rFonts w:ascii="Verdana" w:hAnsi="Verdana"/>
          <w:color w:val="000000"/>
          <w:sz w:val="18"/>
          <w:szCs w:val="18"/>
        </w:rPr>
        <w:t> </w:t>
      </w:r>
      <w:r>
        <w:rPr>
          <w:rStyle w:val="WW8Num4z0"/>
          <w:rFonts w:ascii="Verdana" w:hAnsi="Verdana"/>
          <w:color w:val="4682B4"/>
          <w:sz w:val="18"/>
          <w:szCs w:val="18"/>
        </w:rPr>
        <w:t>доверителя</w:t>
      </w:r>
      <w:r>
        <w:rPr>
          <w:rFonts w:ascii="Verdana" w:hAnsi="Verdana"/>
          <w:color w:val="000000"/>
          <w:sz w:val="18"/>
          <w:szCs w:val="18"/>
        </w:rPr>
        <w:t>. В каждом случае представитель, в том числе</w:t>
      </w:r>
      <w:r>
        <w:rPr>
          <w:rStyle w:val="WW8Num3z0"/>
          <w:rFonts w:ascii="Verdana" w:hAnsi="Verdana"/>
          <w:color w:val="000000"/>
          <w:sz w:val="18"/>
          <w:szCs w:val="18"/>
        </w:rPr>
        <w:t> </w:t>
      </w:r>
      <w:r>
        <w:rPr>
          <w:rStyle w:val="WW8Num4z0"/>
          <w:rFonts w:ascii="Verdana" w:hAnsi="Verdana"/>
          <w:color w:val="4682B4"/>
          <w:sz w:val="18"/>
          <w:szCs w:val="18"/>
        </w:rPr>
        <w:t>законный</w:t>
      </w:r>
      <w:r>
        <w:rPr>
          <w:rFonts w:ascii="Verdana" w:hAnsi="Verdana"/>
          <w:color w:val="000000"/>
          <w:sz w:val="18"/>
          <w:szCs w:val="18"/>
        </w:rPr>
        <w:t>, должен обладать индивидуальным процессуальным статусом, содержание которого способствует достижению поставленной цели.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 xml:space="preserve">деятельность в досудебных стадиях уголовного судопроизводства призвана обеспечивать законные интересы личности и имеет, по своей сути, характеру и кругу </w:t>
      </w:r>
      <w:r>
        <w:rPr>
          <w:rFonts w:ascii="Verdana" w:hAnsi="Verdana"/>
          <w:color w:val="000000"/>
          <w:sz w:val="18"/>
          <w:szCs w:val="18"/>
        </w:rPr>
        <w:lastRenderedPageBreak/>
        <w:t>непосредственных задач два основных направления: восстановительное и</w:t>
      </w:r>
      <w:r>
        <w:rPr>
          <w:rStyle w:val="WW8Num3z0"/>
          <w:rFonts w:ascii="Verdana" w:hAnsi="Verdana"/>
          <w:color w:val="000000"/>
          <w:sz w:val="18"/>
          <w:szCs w:val="18"/>
        </w:rPr>
        <w:t> </w:t>
      </w:r>
      <w:r>
        <w:rPr>
          <w:rStyle w:val="WW8Num4z0"/>
          <w:rFonts w:ascii="Verdana" w:hAnsi="Verdana"/>
          <w:color w:val="4682B4"/>
          <w:sz w:val="18"/>
          <w:szCs w:val="18"/>
        </w:rPr>
        <w:t>разрешительное</w:t>
      </w:r>
      <w:r>
        <w:rPr>
          <w:rFonts w:ascii="Verdana" w:hAnsi="Verdana"/>
          <w:color w:val="000000"/>
          <w:sz w:val="18"/>
          <w:szCs w:val="18"/>
        </w:rPr>
        <w:t>. Выделение таких направлений как</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санкционирование, надзор применительно к</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деятельности суда считаем нецелесообразным, поскольку главной целью суда здесь выступают охрана и защита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законных интересов человека и гражданина, обеспечение доступа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Большей эффективности защиты законных интересов личности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будет способствовать своевременное ознакомление заинтересованных лиц с</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решениями и иными процессуальными документами, что требует внесения в уголовно-процессуальный закон изменений и дополнений,</w:t>
      </w:r>
      <w:r>
        <w:rPr>
          <w:rStyle w:val="WW8Num3z0"/>
          <w:rFonts w:ascii="Verdana" w:hAnsi="Verdana"/>
          <w:color w:val="000000"/>
          <w:sz w:val="18"/>
          <w:szCs w:val="18"/>
        </w:rPr>
        <w:t> </w:t>
      </w:r>
      <w:r>
        <w:rPr>
          <w:rStyle w:val="WW8Num4z0"/>
          <w:rFonts w:ascii="Verdana" w:hAnsi="Verdana"/>
          <w:color w:val="4682B4"/>
          <w:sz w:val="18"/>
          <w:szCs w:val="18"/>
        </w:rPr>
        <w:t>обязывающих</w:t>
      </w:r>
      <w:r>
        <w:rPr>
          <w:rFonts w:ascii="Verdana" w:hAnsi="Verdana"/>
          <w:color w:val="000000"/>
          <w:sz w:val="18"/>
          <w:szCs w:val="18"/>
        </w:rPr>
        <w:t>властных участников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уведомлять</w:t>
      </w:r>
      <w:r>
        <w:rPr>
          <w:rStyle w:val="WW8Num3z0"/>
          <w:rFonts w:ascii="Verdana" w:hAnsi="Verdana"/>
          <w:color w:val="000000"/>
          <w:sz w:val="18"/>
          <w:szCs w:val="18"/>
        </w:rPr>
        <w:t> </w:t>
      </w:r>
      <w:r>
        <w:rPr>
          <w:rFonts w:ascii="Verdana" w:hAnsi="Verdana"/>
          <w:color w:val="000000"/>
          <w:sz w:val="18"/>
          <w:szCs w:val="18"/>
        </w:rPr>
        <w:t>заинтересованных лиц о решениях, в том числе</w:t>
      </w:r>
      <w:r>
        <w:rPr>
          <w:rStyle w:val="WW8Num3z0"/>
          <w:rFonts w:ascii="Verdana" w:hAnsi="Verdana"/>
          <w:color w:val="000000"/>
          <w:sz w:val="18"/>
          <w:szCs w:val="18"/>
        </w:rPr>
        <w:t> </w:t>
      </w:r>
      <w:r>
        <w:rPr>
          <w:rStyle w:val="WW8Num4z0"/>
          <w:rFonts w:ascii="Verdana" w:hAnsi="Verdana"/>
          <w:color w:val="4682B4"/>
          <w:sz w:val="18"/>
          <w:szCs w:val="18"/>
        </w:rPr>
        <w:t>судебных</w:t>
      </w:r>
      <w:r>
        <w:rPr>
          <w:rFonts w:ascii="Verdana" w:hAnsi="Verdana"/>
          <w:color w:val="000000"/>
          <w:sz w:val="18"/>
          <w:szCs w:val="18"/>
        </w:rPr>
        <w:t>, затрагивающих их законные интересы, с</w:t>
      </w:r>
      <w:r>
        <w:rPr>
          <w:rStyle w:val="WW8Num3z0"/>
          <w:rFonts w:ascii="Verdana" w:hAnsi="Verdana"/>
          <w:color w:val="000000"/>
          <w:sz w:val="18"/>
          <w:szCs w:val="18"/>
        </w:rPr>
        <w:t> </w:t>
      </w:r>
      <w:r>
        <w:rPr>
          <w:rStyle w:val="WW8Num4z0"/>
          <w:rFonts w:ascii="Verdana" w:hAnsi="Verdana"/>
          <w:color w:val="4682B4"/>
          <w:sz w:val="18"/>
          <w:szCs w:val="18"/>
        </w:rPr>
        <w:t>разъяснением</w:t>
      </w:r>
      <w:r>
        <w:rPr>
          <w:rStyle w:val="WW8Num3z0"/>
          <w:rFonts w:ascii="Verdana" w:hAnsi="Verdana"/>
          <w:color w:val="000000"/>
          <w:sz w:val="18"/>
          <w:szCs w:val="18"/>
        </w:rPr>
        <w:t> </w:t>
      </w:r>
      <w:r>
        <w:rPr>
          <w:rFonts w:ascii="Verdana" w:hAnsi="Verdana"/>
          <w:color w:val="000000"/>
          <w:sz w:val="18"/>
          <w:szCs w:val="18"/>
        </w:rPr>
        <w:t>права обратиться в вышестоящей суд для проверки законности, обоснованности и справедливости данных решений.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представляет собой важную систему процессуальных средств по обеспечению законных интересов личности в досудебном производстве. Изменившаяся «</w:t>
      </w:r>
      <w:r>
        <w:rPr>
          <w:rStyle w:val="WW8Num4z0"/>
          <w:rFonts w:ascii="Verdana" w:hAnsi="Verdana"/>
          <w:color w:val="4682B4"/>
          <w:sz w:val="18"/>
          <w:szCs w:val="18"/>
        </w:rPr>
        <w:t>расстановка</w:t>
      </w:r>
      <w:r>
        <w:rPr>
          <w:rFonts w:ascii="Verdana" w:hAnsi="Verdana"/>
          <w:color w:val="000000"/>
          <w:sz w:val="18"/>
          <w:szCs w:val="18"/>
        </w:rPr>
        <w:t>» сил за счет корректировки процессуального статуса</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не дает оснований говорить о сужении сферы</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или уменьшении процессуального потенциала прокурора в вопросах выявления и устранения нарушений закона в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или дознавателя.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Дальнейшее совершенствование процессуального положения прокурора при осуществлении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должно базироваться на следующих идеях: 1) оперативный доступ прокурора к материалам уголовного дела; 2) информирование прокурора о принятых по уголовному делу решениях, затрагивающих</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граждан, в разумные сроки; 3)</w:t>
      </w:r>
      <w:r>
        <w:rPr>
          <w:rStyle w:val="WW8Num4z0"/>
          <w:rFonts w:ascii="Verdana" w:hAnsi="Verdana"/>
          <w:color w:val="4682B4"/>
          <w:sz w:val="18"/>
          <w:szCs w:val="18"/>
        </w:rPr>
        <w:t>оспоримость</w:t>
      </w:r>
      <w:r>
        <w:rPr>
          <w:rStyle w:val="WW8Num3z0"/>
          <w:rFonts w:ascii="Verdana" w:hAnsi="Verdana"/>
          <w:color w:val="000000"/>
          <w:sz w:val="18"/>
          <w:szCs w:val="18"/>
        </w:rPr>
        <w:t> </w:t>
      </w:r>
      <w:r>
        <w:rPr>
          <w:rFonts w:ascii="Verdana" w:hAnsi="Verdana"/>
          <w:color w:val="000000"/>
          <w:sz w:val="18"/>
          <w:szCs w:val="18"/>
        </w:rPr>
        <w:t>актов прокурорского реагирования, в том числе со стороны заинтересованных лиц и следователя,</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4) разъяснение следователем, дознавателем заинтересованным лицам их права обращаться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к прокурору или в суд; 5) исключение дублирования</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прокурора и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и начальника подразделения и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Объемы и содержание полномочий при осуществлении процессуального контроля и организационного руководства за деятельностью следователя и дознавателя у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начальника органа дознания и начальника подразделения дознания различны, но их деятельность объединяет общая цель - обеспечение всестороннего, полного и объективного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без чего невозможна защита прав и законных интересов человека и гражданина, общества и государства, нарушаемых</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начальника органа дознания и начальника подразделения дознания направлены на обеспечение законности производства предварительного расследования, что следует рассматривать как одно из процессуальных средств обеспечения прав и законных интересов человека и гражданина.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полномочия руководителя следственного органа сформулированы в законе в основном применительно к производству в стадии предварительного расследования, налицо необходимость дополнения его статуса</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обеспечивающими охрану прав и законных интересов участников в стадии возбуждения уголовного дела.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Повышению эффективности мер по обеспечению законных интересов в досудебном производстве будут способствовать</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процессуального статуса начальника органа дознания в отдельной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УПК РФ, а также прямое указание в ст. 125 УПК РФ на право</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обжаловать в суде его действия (бездействие) и решения. Совершенствование статуса начальника подразделения дознания возможно путем наделения его правом</w:t>
      </w:r>
      <w:r>
        <w:rPr>
          <w:rStyle w:val="WW8Num3z0"/>
          <w:rFonts w:ascii="Verdana" w:hAnsi="Verdana"/>
          <w:color w:val="000000"/>
          <w:sz w:val="18"/>
          <w:szCs w:val="18"/>
        </w:rPr>
        <w:t> </w:t>
      </w:r>
      <w:r>
        <w:rPr>
          <w:rStyle w:val="WW8Num4z0"/>
          <w:rFonts w:ascii="Verdana" w:hAnsi="Verdana"/>
          <w:color w:val="4682B4"/>
          <w:sz w:val="18"/>
          <w:szCs w:val="18"/>
        </w:rPr>
        <w:t>изымать</w:t>
      </w:r>
      <w:r>
        <w:rPr>
          <w:rStyle w:val="WW8Num3z0"/>
          <w:rFonts w:ascii="Verdana" w:hAnsi="Verdana"/>
          <w:color w:val="000000"/>
          <w:sz w:val="18"/>
          <w:szCs w:val="18"/>
        </w:rPr>
        <w:t> </w:t>
      </w:r>
      <w:r>
        <w:rPr>
          <w:rFonts w:ascii="Verdana" w:hAnsi="Verdana"/>
          <w:color w:val="000000"/>
          <w:sz w:val="18"/>
          <w:szCs w:val="18"/>
        </w:rPr>
        <w:t>материалы проверки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у дознавателя и передавать их другому</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Fonts w:ascii="Verdana" w:hAnsi="Verdana"/>
          <w:color w:val="000000"/>
          <w:sz w:val="18"/>
          <w:szCs w:val="18"/>
        </w:rPr>
        <w:t>, рассматривать и разрешать жалобы и иные обращения граждан на действия (бездействие) и решения дознавателя, в том числе связанные с нарушением разумных сроков производства.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Нейтрализовать дублирование полномочий должностных лиц в ходе предварительного расследования поможет внесение в УПК РФ норм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 xml:space="preserve">исполнения указания начальника подразделения дознания, если оно противоречит указаниям начальника органа </w:t>
      </w:r>
      <w:r>
        <w:rPr>
          <w:rFonts w:ascii="Verdana" w:hAnsi="Verdana"/>
          <w:color w:val="000000"/>
          <w:sz w:val="18"/>
          <w:szCs w:val="18"/>
        </w:rPr>
        <w:lastRenderedPageBreak/>
        <w:t>дознания или прокурора, приостановлении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указания начальника органа дознания в случае его противоречия указаниям прокурора, приостановлении исполнения указания прокурора при его противоречии указаниям вышестоящего прокурора.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Для обеспечения прав и законных интересов участников стадии возбуждения уголовного дела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статус заявителя, лица, привлекаемого для</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объяснений, и адвоката, дополнив главу 8 УПК РФ</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56.1, 56.2 и 56.3. Формулирование в законе понятия заявителя и определение совокупности прав, которыми обладает</w:t>
      </w:r>
      <w:r>
        <w:rPr>
          <w:rStyle w:val="WW8Num4z0"/>
          <w:rFonts w:ascii="Verdana" w:hAnsi="Verdana"/>
          <w:color w:val="4682B4"/>
          <w:sz w:val="18"/>
          <w:szCs w:val="18"/>
        </w:rPr>
        <w:t>заявитель</w:t>
      </w:r>
      <w:r>
        <w:rPr>
          <w:rStyle w:val="WW8Num3z0"/>
          <w:rFonts w:ascii="Verdana" w:hAnsi="Verdana"/>
          <w:color w:val="000000"/>
          <w:sz w:val="18"/>
          <w:szCs w:val="18"/>
        </w:rPr>
        <w:t> </w:t>
      </w:r>
      <w:r>
        <w:rPr>
          <w:rFonts w:ascii="Verdana" w:hAnsi="Verdana"/>
          <w:color w:val="000000"/>
          <w:sz w:val="18"/>
          <w:szCs w:val="18"/>
        </w:rPr>
        <w:t>и лицо, привлекаемого для дачи объяснений, а также участие</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при получении объяснений и производстве допустимых в стадии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позволит усовершенствовать механизмы обеспечения прав и законных интересов человека и гражданина.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Следователь</w:t>
      </w:r>
      <w:r>
        <w:rPr>
          <w:rFonts w:ascii="Verdana" w:hAnsi="Verdana"/>
          <w:color w:val="000000"/>
          <w:sz w:val="18"/>
          <w:szCs w:val="18"/>
        </w:rPr>
        <w:t>, дознаватель должны создавать необходимые условия для реального осуществления прав каждым участником досудебного производства и не только с учетом его процессуального статуса, но и фактического положения. В частности, возникновение потребности у любого участника стадии возбуждения уголовного дела в получении квалифицированной юридической помощи должно обеспечиваться предоставлением права воспользоваться услугами адвоката и нормативным закреплением соответствующих правил обращения и предоставления этих услуг.</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объективной потребности усиления процессуальных средств защиты и охраны законных интересов участников следственных действий обоснована необходимость предусмотреть в главе 22 УПК РФ статью 166.1 «</w:t>
      </w:r>
      <w:r>
        <w:rPr>
          <w:rStyle w:val="WW8Num4z0"/>
          <w:rFonts w:ascii="Verdana" w:hAnsi="Verdana"/>
          <w:color w:val="4682B4"/>
          <w:sz w:val="18"/>
          <w:szCs w:val="18"/>
        </w:rPr>
        <w:t>Участник следственного действия</w:t>
      </w:r>
      <w:r>
        <w:rPr>
          <w:rFonts w:ascii="Verdana" w:hAnsi="Verdana"/>
          <w:color w:val="000000"/>
          <w:sz w:val="18"/>
          <w:szCs w:val="18"/>
        </w:rPr>
        <w:t>» с</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там прав, обязанностей и ответственности возможных участников следственного действия, внести отдельные изменения в процессуальный порядок производства некоторых следственных действий.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Фактическое</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лица по подозрению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не имеет достаточной системы обеспечения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задержанных</w:t>
      </w:r>
      <w:r>
        <w:rPr>
          <w:rFonts w:ascii="Verdana" w:hAnsi="Verdana"/>
          <w:color w:val="000000"/>
          <w:sz w:val="18"/>
          <w:szCs w:val="18"/>
        </w:rPr>
        <w:t>, что потребовало изложить ч. 1 ст. 92 УПК РФ в новой редакции, предусмотрев право</w:t>
      </w:r>
      <w:r>
        <w:rPr>
          <w:rStyle w:val="WW8Num3z0"/>
          <w:rFonts w:ascii="Verdana" w:hAnsi="Verdana"/>
          <w:color w:val="000000"/>
          <w:sz w:val="18"/>
          <w:szCs w:val="18"/>
        </w:rPr>
        <w:t> </w:t>
      </w:r>
      <w:r>
        <w:rPr>
          <w:rStyle w:val="WW8Num4z0"/>
          <w:rFonts w:ascii="Verdana" w:hAnsi="Verdana"/>
          <w:color w:val="4682B4"/>
          <w:sz w:val="18"/>
          <w:szCs w:val="18"/>
        </w:rPr>
        <w:t>задержанного</w:t>
      </w:r>
      <w:r>
        <w:rPr>
          <w:rStyle w:val="WW8Num3z0"/>
          <w:rFonts w:ascii="Verdana" w:hAnsi="Verdana"/>
          <w:color w:val="000000"/>
          <w:sz w:val="18"/>
          <w:szCs w:val="18"/>
        </w:rPr>
        <w:t> </w:t>
      </w:r>
      <w:r>
        <w:rPr>
          <w:rFonts w:ascii="Verdana" w:hAnsi="Verdana"/>
          <w:color w:val="000000"/>
          <w:sz w:val="18"/>
          <w:szCs w:val="18"/>
        </w:rPr>
        <w:t>лица получить краткую консультацию</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до составления протокола задержания продолжительностью не более 1 часа.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Обоснованность</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следователя, дознавателя о применении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Fonts w:ascii="Verdana" w:hAnsi="Verdana"/>
          <w:color w:val="000000"/>
          <w:sz w:val="18"/>
          <w:szCs w:val="18"/>
        </w:rPr>
        <w:t>, допускаемой по судебному решению, должна находить свое выражение в обязанности представить суду</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иные сведения, подтверждающие наличие оснований, указанных в законе.</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обусловлена тем, что разработанные диссертантом концептуальные положения образуют единую теоретическую модель механизмов обеспечения прав и законных интересов человека и гражданина в уголовном судопроизводстве. Результаты проведенного анализа позволили обосновать общетеоретическую значимость исследования, обобщить современные научные взгляды на основные положения предлагаемой теоретической модели в целях выработки понятия ее объекта, раскрытия особенностей предмета, определения системы, задач и метода.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Соискателем выявлены закономерности реализации прав и законных интересов человека и гражданина в уголовном судопроизводстве и разработаны пути устранения возможных противоречий при их формировании. Автором сформирован единый терминологический аппарат с учетом научных достижений, а также изменений и дополнений уголовно-процессуального закона, необходимых для определения сущности процессов, содержания явлений при обеспечении прав и законных интересов личности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исследованы существующие механизмы обеспечения прав и законных интересов человека и гражданина в досудебном производстве и его элементы, обоснована их сущность как комплексного понятия, образуемого различными по характеру, содержанию и процессуальной значимости элементами (процессуальными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составляющими единую многоуровневую систему. Полученные выводы могут быть использованы в дальнейших исследованиях проблем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Практическая значимость исследования. Работа содержит предложения по совершенствованию действующего уголовно-процессуального законодательства в сфере обеспечения прав и законных интересов личности. Сформулированные в диссертации научные идеи и выработанные на их основе рекомендации могут быть использованы: а) при подготовке учебной и научной литературы; б) в </w:t>
      </w:r>
      <w:r>
        <w:rPr>
          <w:rFonts w:ascii="Verdana" w:hAnsi="Verdana"/>
          <w:color w:val="000000"/>
          <w:sz w:val="18"/>
          <w:szCs w:val="18"/>
        </w:rPr>
        <w:lastRenderedPageBreak/>
        <w:t>учебном процессе при преподавании курса «Уголовно-процессуальное право», дисциплин специализации; в) на курсах повышения квалификации судей, адвокатов,</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следователей и дознавателей; г)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работы и внедрение результатов исследования. Результаты диссертационного исследования проверялись и апробировались по нескольким направлениям:</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обсуждались на заседании кафедры уголовно-правовых дисциплин Московской академии экономики и права;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докладывались на 33 международных, 9 всероссийских и 11 межвузовских и региональных научно-практических конференциях (Волгоград-2012, Геленджик-2007; Екатеринбург-2008, 2011; Казань-2011; Краснодар-1997, 1999, 2001, 2002, 2004, 206, 2008-2012; Курск-2007, 2009; Москва-2007-2011; Нальчик-2009-2011; Нижний Новгород-2008, Новороссийск-2008-2012; 0мск-2008; 0ренбург-2006, 2007; Ростов-на-Дону-2010, 2012; Сама-ра-2010; Санкт-Петербург-2005, 2007; Сочи-2008, 2009, 2011; Тюмень-2006, 2007, 2009-2012; Уфа-2003; Челябинск-2007, 2009, 2011);</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изложены в основных научных работах автора общим объемом 124 печатных листа: в 7 монографиях, в 6 учебных пособиях и методических рекомендациях,' в 96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 том числе 23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ведущих рецензируемых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для опубликования основных результатов диссертационных работ, представленных на соискание ученой степени доктора наук; внедрены в учебный процесс Института права, социального управления и безопасности Удмуртского государственного университета (акт о внедрении от 14 ноября 2012 г.), Краснодарского университета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(акт о внедрении от 15 декабря 2008 г.), Кубанского государственного университета (акт о внедрении от 3 декабря 2012 г.), Омской академии МВД России (акт о внедрении от 14 января 2009 г.), Российской Академии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(Северо-Кавказский филиал) (акт о внедрении от 5 декабря 2008 г.), Уральской государственной юридической академии (акт о внедрении от 10 декабря 2006 г.), Южно-Уральского государственного университета (акт о внедрении от 23 декабря 2008 г.), Юридического института Национального исследовательского Томского государственного университета (акт о внедрении от 20 ноября 2012 г.), юридического факультета Юго-Западного государственного университета (акт о внедрении от 19 ноября 2012 г.);</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используются на курсах повышения квалификации судей на базе Российской Академии правосудия (Северо-Кавказский филиал) (акт о внедрении от 3 декабря 2012 г.);</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внедрены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палаты Краснодарского края (акт о внедрении от 5 ноября 2012 г.), Краснодарского краевого суда (акт о внедрении от 3 декабря 2012 г.), Моздокского районного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Республики Северная Осетия-Алания (акты о внедрении от 25 ноября 2012 г.).</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определена в соответствии с авторским замыслом и целью исследования и состоит из введения, пяти глав, разбитых на 14 параграфов, заключения, библиографического списка и приложений.</w:t>
      </w:r>
    </w:p>
    <w:p w:rsidR="00AC77FE" w:rsidRDefault="00AC77FE" w:rsidP="00AC77F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Гладышева, Ольга Владимировна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комплексное исследование теоретической модели механизмов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человека и гражданина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позволило разработать концептуальные предложения по дальнейшему совершенствованию уголовно-процессуального законодательства и сделать ряд выводов. В самом общем виде важнейшие из них можно сформулировать следующим образом.</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современной науке уголовного процесса возникла настоятельная необходимость в разработке теоретической модели механизмов обеспечения прав и законных интересов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качестве самостоятельного направления исследований, объектом которых выступают уголовно-процессуальные отношения, возникающие, развивающиеся в связи с необходимостью обеспечения указанных прав и интересов, а предметом служат нормативно определенные правила поведения субъектов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xml:space="preserve">, </w:t>
      </w:r>
      <w:r>
        <w:rPr>
          <w:rFonts w:ascii="Verdana" w:hAnsi="Verdana"/>
          <w:color w:val="000000"/>
          <w:sz w:val="18"/>
          <w:szCs w:val="18"/>
        </w:rPr>
        <w:lastRenderedPageBreak/>
        <w:t>закрепленные в источниках этой отрасли права, закономерности формирования и развития правового статуса личности, условий соблюдения, охраны, защиты, реализации ее прав и</w:t>
      </w:r>
      <w:r>
        <w:rPr>
          <w:rStyle w:val="WW8Num4z0"/>
          <w:rFonts w:ascii="Verdana" w:hAnsi="Verdana"/>
          <w:color w:val="4682B4"/>
          <w:sz w:val="18"/>
          <w:szCs w:val="18"/>
        </w:rPr>
        <w:t>свобод</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Теоретическая модель механизмов обеспечения прав и законных интересов человека и гражданина основывается на традиционных общенаучном и</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методах. Наибольшим познавательным потенциалом обладает диалектический метод в совокупности с методом системного анализа, которые, взаимно дополняя друг друга, дают возможность получать качественно новые знания о закономерностях развития всей системы обеспечения прав и законных интересов человека и гражданина в уголовном судопроизводстве, а также отдельных ее частей и элементов. Использование иных частнонаучных методов исследования (исторического, логического, аксиологического) также играет позитивную роль в становлении и развитии теоретической модели механизмов обеспечения прав и законных интересов человека и гражданина в уголовном судопроизводстве.</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Уточнен терминологический аппарат как основа теоретической модели механизмов обеспечения прав и законных интересов личности в уголовном судопроизводстве: обеспечение, обеспечить,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гарантия</w:t>
      </w:r>
      <w:r>
        <w:rPr>
          <w:rFonts w:ascii="Verdana" w:hAnsi="Verdana"/>
          <w:color w:val="000000"/>
          <w:sz w:val="18"/>
          <w:szCs w:val="18"/>
        </w:rPr>
        <w:t>, гарантированность и гарантировать, законные интересы. Сделан вывод, что применение в тексте уголовно-процессуального закона категории «</w:t>
      </w:r>
      <w:r>
        <w:rPr>
          <w:rStyle w:val="WW8Num4z0"/>
          <w:rFonts w:ascii="Verdana" w:hAnsi="Verdana"/>
          <w:color w:val="4682B4"/>
          <w:sz w:val="18"/>
          <w:szCs w:val="18"/>
        </w:rPr>
        <w:t>гарантировать</w:t>
      </w:r>
      <w:r>
        <w:rPr>
          <w:rFonts w:ascii="Verdana" w:hAnsi="Verdana"/>
          <w:color w:val="000000"/>
          <w:sz w:val="18"/>
          <w:szCs w:val="18"/>
        </w:rPr>
        <w:t>» вместо «</w:t>
      </w:r>
      <w:r>
        <w:rPr>
          <w:rStyle w:val="WW8Num4z0"/>
          <w:rFonts w:ascii="Verdana" w:hAnsi="Verdana"/>
          <w:color w:val="4682B4"/>
          <w:sz w:val="18"/>
          <w:szCs w:val="18"/>
        </w:rPr>
        <w:t>обеспечить</w:t>
      </w:r>
      <w:r>
        <w:rPr>
          <w:rFonts w:ascii="Verdana" w:hAnsi="Verdana"/>
          <w:color w:val="000000"/>
          <w:sz w:val="18"/>
          <w:szCs w:val="18"/>
        </w:rPr>
        <w:t>» способно стать основой развития качественно нового содержания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усилит роль и значение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и иной ответственности за невыполнение установленных уголовно-процессуальным законом требований по соблюдению, защите и охране субъективных прав лиц, вовлекаемых в сферу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механизмов обеспечения прав и законных интересов человека и гражданина в уголовном судопроизводстве рассмотрена система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средств и способов, соответствующая требованиям общепризнанных принципов и норм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Состояние теории права и науки уголовного процесса в части обеспечения прав и законных интересов человека и гражданина не позволяет в должном объеме и с необходимой эффективностью решать проблемы нормативного регулирования средств и способов обеспечения прав и законных интересов человека и гражданина. Требуется тщательная систематизация имеющихся теоретических знаний на основе выделения общего объекта, определение четких критериев отнесения тех или иных средств к категории гарантий,</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их роли и содержания в механизме обеспечения в соответствии с современной концепцией уголовного судопроизводства, а также разработка новых процессуальных средств и способов обеспечения прав и законных интересов человека и гражданина.</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Общепризнанные принципы и нормы международного права служат основой уголовно-процессуального статуса личности, определяя характер и содержание обеспечения прав и законных интересов в рамках национальной правовой системы. Современное развитие уголовного судопроизводства, динамика общественных и личных интересов, тенденции построения правового государства диктуют необходимость в совершенствовании принципов действующего уголовно-процессуального права, производных от общепризнанные принципов и норм международного права, в том числе путем коррекции содержания отдельных основополагающих идей, что возможно только при условии глубокой теоретической проработки сущности, роли и значения каждой идеи для использования в рамках теоретической модели механизмов обеспечения прав и законных интересов человека и гражданина, соответствующих современным потребностям общества, государства и отдельных лиц.</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Цель уголовного судопроизводства заключается в справедливом разрешении уголовного конфликта путем постановки и решения основных задач. Назначение уголовного судопроизводства следует рассматривать как выраженный в уголовно-процессуальном законе интерес государства, что позволяет усмотреть конструктивные связи между назначением и принципами уголовного судопроизводства, а также определить реальное соотношение между</w:t>
      </w:r>
      <w:r>
        <w:rPr>
          <w:rStyle w:val="WW8Num3z0"/>
          <w:rFonts w:ascii="Verdana" w:hAnsi="Verdana"/>
          <w:color w:val="000000"/>
          <w:sz w:val="18"/>
          <w:szCs w:val="18"/>
        </w:rPr>
        <w:t> </w:t>
      </w:r>
      <w:r>
        <w:rPr>
          <w:rStyle w:val="WW8Num4z0"/>
          <w:rFonts w:ascii="Verdana" w:hAnsi="Verdana"/>
          <w:color w:val="4682B4"/>
          <w:sz w:val="18"/>
          <w:szCs w:val="18"/>
        </w:rPr>
        <w:t>публичными</w:t>
      </w:r>
      <w:r>
        <w:rPr>
          <w:rStyle w:val="WW8Num3z0"/>
          <w:rFonts w:ascii="Verdana" w:hAnsi="Verdana"/>
          <w:color w:val="000000"/>
          <w:sz w:val="18"/>
          <w:szCs w:val="18"/>
        </w:rPr>
        <w:t> </w:t>
      </w:r>
      <w:r>
        <w:rPr>
          <w:rFonts w:ascii="Verdana" w:hAnsi="Verdana"/>
          <w:color w:val="000000"/>
          <w:sz w:val="18"/>
          <w:szCs w:val="18"/>
        </w:rPr>
        <w:t>и частными началами 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Государственные приоритеты — те предпочтения, которыми руководствуется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 xml:space="preserve">при установлении правил производства по уголовным делам, исходя </w:t>
      </w:r>
      <w:r>
        <w:rPr>
          <w:rFonts w:ascii="Verdana" w:hAnsi="Verdana"/>
          <w:color w:val="000000"/>
          <w:sz w:val="18"/>
          <w:szCs w:val="18"/>
        </w:rPr>
        <w:lastRenderedPageBreak/>
        <w:t>из закономерностей общественного и государственного развития на современном этапе, а также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руководствоваться правоприменитель в уголовном судопроизводстве. Выражение государственного приоритета в уголовном судопроизводстве достигается путем установления особых, разнообразных по содержанию и форме средств процессуальной защиты общественных и личных интересов. Исторический анализ нормативного порядка регулирования уголовно-процессуальных отношений наглядно демонстрирует динамику изменения государственных приоритетов в уголовном судопроизводстве.</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Одним из государственных приоритетов в установлении порядка уголовного судопроизводства выступает формирование системы средств защиты прав и законных интересов человека и гражданина. Этот приоритет имеет собственную сферу применения и подлежит учету при установлении нормативных правил производства по уголовным делам в той степени, в которой это необходимо для создания системы средств, адекватных степени воздействия государства на личность, эффективных и достаточных для защиты ее законных интересов. Государственные приоритеты должны учитываться при формировании современной теоретической модели механизмов обеспечения прав и законных интересов человека и гражданина как важный фактор, определяющий содержание средств защиты, степень их развития и направления совершенствования.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Участники уголовного судопроизводства обладают равными объемами прав и законных интересов, при этом каждый из них имеет индивидуальную совокупность наиболее значимых прав и законных интересов. Значимость того или иного права и</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определяется в зависимости от степени их возможного или реального ограничения как событием</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так и порядком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Объективное отличие в содержании и объеме защищаемых прав и законных интересов не позволяет устанавливать абсолютное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равенство участников производства по уголовным делам. Важнейшим качеством формирования системы средств защиты прав и законных интересов выступает справедливость, а их реализации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Процессуальный статус участника уголовного судопроизводства формируется исходя из двух задач: 1) предоставления ему необходимых и достаточных для защиты его прав и законных интересов средств; 2)</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его необходимыми и достаточными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для обеспечения (защиты) законных интересов иных участников и</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ответственности за неисполнение обязанностей.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Содержание уголовно-процессуального закона свидетельствует о последовательно проводимой</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линии на воплощение в нем (законе) идеи справедливости, что становится очевидным предпочтением (приоритетом) государства при регулировании уголовно-процессуальных отношений. Однако закрепление в уголовно-процессуальном законе требования справедливости, обращенного исключительно к</w:t>
      </w:r>
      <w:r>
        <w:rPr>
          <w:rStyle w:val="WW8Num3z0"/>
          <w:rFonts w:ascii="Verdana" w:hAnsi="Verdana"/>
          <w:color w:val="000000"/>
          <w:sz w:val="18"/>
          <w:szCs w:val="18"/>
        </w:rPr>
        <w:t> </w:t>
      </w:r>
      <w:r>
        <w:rPr>
          <w:rStyle w:val="WW8Num4z0"/>
          <w:rFonts w:ascii="Verdana" w:hAnsi="Verdana"/>
          <w:color w:val="4682B4"/>
          <w:sz w:val="18"/>
          <w:szCs w:val="18"/>
        </w:rPr>
        <w:t>обвинительному</w:t>
      </w:r>
      <w:r>
        <w:rPr>
          <w:rStyle w:val="WW8Num3z0"/>
          <w:rFonts w:ascii="Verdana" w:hAnsi="Verdana"/>
          <w:color w:val="000000"/>
          <w:sz w:val="18"/>
          <w:szCs w:val="18"/>
        </w:rPr>
        <w:t> </w:t>
      </w:r>
      <w:r>
        <w:rPr>
          <w:rFonts w:ascii="Verdana" w:hAnsi="Verdana"/>
          <w:color w:val="000000"/>
          <w:sz w:val="18"/>
          <w:szCs w:val="18"/>
        </w:rPr>
        <w:t>приговору суда, явно недостаточно. Для утверждения и более полного воплощения справедливости в ее уголовно-процессуальном смысле требуется указание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необходимость действовать по справедливости. Эффективная защита прав и законных интересов человека и гражданина в уголовном судопроизводстве невозможна вне требований о</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справедливости уголовно-процессуальной деятельности. При разработке теоретической модели механизмов обеспечения прав и законных интересов человека и гражданина данная идея должна быть положена в ее основу.</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участника уголовного судопроизводства -необходимое и первоначальное звено в системе процессуальных средств обеспечения прав и законных интересов человека и гражданина.</w:t>
      </w:r>
      <w:r>
        <w:rPr>
          <w:rStyle w:val="WW8Num3z0"/>
          <w:rFonts w:ascii="Verdana" w:hAnsi="Verdana"/>
          <w:color w:val="000000"/>
          <w:sz w:val="18"/>
          <w:szCs w:val="18"/>
        </w:rPr>
        <w:t> </w:t>
      </w:r>
      <w:r>
        <w:rPr>
          <w:rStyle w:val="WW8Num4z0"/>
          <w:rFonts w:ascii="Verdana" w:hAnsi="Verdana"/>
          <w:color w:val="4682B4"/>
          <w:sz w:val="18"/>
          <w:szCs w:val="18"/>
        </w:rPr>
        <w:t>Обеспечительная</w:t>
      </w:r>
      <w:r>
        <w:rPr>
          <w:rStyle w:val="WW8Num3z0"/>
          <w:rFonts w:ascii="Verdana" w:hAnsi="Verdana"/>
          <w:color w:val="000000"/>
          <w:sz w:val="18"/>
          <w:szCs w:val="18"/>
        </w:rPr>
        <w:t> </w:t>
      </w:r>
      <w:r>
        <w:rPr>
          <w:rFonts w:ascii="Verdana" w:hAnsi="Verdana"/>
          <w:color w:val="000000"/>
          <w:sz w:val="18"/>
          <w:szCs w:val="18"/>
        </w:rPr>
        <w:t>роль процессуального статуса в отношении прав и законных интересов выражается в том, что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позволяют практически защищать законные интересы при производстве по уголовным делам. Наряду с правами и обязанностями</w:t>
      </w:r>
      <w:r>
        <w:rPr>
          <w:rStyle w:val="WW8Num3z0"/>
          <w:rFonts w:ascii="Verdana" w:hAnsi="Verdana"/>
          <w:color w:val="000000"/>
          <w:sz w:val="18"/>
          <w:szCs w:val="18"/>
        </w:rPr>
        <w:t> </w:t>
      </w:r>
      <w:r>
        <w:rPr>
          <w:rStyle w:val="WW8Num4z0"/>
          <w:rFonts w:ascii="Verdana" w:hAnsi="Verdana"/>
          <w:color w:val="4682B4"/>
          <w:sz w:val="18"/>
          <w:szCs w:val="18"/>
        </w:rPr>
        <w:t>обеспечительную</w:t>
      </w:r>
      <w:r>
        <w:rPr>
          <w:rStyle w:val="WW8Num3z0"/>
          <w:rFonts w:ascii="Verdana" w:hAnsi="Verdana"/>
          <w:color w:val="000000"/>
          <w:sz w:val="18"/>
          <w:szCs w:val="18"/>
        </w:rPr>
        <w:t> </w:t>
      </w:r>
      <w:r>
        <w:rPr>
          <w:rFonts w:ascii="Verdana" w:hAnsi="Verdana"/>
          <w:color w:val="000000"/>
          <w:sz w:val="18"/>
          <w:szCs w:val="18"/>
        </w:rPr>
        <w:t>функцию выполняют основания, процессуальный порядок и условия осуществления прав, их охраны и защиты.</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Процессуальный статус в уголовном судопроизводстве осуществляется в нескольких формах, каждая из которых характеризуется совокупностью специфических признаков, позволяющих индивидуализировать правила реализации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 xml:space="preserve">статуса, выявить их особенности. По критерию активности в защите предлагается разграничивать такие формы реализации процессуального статуса, как активная, выжидательная и безразличная. В зависимости от степени </w:t>
      </w:r>
      <w:r>
        <w:rPr>
          <w:rFonts w:ascii="Verdana" w:hAnsi="Verdana"/>
          <w:color w:val="000000"/>
          <w:sz w:val="18"/>
          <w:szCs w:val="18"/>
        </w:rPr>
        <w:lastRenderedPageBreak/>
        <w:t>личного участия выделяются делегированная,</w:t>
      </w:r>
      <w:r>
        <w:rPr>
          <w:rStyle w:val="WW8Num3z0"/>
          <w:rFonts w:ascii="Verdana" w:hAnsi="Verdana"/>
          <w:color w:val="000000"/>
          <w:sz w:val="18"/>
          <w:szCs w:val="18"/>
        </w:rPr>
        <w:t> </w:t>
      </w:r>
      <w:r>
        <w:rPr>
          <w:rStyle w:val="WW8Num4z0"/>
          <w:rFonts w:ascii="Verdana" w:hAnsi="Verdana"/>
          <w:color w:val="4682B4"/>
          <w:sz w:val="18"/>
          <w:szCs w:val="18"/>
        </w:rPr>
        <w:t>субсидиарная</w:t>
      </w:r>
      <w:r>
        <w:rPr>
          <w:rStyle w:val="WW8Num3z0"/>
          <w:rFonts w:ascii="Verdana" w:hAnsi="Verdana"/>
          <w:color w:val="000000"/>
          <w:sz w:val="18"/>
          <w:szCs w:val="18"/>
        </w:rPr>
        <w:t> </w:t>
      </w:r>
      <w:r>
        <w:rPr>
          <w:rFonts w:ascii="Verdana" w:hAnsi="Verdana"/>
          <w:color w:val="000000"/>
          <w:sz w:val="18"/>
          <w:szCs w:val="18"/>
        </w:rPr>
        <w:t>и единоличная формы. С учетом наличия и степени самостоятельно-^ сти поведения участника уголовного судопроизводства предложены самостоятельная, условно самостоятельная и частично самостоятельная формы реализации процессуального статуса.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формы реализации своего процессуального статуса определяется носителем законного интереса добровольно либо на основании требований уголовно-процессуального закона. Добровольное</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формы реализации процессуального статуса обусловливается информированностью участника о своих процессуальных возможностях (правах и</w:t>
      </w:r>
      <w:r>
        <w:rPr>
          <w:rStyle w:val="WW8Num4z0"/>
          <w:rFonts w:ascii="Verdana" w:hAnsi="Verdana"/>
          <w:color w:val="4682B4"/>
          <w:sz w:val="18"/>
          <w:szCs w:val="18"/>
        </w:rPr>
        <w:t>обязанностях</w:t>
      </w:r>
      <w:r>
        <w:rPr>
          <w:rFonts w:ascii="Verdana" w:hAnsi="Verdana"/>
          <w:color w:val="000000"/>
          <w:sz w:val="18"/>
          <w:szCs w:val="18"/>
        </w:rPr>
        <w:t>), его представлениями о тактике процессуального поведения исходя из желаемой цели, личной способности осуществлять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права и исполнять обязанности.</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Повышению эффективности реализации процессуального статуса как средства обеспечения прав и законных интересов личности будут способствовать:</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формирование процессуального статуса участника с учетом совокуп-д ности прав и законных интересов, особенностей отдельных процессуальных стадий;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исчерпывающего перечня возможных участников уголовного судопроизводства с определением совокупности 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-приведение в соответствие с системными свойствами уголовно-процессуального закона правил, определяющих порядок осуществления отдельных прав участниками;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для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государственных органов обязанности разъяснять не только содержание процессуальных прав, но и порядок их осуществления и защиты.</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Отношениям между участниками</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стадий уголовного судопроизводства присущи процессуальные особенности, которые обусловлены характером (непосредственным и опосредованным), их связи с</w:t>
      </w:r>
      <w:r>
        <w:rPr>
          <w:rStyle w:val="WW8Num3z0"/>
          <w:rFonts w:ascii="Verdana" w:hAnsi="Verdana"/>
          <w:color w:val="000000"/>
          <w:sz w:val="18"/>
          <w:szCs w:val="18"/>
        </w:rPr>
        <w:t> </w:t>
      </w:r>
      <w:r>
        <w:rPr>
          <w:rStyle w:val="WW8Num4z0"/>
          <w:rFonts w:ascii="Verdana" w:hAnsi="Verdana"/>
          <w:color w:val="4682B4"/>
          <w:sz w:val="18"/>
          <w:szCs w:val="18"/>
        </w:rPr>
        <w:t>законными</w:t>
      </w:r>
      <w:r>
        <w:rPr>
          <w:rStyle w:val="WW8Num3z0"/>
          <w:rFonts w:ascii="Verdana" w:hAnsi="Verdana"/>
          <w:color w:val="000000"/>
          <w:sz w:val="18"/>
          <w:szCs w:val="18"/>
        </w:rPr>
        <w:t> </w:t>
      </w:r>
      <w:r>
        <w:rPr>
          <w:rFonts w:ascii="Verdana" w:hAnsi="Verdana"/>
          <w:color w:val="000000"/>
          <w:sz w:val="18"/>
          <w:szCs w:val="18"/>
        </w:rPr>
        <w:t>интересами, защищаемыми при производстве по уголовному делу. Носитель законного интереса и лицо, привлекаемое для представления и защиты этого интереса, оказания помощи должны обладать различными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статусами.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Обеспечение прав и законных интересов 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требует совершенствования нормативного регулирования отношений между носителями законного интереса и лицами, привлекаемыми для их представления и защиты. Представительство в уголовном судопроизводстве подлежит дифференциации в части определения процессуального статуса. Основой для разграничения должна стать цель представительства - защита или представление интересов</w:t>
      </w:r>
      <w:r>
        <w:rPr>
          <w:rStyle w:val="WW8Num3z0"/>
          <w:rFonts w:ascii="Verdana" w:hAnsi="Verdana"/>
          <w:color w:val="000000"/>
          <w:sz w:val="18"/>
          <w:szCs w:val="18"/>
        </w:rPr>
        <w:t> </w:t>
      </w:r>
      <w:r>
        <w:rPr>
          <w:rStyle w:val="WW8Num4z0"/>
          <w:rFonts w:ascii="Verdana" w:hAnsi="Verdana"/>
          <w:color w:val="4682B4"/>
          <w:sz w:val="18"/>
          <w:szCs w:val="18"/>
        </w:rPr>
        <w:t>доверителя</w:t>
      </w:r>
      <w:r>
        <w:rPr>
          <w:rFonts w:ascii="Verdana" w:hAnsi="Verdana"/>
          <w:color w:val="000000"/>
          <w:sz w:val="18"/>
          <w:szCs w:val="18"/>
        </w:rPr>
        <w:t>. В каждом случае представитель, в том числе</w:t>
      </w:r>
      <w:r>
        <w:rPr>
          <w:rStyle w:val="WW8Num3z0"/>
          <w:rFonts w:ascii="Verdana" w:hAnsi="Verdana"/>
          <w:color w:val="000000"/>
          <w:sz w:val="18"/>
          <w:szCs w:val="18"/>
        </w:rPr>
        <w:t> </w:t>
      </w:r>
      <w:r>
        <w:rPr>
          <w:rStyle w:val="WW8Num4z0"/>
          <w:rFonts w:ascii="Verdana" w:hAnsi="Verdana"/>
          <w:color w:val="4682B4"/>
          <w:sz w:val="18"/>
          <w:szCs w:val="18"/>
        </w:rPr>
        <w:t>законный</w:t>
      </w:r>
      <w:r>
        <w:rPr>
          <w:rFonts w:ascii="Verdana" w:hAnsi="Verdana"/>
          <w:color w:val="000000"/>
          <w:sz w:val="18"/>
          <w:szCs w:val="18"/>
        </w:rPr>
        <w:t>, должен обладать индивидуальным процессуальным статусом, содержание которого способствует достижению поставленной цели.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Участие в досудебном производстве</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любом из предусмотренных уголовно-процессуальным законом статусов</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его выполнить возложенные на него обязанности, так как правом</w:t>
      </w:r>
      <w:r>
        <w:rPr>
          <w:rStyle w:val="WW8Num3z0"/>
          <w:rFonts w:ascii="Verdana" w:hAnsi="Verdana"/>
          <w:color w:val="000000"/>
          <w:sz w:val="18"/>
          <w:szCs w:val="18"/>
        </w:rPr>
        <w:t> </w:t>
      </w:r>
      <w:r>
        <w:rPr>
          <w:rStyle w:val="WW8Num4z0"/>
          <w:rFonts w:ascii="Verdana" w:hAnsi="Verdana"/>
          <w:color w:val="4682B4"/>
          <w:sz w:val="18"/>
          <w:szCs w:val="18"/>
        </w:rPr>
        <w:t>передоверия</w:t>
      </w:r>
      <w:r>
        <w:rPr>
          <w:rStyle w:val="WW8Num3z0"/>
          <w:rFonts w:ascii="Verdana" w:hAnsi="Verdana"/>
          <w:color w:val="000000"/>
          <w:sz w:val="18"/>
          <w:szCs w:val="18"/>
        </w:rPr>
        <w:t> </w:t>
      </w:r>
      <w:r>
        <w:rPr>
          <w:rFonts w:ascii="Verdana" w:hAnsi="Verdana"/>
          <w:color w:val="000000"/>
          <w:sz w:val="18"/>
          <w:szCs w:val="18"/>
        </w:rPr>
        <w:t>своих полномочий он не наделен.</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Характер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обусловливает вторжение этих лиц в сферу прав и свобод человека и гражданина, ограничение данных прав, что требует разработки новых процессуальных средств и способов обеспечения прав и законных интересов человека и гражданина в досудебном производстве.</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и дознаватель принимают различные процессуальные решения, способные повлиять на обеспечение прав и законных интересов человека и гражданина, что вызывает необходимость в изменении формулировки ч. 4 ст. 7</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обеспечения прав и законных интересов участников стадии возбуждения уголовного дела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статус заявителя, лица, привлекаемого для</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объяснений, и адвоката, дополнив главу 8 УПК РФ</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56.1, 56.2 и 56.3. С учетом того, что</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ст. 42 УПК РФ понятие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не позволяет этому лицу в полной мере и своевременно реализовать</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отстаивать свои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на этапе, максимально приближенном к моменту</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предлагается предусмотреть еще два основания признания лица</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1) подачу заявления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2) возбуждение уголовного дела. Дополнительным условием их применения нужно считать установление факта</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преступлением. Кроме того, следователь и</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обязаны не только устанавливать характер и размер</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xml:space="preserve">, причиненного преступлением, но и принимать меры к </w:t>
      </w:r>
      <w:r>
        <w:rPr>
          <w:rFonts w:ascii="Verdana" w:hAnsi="Verdana"/>
          <w:color w:val="000000"/>
          <w:sz w:val="18"/>
          <w:szCs w:val="18"/>
        </w:rPr>
        <w:lastRenderedPageBreak/>
        <w:t>его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Fonts w:ascii="Verdana" w:hAnsi="Verdana"/>
          <w:color w:val="000000"/>
          <w:sz w:val="18"/>
          <w:szCs w:val="18"/>
        </w:rPr>
        <w:t>, для чего необходимо дополнить ч. 2 ст. 21 УПК РФ словами «а также по возмещению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Fonts w:ascii="Verdana" w:hAnsi="Verdana"/>
          <w:color w:val="000000"/>
          <w:sz w:val="18"/>
          <w:szCs w:val="18"/>
        </w:rPr>
        <w:t>преступлением».</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 дознаватель должны создавать необходимые условия для реального осуществления своих прав всеми участниками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с учетом не только их процессуального статуса, но и фактического положения. В частности, право пользоваться услугами адвоката должно предоставляться любому лицу, испытывающему потребность в получении правовой помощи и сделавшему соответствующее</w:t>
      </w:r>
      <w:r>
        <w:rPr>
          <w:rStyle w:val="WW8Num3z0"/>
          <w:rFonts w:ascii="Verdana" w:hAnsi="Verdana"/>
          <w:color w:val="000000"/>
          <w:sz w:val="18"/>
          <w:szCs w:val="18"/>
        </w:rPr>
        <w:t> </w:t>
      </w:r>
      <w:r>
        <w:rPr>
          <w:rStyle w:val="WW8Num4z0"/>
          <w:rFonts w:ascii="Verdana" w:hAnsi="Verdana"/>
          <w:color w:val="4682B4"/>
          <w:sz w:val="18"/>
          <w:szCs w:val="18"/>
        </w:rPr>
        <w:t>заявление</w:t>
      </w:r>
      <w:r>
        <w:rPr>
          <w:rFonts w:ascii="Verdana" w:hAnsi="Verdana"/>
          <w:color w:val="000000"/>
          <w:sz w:val="18"/>
          <w:szCs w:val="18"/>
        </w:rPr>
        <w:t>, независимо от его процессуального статуса.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объективной потребности в усилении процессуальных средств защиты и охраны прав и законных интересов участников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обоснована необходимость ввести в главу 22 УПК РФ статью 166.1 «Участник</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где бы регламентировались права, обязанности и ответственность возможных участников следственного действия, внести отдельные изменения в процессуальный порядок производства некоторых следственных действий.</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Фактическое</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лица по подозрению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не обеспечено достаточной системой гарантий соблюдения его прав и законных интересов, в том числе за счет возможности воспользоваться услугами адвоката-защитника, что диктует необходимость изложить ч. 1 ст. 92 УПК РФ в новой редакции, предусмотрев в ней право</w:t>
      </w:r>
      <w:r>
        <w:rPr>
          <w:rStyle w:val="WW8Num3z0"/>
          <w:rFonts w:ascii="Verdana" w:hAnsi="Verdana"/>
          <w:color w:val="000000"/>
          <w:sz w:val="18"/>
          <w:szCs w:val="18"/>
        </w:rPr>
        <w:t> </w:t>
      </w:r>
      <w:r>
        <w:rPr>
          <w:rStyle w:val="WW8Num4z0"/>
          <w:rFonts w:ascii="Verdana" w:hAnsi="Verdana"/>
          <w:color w:val="4682B4"/>
          <w:sz w:val="18"/>
          <w:szCs w:val="18"/>
        </w:rPr>
        <w:t>задержанного</w:t>
      </w:r>
      <w:r>
        <w:rPr>
          <w:rFonts w:ascii="Verdana" w:hAnsi="Verdana"/>
          <w:color w:val="000000"/>
          <w:sz w:val="18"/>
          <w:szCs w:val="18"/>
        </w:rPr>
        <w:t>лица получить краткую консультацию</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до составления протокола задержания продолжительностью не более 1 часа.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следователя, дознавателя о применении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по судебному решению должно обосновываться в представленных в суд материалах, содержащих данные, свидетельствующие о наличии оснований, указанных в законе, а данные о личности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должны использоваться для определения возможности применения к нему меры пресечения, не связанной с заключением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(состояние здоровья, наличие специального статуса и др.)</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Охрана прав и свобод человека и гражданина в досудебном производстве реализуется посредством применения специальных уголовно-процессуальных мер защиты его участников, если им угрожают опасными</w:t>
      </w:r>
      <w:r>
        <w:rPr>
          <w:rStyle w:val="WW8Num3z0"/>
          <w:rFonts w:ascii="Verdana" w:hAnsi="Verdana"/>
          <w:color w:val="000000"/>
          <w:sz w:val="18"/>
          <w:szCs w:val="18"/>
        </w:rPr>
        <w:t> </w:t>
      </w:r>
      <w:r>
        <w:rPr>
          <w:rStyle w:val="WW8Num4z0"/>
          <w:rFonts w:ascii="Verdana" w:hAnsi="Verdana"/>
          <w:color w:val="4682B4"/>
          <w:sz w:val="18"/>
          <w:szCs w:val="18"/>
        </w:rPr>
        <w:t>противоправными</w:t>
      </w:r>
      <w:r>
        <w:rPr>
          <w:rStyle w:val="WW8Num3z0"/>
          <w:rFonts w:ascii="Verdana" w:hAnsi="Verdana"/>
          <w:color w:val="000000"/>
          <w:sz w:val="18"/>
          <w:szCs w:val="18"/>
        </w:rPr>
        <w:t> </w:t>
      </w:r>
      <w:r>
        <w:rPr>
          <w:rFonts w:ascii="Verdana" w:hAnsi="Verdana"/>
          <w:color w:val="000000"/>
          <w:sz w:val="18"/>
          <w:szCs w:val="18"/>
        </w:rPr>
        <w:t>деяниями. Однако эффективность процессуального механизма обеспечения безопасности участников уголовного судопроизводства еще невысока, что вызывает необходимость его совершенствования.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Объемы и содержание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при осуществлении процессуального контроля и организационного руководства за деятельностью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у руководителя следственного органа, начальника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начальника подразделения дознания различны, но их деятельность объединяет общая цель - обеспечение всестороннего, полного и объективного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без чего невозможна защита прав и законных интересов личности, общества и государства, нарушаемых</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Fonts w:ascii="Verdana" w:hAnsi="Verdana"/>
          <w:color w:val="000000"/>
          <w:sz w:val="18"/>
          <w:szCs w:val="18"/>
        </w:rPr>
        <w:t>.</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начальника органа дознания и начальника подразделения дознания направлены на обеспечение законности производства предварительного расследования, что следует рассматривать как одно из процессуальных средств обеспечения прав и законных интересов личности. Поскольку полномочия руководителя следственного органа сформулированы в законе в основном применительно к производству в стадии предварительного расследования, налицо необходимость дополнения его статуса</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обеспечивающими охрану прав и законных интересов участников в стадии возбуждения уголовного дела.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Повышению эффективности мер по обеспечению прав и законных интересов человека и гражданина в досудебном производстве будут способствовать</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процессуального статуса начальника органа дознания в отдельной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УПК РФ, а также прямое указание в ст. 125 УПК РФ на право</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обжаловать в суд его действия (</w:t>
      </w:r>
      <w:r>
        <w:rPr>
          <w:rStyle w:val="WW8Num4z0"/>
          <w:rFonts w:ascii="Verdana" w:hAnsi="Verdana"/>
          <w:color w:val="4682B4"/>
          <w:sz w:val="18"/>
          <w:szCs w:val="18"/>
        </w:rPr>
        <w:t>бездействие</w:t>
      </w:r>
      <w:r>
        <w:rPr>
          <w:rFonts w:ascii="Verdana" w:hAnsi="Verdana"/>
          <w:color w:val="000000"/>
          <w:sz w:val="18"/>
          <w:szCs w:val="18"/>
        </w:rPr>
        <w:t>) и решения. Совершенствование статуса начальника подразделения дознания возможно путем наделения его правом</w:t>
      </w:r>
      <w:r>
        <w:rPr>
          <w:rStyle w:val="WW8Num3z0"/>
          <w:rFonts w:ascii="Verdana" w:hAnsi="Verdana"/>
          <w:color w:val="000000"/>
          <w:sz w:val="18"/>
          <w:szCs w:val="18"/>
        </w:rPr>
        <w:t> </w:t>
      </w:r>
      <w:r>
        <w:rPr>
          <w:rStyle w:val="WW8Num4z0"/>
          <w:rFonts w:ascii="Verdana" w:hAnsi="Verdana"/>
          <w:color w:val="4682B4"/>
          <w:sz w:val="18"/>
          <w:szCs w:val="18"/>
        </w:rPr>
        <w:t>изымать</w:t>
      </w:r>
      <w:r>
        <w:rPr>
          <w:rStyle w:val="WW8Num3z0"/>
          <w:rFonts w:ascii="Verdana" w:hAnsi="Verdana"/>
          <w:color w:val="000000"/>
          <w:sz w:val="18"/>
          <w:szCs w:val="18"/>
        </w:rPr>
        <w:t> </w:t>
      </w:r>
      <w:r>
        <w:rPr>
          <w:rFonts w:ascii="Verdana" w:hAnsi="Verdana"/>
          <w:color w:val="000000"/>
          <w:sz w:val="18"/>
          <w:szCs w:val="18"/>
        </w:rPr>
        <w:t>материалы проверки сообщений о преступлении у дознавателя и передавать их другому</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Fonts w:ascii="Verdana" w:hAnsi="Verdana"/>
          <w:color w:val="000000"/>
          <w:sz w:val="18"/>
          <w:szCs w:val="18"/>
        </w:rPr>
        <w:t>, рассматривать и разрешать жалобы и иные обращения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действия (бездействие) и решения дознавателя, в том числе связанные с нарушением разумных сроков производства.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Нейтрализовать дублирование полномочий должностных лиц в ходе предварительного расследования поможет внесение в УПК РФ норм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 xml:space="preserve">исполнения указания </w:t>
      </w:r>
      <w:r>
        <w:rPr>
          <w:rFonts w:ascii="Verdana" w:hAnsi="Verdana"/>
          <w:color w:val="000000"/>
          <w:sz w:val="18"/>
          <w:szCs w:val="18"/>
        </w:rPr>
        <w:lastRenderedPageBreak/>
        <w:t>начальника подразделения дознания, если оно противоречит указаниям начальника органа дознания или</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приостановлении исполнения указания начальника органа дознания в случае его противоречия указаниям прокурора, приостановлении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указания прокурора при его противоречии указаниям вышестоящего прокурора.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представляет собой важную систему уголовно-процессуальных средств по обеспечению прав и законных интересов человека и гражданина в досудебном производстве, но изменившаяся «</w:t>
      </w:r>
      <w:r>
        <w:rPr>
          <w:rStyle w:val="WW8Num4z0"/>
          <w:rFonts w:ascii="Verdana" w:hAnsi="Verdana"/>
          <w:color w:val="4682B4"/>
          <w:sz w:val="18"/>
          <w:szCs w:val="18"/>
        </w:rPr>
        <w:t>расстановка</w:t>
      </w:r>
      <w:r>
        <w:rPr>
          <w:rFonts w:ascii="Verdana" w:hAnsi="Verdana"/>
          <w:color w:val="000000"/>
          <w:sz w:val="18"/>
          <w:szCs w:val="18"/>
        </w:rPr>
        <w:t>» сил за счет корректировки процессуального статуса прокурора не дает оснований говорить о сужении сферы</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или уменьшении процессуального потенциала прокурора в вопросах выявления и устранения нарушений закона в деятельности следователя или дознавателя.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Дальнейшее совершенствование процессуального положения прокурора при осуществлении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должно базироваться на следующих идеях:</w:t>
      </w:r>
    </w:p>
    <w:p w:rsidR="00AC77FE" w:rsidRDefault="00AC77FE" w:rsidP="00AC77F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оперативный доступ прокурора к материалам уголовного дела;</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информирование прокурора о принятых по уголовному делу решениях, затрагивающих</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граждан, в разумные сроки;</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оспоримость</w:t>
      </w:r>
      <w:r>
        <w:rPr>
          <w:rStyle w:val="WW8Num3z0"/>
          <w:rFonts w:ascii="Verdana" w:hAnsi="Verdana"/>
          <w:color w:val="000000"/>
          <w:sz w:val="18"/>
          <w:szCs w:val="18"/>
        </w:rPr>
        <w:t> </w:t>
      </w:r>
      <w:r>
        <w:rPr>
          <w:rFonts w:ascii="Verdana" w:hAnsi="Verdana"/>
          <w:color w:val="000000"/>
          <w:sz w:val="18"/>
          <w:szCs w:val="18"/>
        </w:rPr>
        <w:t>актов прокурорского реагирования, в том числе со стороны заинтересованных лиц и следователя, дознавателя;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следователем, дознавателем заинтересованным лицам их права обращаться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к прокурору или в суд;</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исключение дублирования</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прокурора и контрольных полномочий руководителя следственного органа и начальника подразделения и органа дознания.</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деятельность в досудебных стадиях уголовного судопроизводства призвана обеспечивать права и законные интересы человека и гражданина, и имеет, по своей сути, характеру и кругу непосредственных задач два основных направления: восстановительное и</w:t>
      </w:r>
      <w:r>
        <w:rPr>
          <w:rStyle w:val="WW8Num3z0"/>
          <w:rFonts w:ascii="Verdana" w:hAnsi="Verdana"/>
          <w:color w:val="000000"/>
          <w:sz w:val="18"/>
          <w:szCs w:val="18"/>
        </w:rPr>
        <w:t> </w:t>
      </w:r>
      <w:r>
        <w:rPr>
          <w:rStyle w:val="WW8Num4z0"/>
          <w:rFonts w:ascii="Verdana" w:hAnsi="Verdana"/>
          <w:color w:val="4682B4"/>
          <w:sz w:val="18"/>
          <w:szCs w:val="18"/>
        </w:rPr>
        <w:t>разрешительное</w:t>
      </w:r>
      <w:r>
        <w:rPr>
          <w:rFonts w:ascii="Verdana" w:hAnsi="Verdana"/>
          <w:color w:val="000000"/>
          <w:sz w:val="18"/>
          <w:szCs w:val="18"/>
        </w:rPr>
        <w:t>. Выделение же таких направлений как</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санкционирование, надзор применительно к</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деятельности суда считаем нецелесообразным.</w:t>
      </w:r>
    </w:p>
    <w:p w:rsidR="00AC77FE" w:rsidRDefault="00AC77FE" w:rsidP="00AC77F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Обеспечению большей эффективности защиты прав и законных интересов личности в досудебных стадиях уголовного судопроизводства будет способствовать своевременное ознакомление заинтересованных лиц с</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решениями и иными процессуальными документами, что требует внесения в уголовно-процессуальный закон соответствующих изменений и дополнений. Заинтересованные лица должны</w:t>
      </w:r>
      <w:r>
        <w:rPr>
          <w:rStyle w:val="WW8Num3z0"/>
          <w:rFonts w:ascii="Verdana" w:hAnsi="Verdana"/>
          <w:color w:val="000000"/>
          <w:sz w:val="18"/>
          <w:szCs w:val="18"/>
        </w:rPr>
        <w:t> </w:t>
      </w:r>
      <w:r>
        <w:rPr>
          <w:rStyle w:val="WW8Num4z0"/>
          <w:rFonts w:ascii="Verdana" w:hAnsi="Verdana"/>
          <w:color w:val="4682B4"/>
          <w:sz w:val="18"/>
          <w:szCs w:val="18"/>
        </w:rPr>
        <w:t>уведомляться</w:t>
      </w:r>
      <w:r>
        <w:rPr>
          <w:rStyle w:val="WW8Num3z0"/>
          <w:rFonts w:ascii="Verdana" w:hAnsi="Verdana"/>
          <w:color w:val="000000"/>
          <w:sz w:val="18"/>
          <w:szCs w:val="18"/>
        </w:rPr>
        <w:t> </w:t>
      </w:r>
      <w:r>
        <w:rPr>
          <w:rFonts w:ascii="Verdana" w:hAnsi="Verdana"/>
          <w:color w:val="000000"/>
          <w:sz w:val="18"/>
          <w:szCs w:val="18"/>
        </w:rPr>
        <w:t>о решениях, в том числе</w:t>
      </w:r>
      <w:r>
        <w:rPr>
          <w:rStyle w:val="WW8Num3z0"/>
          <w:rFonts w:ascii="Verdana" w:hAnsi="Verdana"/>
          <w:color w:val="000000"/>
          <w:sz w:val="18"/>
          <w:szCs w:val="18"/>
        </w:rPr>
        <w:t> </w:t>
      </w:r>
      <w:r>
        <w:rPr>
          <w:rStyle w:val="WW8Num4z0"/>
          <w:rFonts w:ascii="Verdana" w:hAnsi="Verdana"/>
          <w:color w:val="4682B4"/>
          <w:sz w:val="18"/>
          <w:szCs w:val="18"/>
        </w:rPr>
        <w:t>судебных</w:t>
      </w:r>
      <w:r>
        <w:rPr>
          <w:rFonts w:ascii="Verdana" w:hAnsi="Verdana"/>
          <w:color w:val="000000"/>
          <w:sz w:val="18"/>
          <w:szCs w:val="18"/>
        </w:rPr>
        <w:t>, затрагивающих их права и законные интересы, с</w:t>
      </w:r>
      <w:r>
        <w:rPr>
          <w:rStyle w:val="WW8Num3z0"/>
          <w:rFonts w:ascii="Verdana" w:hAnsi="Verdana"/>
          <w:color w:val="000000"/>
          <w:sz w:val="18"/>
          <w:szCs w:val="18"/>
        </w:rPr>
        <w:t> </w:t>
      </w:r>
      <w:r>
        <w:rPr>
          <w:rStyle w:val="WW8Num4z0"/>
          <w:rFonts w:ascii="Verdana" w:hAnsi="Verdana"/>
          <w:color w:val="4682B4"/>
          <w:sz w:val="18"/>
          <w:szCs w:val="18"/>
        </w:rPr>
        <w:t>разъяснением</w:t>
      </w:r>
      <w:r>
        <w:rPr>
          <w:rStyle w:val="WW8Num3z0"/>
          <w:rFonts w:ascii="Verdana" w:hAnsi="Verdana"/>
          <w:color w:val="000000"/>
          <w:sz w:val="18"/>
          <w:szCs w:val="18"/>
        </w:rPr>
        <w:t> </w:t>
      </w:r>
      <w:r>
        <w:rPr>
          <w:rFonts w:ascii="Verdana" w:hAnsi="Verdana"/>
          <w:color w:val="000000"/>
          <w:sz w:val="18"/>
          <w:szCs w:val="18"/>
        </w:rPr>
        <w:t>их права обратиться в вышестоящей суд для проверки законности, обоснованности и справедливости данных решений.</w:t>
      </w:r>
    </w:p>
    <w:p w:rsidR="00AC77FE" w:rsidRDefault="00AC77FE" w:rsidP="00AC77F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Гладышева, Ольга Владимировна, 2013 год</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ООН от 26 июня 1945 г. // Международные акты о правах человека: сборник документов.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 декабря 1966 г. // Международные акты о правах человека: сборник документов.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 // Международные акты о правах человека: сборник документов.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Декларация основных принципов</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для жертв преступлений и</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властью: принята резолюцией 40/34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29 ноября 1985 г. // Международные акты по вопросам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 3 т. Уфа, 2007. Т.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Десятый Конгресс</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предупреждению преступности и обращению с</w:t>
      </w:r>
      <w:r>
        <w:rPr>
          <w:rStyle w:val="WW8Num3z0"/>
          <w:rFonts w:ascii="Verdana" w:hAnsi="Verdana"/>
          <w:color w:val="000000"/>
          <w:sz w:val="18"/>
          <w:szCs w:val="18"/>
        </w:rPr>
        <w:t> </w:t>
      </w:r>
      <w:r>
        <w:rPr>
          <w:rStyle w:val="WW8Num4z0"/>
          <w:rFonts w:ascii="Verdana" w:hAnsi="Verdana"/>
          <w:color w:val="4682B4"/>
          <w:sz w:val="18"/>
          <w:szCs w:val="18"/>
        </w:rPr>
        <w:t>правонарушителями</w:t>
      </w:r>
      <w:r>
        <w:rPr>
          <w:rFonts w:ascii="Verdana" w:hAnsi="Verdana"/>
          <w:color w:val="000000"/>
          <w:sz w:val="18"/>
          <w:szCs w:val="18"/>
        </w:rPr>
        <w:t>. Вена, 10-17 апреля 2000 г. М., 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 и др. // Международные акты о правах человека: сборник документов.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против</w:t>
      </w:r>
      <w:r>
        <w:rPr>
          <w:rStyle w:val="WW8Num3z0"/>
          <w:rFonts w:ascii="Verdana" w:hAnsi="Verdana"/>
          <w:color w:val="000000"/>
          <w:sz w:val="18"/>
          <w:szCs w:val="18"/>
        </w:rPr>
        <w:t> </w:t>
      </w:r>
      <w:r>
        <w:rPr>
          <w:rStyle w:val="WW8Num4z0"/>
          <w:rFonts w:ascii="Verdana" w:hAnsi="Verdana"/>
          <w:color w:val="4682B4"/>
          <w:sz w:val="18"/>
          <w:szCs w:val="18"/>
        </w:rPr>
        <w:t>пыток</w:t>
      </w:r>
      <w:r>
        <w:rPr>
          <w:rStyle w:val="WW8Num3z0"/>
          <w:rFonts w:ascii="Verdana" w:hAnsi="Verdana"/>
          <w:color w:val="000000"/>
          <w:sz w:val="18"/>
          <w:szCs w:val="18"/>
        </w:rPr>
        <w:t> </w:t>
      </w:r>
      <w:r>
        <w:rPr>
          <w:rFonts w:ascii="Verdana" w:hAnsi="Verdana"/>
          <w:color w:val="000000"/>
          <w:sz w:val="18"/>
          <w:szCs w:val="18"/>
        </w:rPr>
        <w:t>и других жестоких, бесчеловечных или унижающих достоинство видов обращения или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 Международные акты о правах человека: сборник документов.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Свод принципов защиты всех лиц, подвергаемых</w:t>
      </w:r>
      <w:r>
        <w:rPr>
          <w:rStyle w:val="WW8Num3z0"/>
          <w:rFonts w:ascii="Verdana" w:hAnsi="Verdana"/>
          <w:color w:val="000000"/>
          <w:sz w:val="18"/>
          <w:szCs w:val="18"/>
        </w:rPr>
        <w:t> </w:t>
      </w:r>
      <w:r>
        <w:rPr>
          <w:rStyle w:val="WW8Num4z0"/>
          <w:rFonts w:ascii="Verdana" w:hAnsi="Verdana"/>
          <w:color w:val="4682B4"/>
          <w:sz w:val="18"/>
          <w:szCs w:val="18"/>
        </w:rPr>
        <w:t>задержанию</w:t>
      </w:r>
      <w:r>
        <w:rPr>
          <w:rStyle w:val="WW8Num3z0"/>
          <w:rFonts w:ascii="Verdana" w:hAnsi="Verdana"/>
          <w:color w:val="000000"/>
          <w:sz w:val="18"/>
          <w:szCs w:val="18"/>
        </w:rPr>
        <w:t> </w:t>
      </w:r>
      <w:r>
        <w:rPr>
          <w:rFonts w:ascii="Verdana" w:hAnsi="Verdana"/>
          <w:color w:val="000000"/>
          <w:sz w:val="18"/>
          <w:szCs w:val="18"/>
        </w:rPr>
        <w:t>или заключению в какой бы то ни было форме (утв. резолюцией Генеральной Ассамблеи ООН от 9 декабря 1988 г. 43/173)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ГАРАНТ</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Рекомендация Я (85) 11 «Относительно положения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рамках уголовного права и уголовного закона»: принята Комитетом Министров Совета Европы 28 июня 1985 г. // Международные акты по вопросам уголовного судопроизводства. В 3 т. Уфа, 2007. Т.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Африканская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прав человека и народов от 26 июня 1981 г. // Международные акты о правах человека: сборник документов.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Концепция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М.,1992.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М., 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Гражданский кодекс Российской Федерации. М., 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М.,2012.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от 17 января 1992 г. № 2202-1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Совета народных депутатов РСФСР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1992. № 8. Ст. 366.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от 28 декабря 2010 г. № 403-ФЭ // Российская газета. 2012. 30 декабря.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 внесении изменений и дополнений в Закон Российской Федерации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от 18 октября 1995 г. № 168-ФЗ (с изм. и доп.) // Собрание законодательства Российской Федерации. 1995. № 47. Ст. 4472.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 внесении изменений в Уголовно-процессуальный кодекс Российской Федерации и Федеральный закон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от 5 июня 2007 г. № 87-ФЗ // Российская газета. 2007. 8 июня.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 внесении изменений в Уголовно-процессуальный кодекс Российской Федерации» от 6 июня 2007 г. № 90-ФЗ // Российская газета. 2007. 9 июня.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от 7 февраля 2011 г. № З-ФЗ.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 государственной судебно-экспертной деятельности в Российской Федерации» от 31 мая 2001 г. № 73-Ф3. М., 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от 31 мая 2002 г. № 63-Ф3. М., 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Стратегия национальной безопасности Российской Федерации 2020 г.: утверждена</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12 мая 2009 г. // Российская газета. 2009. 19 мая.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Вопросы деятельности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17 января 2011 г. // Российская газета. 2011. 14 января.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Министерства внутренних дел «Об усилении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ведомственного контроля за</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решениями при рассмотрении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от 12 сентября 2006 г. № 80/725 // СПС «</w:t>
      </w:r>
      <w:r>
        <w:rPr>
          <w:rStyle w:val="WW8Num4z0"/>
          <w:rFonts w:ascii="Verdana" w:hAnsi="Verdana"/>
          <w:color w:val="4682B4"/>
          <w:sz w:val="18"/>
          <w:szCs w:val="18"/>
        </w:rPr>
        <w:t>КонсультантПлюс</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Приказ Председателя Следственного комитета при прокуратуре Российской Федерации «</w:t>
      </w:r>
      <w:r>
        <w:rPr>
          <w:rStyle w:val="WW8Num4z0"/>
          <w:rFonts w:ascii="Verdana" w:hAnsi="Verdana"/>
          <w:color w:val="4682B4"/>
          <w:sz w:val="18"/>
          <w:szCs w:val="18"/>
        </w:rPr>
        <w:t>О мерах по организации предварительного следствия</w:t>
      </w:r>
      <w:r>
        <w:rPr>
          <w:rFonts w:ascii="Verdana" w:hAnsi="Verdana"/>
          <w:color w:val="000000"/>
          <w:sz w:val="18"/>
          <w:szCs w:val="18"/>
        </w:rPr>
        <w:t>» от 7 сентября 2007 г. № 6 // СПС «</w:t>
      </w:r>
      <w:r>
        <w:rPr>
          <w:rStyle w:val="WW8Num4z0"/>
          <w:rFonts w:ascii="Verdana" w:hAnsi="Verdana"/>
          <w:color w:val="4682B4"/>
          <w:sz w:val="18"/>
          <w:szCs w:val="18"/>
        </w:rPr>
        <w:t>КонсультантПлюс</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 под общ. ред. Ю. 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М., 1996.34. УПК РСФСР 1923 г.</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полиции: сборник нормативных актов.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Российское законодательство Х-ХХ вв.: в 9 т. Т. 8:</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М., 1972.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Международные акты о правах человека: сборник документов.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Международные акты по вопросам уголовного судопроизводства. В 3 т. Уфа,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Совет Европы и Россия: сборник документов / отв. ред. Ю. Ю. Берстенев.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Учебная и справочная литература</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в Российской Федерации: учебник / А. В.</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Ю. А. Костанов, С. А.</w:t>
      </w:r>
      <w:r>
        <w:rPr>
          <w:rStyle w:val="WW8Num3z0"/>
          <w:rFonts w:ascii="Verdana" w:hAnsi="Verdana"/>
          <w:color w:val="000000"/>
          <w:sz w:val="18"/>
          <w:szCs w:val="18"/>
        </w:rPr>
        <w:t> </w:t>
      </w:r>
      <w:r>
        <w:rPr>
          <w:rStyle w:val="WW8Num4z0"/>
          <w:rFonts w:ascii="Verdana" w:hAnsi="Verdana"/>
          <w:color w:val="4682B4"/>
          <w:sz w:val="18"/>
          <w:szCs w:val="18"/>
        </w:rPr>
        <w:t>Невский</w:t>
      </w:r>
      <w:r>
        <w:rPr>
          <w:rFonts w:ascii="Verdana" w:hAnsi="Verdana"/>
          <w:color w:val="000000"/>
          <w:sz w:val="18"/>
          <w:szCs w:val="18"/>
        </w:rPr>
        <w:t>, А. С. Подшибякин; под ред. А. В. Гриненко. 3-е изд. перераб. и доп.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М., 1981.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w:t>
      </w:r>
      <w:r>
        <w:rPr>
          <w:rStyle w:val="WW8Num3z0"/>
          <w:rFonts w:ascii="Verdana" w:hAnsi="Verdana"/>
          <w:color w:val="000000"/>
          <w:sz w:val="18"/>
          <w:szCs w:val="18"/>
        </w:rPr>
        <w:t> </w:t>
      </w:r>
      <w:r>
        <w:rPr>
          <w:rStyle w:val="WW8Num4z0"/>
          <w:rFonts w:ascii="Verdana" w:hAnsi="Verdana"/>
          <w:color w:val="4682B4"/>
          <w:sz w:val="18"/>
          <w:szCs w:val="18"/>
        </w:rPr>
        <w:t>Барихин</w:t>
      </w:r>
      <w:r>
        <w:rPr>
          <w:rStyle w:val="WW8Num3z0"/>
          <w:rFonts w:ascii="Verdana" w:hAnsi="Verdana"/>
          <w:color w:val="000000"/>
          <w:sz w:val="18"/>
          <w:szCs w:val="18"/>
        </w:rPr>
        <w:t> </w:t>
      </w:r>
      <w:r>
        <w:rPr>
          <w:rFonts w:ascii="Verdana" w:hAnsi="Verdana"/>
          <w:color w:val="000000"/>
          <w:sz w:val="18"/>
          <w:szCs w:val="18"/>
        </w:rPr>
        <w:t>А. Б. Большой юридический энциклопедический словарь. 2-е изд. М.,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 Н., Марфицин Г. П.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стадии возбуждения уголовного дела: учебное пособие. М., 1994.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Большой российский энциклопедический словарь.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Бекяшев</w:t>
      </w:r>
      <w:r>
        <w:rPr>
          <w:rStyle w:val="WW8Num3z0"/>
          <w:rFonts w:ascii="Verdana" w:hAnsi="Verdana"/>
          <w:color w:val="000000"/>
          <w:sz w:val="18"/>
          <w:szCs w:val="18"/>
        </w:rPr>
        <w:t> </w:t>
      </w:r>
      <w:r>
        <w:rPr>
          <w:rFonts w:ascii="Verdana" w:hAnsi="Verdana"/>
          <w:color w:val="000000"/>
          <w:sz w:val="18"/>
          <w:szCs w:val="18"/>
        </w:rPr>
        <w:t>К. А. Международное публичное право. М., 1999.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 В., Семенцов В. А. Уголовно-процессуальное право. Общая часть и</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курс лекций. Краснодар,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 И. Толковый словарь живого великорусского языка. М., 1994. Т.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Г. И. Постановление приговора: учебно-практическое пособие.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Есина</w:t>
      </w:r>
      <w:r>
        <w:rPr>
          <w:rStyle w:val="WW8Num3z0"/>
          <w:rFonts w:ascii="Verdana" w:hAnsi="Verdana"/>
          <w:color w:val="000000"/>
          <w:sz w:val="18"/>
          <w:szCs w:val="18"/>
        </w:rPr>
        <w:t> </w:t>
      </w:r>
      <w:r>
        <w:rPr>
          <w:rFonts w:ascii="Verdana" w:hAnsi="Verdana"/>
          <w:color w:val="000000"/>
          <w:sz w:val="18"/>
          <w:szCs w:val="18"/>
        </w:rPr>
        <w:t>А. С., Арестова Е. Н.</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в органах внутренних дел: учебное пособие.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 Ф., Бастрыкин А. И.</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дознание, следствие: учебное пособие. Л., 1984.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Курс уголовного судопроизводства: учебник в 3 т. М.; Воронеж, 2006. Т.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Международные акты по вопросам уголовного судопроизводства: хрестоматия / сост. 3. Д.</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Е. Г. Васильева, Е. В.</w:t>
      </w:r>
      <w:r>
        <w:rPr>
          <w:rStyle w:val="WW8Num3z0"/>
          <w:rFonts w:ascii="Verdana" w:hAnsi="Verdana"/>
          <w:color w:val="000000"/>
          <w:sz w:val="18"/>
          <w:szCs w:val="18"/>
        </w:rPr>
        <w:t> </w:t>
      </w:r>
      <w:r>
        <w:rPr>
          <w:rStyle w:val="WW8Num4z0"/>
          <w:rFonts w:ascii="Verdana" w:hAnsi="Verdana"/>
          <w:color w:val="4682B4"/>
          <w:sz w:val="18"/>
          <w:szCs w:val="18"/>
        </w:rPr>
        <w:t>Ежова</w:t>
      </w:r>
      <w:r>
        <w:rPr>
          <w:rFonts w:ascii="Verdana" w:hAnsi="Verdana"/>
          <w:color w:val="000000"/>
          <w:sz w:val="18"/>
          <w:szCs w:val="18"/>
        </w:rPr>
        <w:t>, Л. М. Аширо-ва, Р. М.</w:t>
      </w:r>
      <w:r>
        <w:rPr>
          <w:rStyle w:val="WW8Num3z0"/>
          <w:rFonts w:ascii="Verdana" w:hAnsi="Verdana"/>
          <w:color w:val="000000"/>
          <w:sz w:val="18"/>
          <w:szCs w:val="18"/>
        </w:rPr>
        <w:t> </w:t>
      </w:r>
      <w:r>
        <w:rPr>
          <w:rStyle w:val="WW8Num4z0"/>
          <w:rFonts w:ascii="Verdana" w:hAnsi="Verdana"/>
          <w:color w:val="4682B4"/>
          <w:sz w:val="18"/>
          <w:szCs w:val="18"/>
        </w:rPr>
        <w:t>Шагеева</w:t>
      </w:r>
      <w:r>
        <w:rPr>
          <w:rFonts w:ascii="Verdana" w:hAnsi="Verdana"/>
          <w:color w:val="000000"/>
          <w:sz w:val="18"/>
          <w:szCs w:val="18"/>
        </w:rPr>
        <w:t>. Уфа, 2008. В 3 т.</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Новая российская энциклопедия / под ред. А. Д. Некипелова. В 12 т. М., 2008. Т. 4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Обзор</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практики Совета Адвокатской палаты г. Москвы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2006. № 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М., 1987.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Ожегов С., Шведова Н. Толковый словарь русского языка. М.,1997.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Петуховский</w:t>
      </w:r>
      <w:r>
        <w:rPr>
          <w:rStyle w:val="WW8Num3z0"/>
          <w:rFonts w:ascii="Verdana" w:hAnsi="Verdana"/>
          <w:color w:val="000000"/>
          <w:sz w:val="18"/>
          <w:szCs w:val="18"/>
        </w:rPr>
        <w:t> </w:t>
      </w:r>
      <w:r>
        <w:rPr>
          <w:rFonts w:ascii="Verdana" w:hAnsi="Verdana"/>
          <w:color w:val="000000"/>
          <w:sz w:val="18"/>
          <w:szCs w:val="18"/>
        </w:rPr>
        <w:t>А. А. Уголовно-процессуальные основы деятельности органов внутренних дел: учебное пособие / под ред. Б. 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М., 1988.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Пикетов</w:t>
      </w:r>
      <w:r>
        <w:rPr>
          <w:rStyle w:val="WW8Num3z0"/>
          <w:rFonts w:ascii="Verdana" w:hAnsi="Verdana"/>
          <w:color w:val="000000"/>
          <w:sz w:val="18"/>
          <w:szCs w:val="18"/>
        </w:rPr>
        <w:t> </w:t>
      </w:r>
      <w:r>
        <w:rPr>
          <w:rFonts w:ascii="Verdana" w:hAnsi="Verdana"/>
          <w:color w:val="000000"/>
          <w:sz w:val="18"/>
          <w:szCs w:val="18"/>
        </w:rPr>
        <w:t>И. А. Уголовный процесс Российской Федерации (краткий курс): учебное пособие.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учебник. М.,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Правоохранительные органы Российской Федерации: курс лекций / под ред. проф. В. А. Семенцова.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Сергеев А. Н. Субъекты уголовного процесса: учебное пособие. Тула, 1996.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Саблин</w:t>
      </w:r>
      <w:r>
        <w:rPr>
          <w:rStyle w:val="WW8Num3z0"/>
          <w:rFonts w:ascii="Verdana" w:hAnsi="Verdana"/>
          <w:color w:val="000000"/>
          <w:sz w:val="18"/>
          <w:szCs w:val="18"/>
        </w:rPr>
        <w:t> </w:t>
      </w:r>
      <w:r>
        <w:rPr>
          <w:rFonts w:ascii="Verdana" w:hAnsi="Verdana"/>
          <w:color w:val="000000"/>
          <w:sz w:val="18"/>
          <w:szCs w:val="18"/>
        </w:rPr>
        <w:t>Д. А. Права человека: учебное пособие. Оренбург,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Случевский В. Учебник русского уголовного процесса. М., 1975.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Советский уголовный процесс. Часть общая. Саратов, 1968.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Советский уголовный процесс: учебник для вузов / под ред. Д. С.Карева. М., 1968.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Советский уголовный процесс / под ред. Д. С. Карева. М., 1980.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М., 1951.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В 2 т. М., 1968-1970.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уголовном процессе: учебное пособие / под ред. Н. А.</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Теория государства и права. Курс лекций: изд. 2-е, перераб. и доп.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М., 1998.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Уголовный процесс / под ред. М. А.</w:t>
      </w:r>
      <w:r>
        <w:rPr>
          <w:rStyle w:val="WW8Num3z0"/>
          <w:rFonts w:ascii="Verdana" w:hAnsi="Verdana"/>
          <w:color w:val="000000"/>
          <w:sz w:val="18"/>
          <w:szCs w:val="18"/>
        </w:rPr>
        <w:t> </w:t>
      </w:r>
      <w:r>
        <w:rPr>
          <w:rStyle w:val="WW8Num4z0"/>
          <w:rFonts w:ascii="Verdana" w:hAnsi="Verdana"/>
          <w:color w:val="4682B4"/>
          <w:sz w:val="18"/>
          <w:szCs w:val="18"/>
        </w:rPr>
        <w:t>Чельцова</w:t>
      </w:r>
      <w:r>
        <w:rPr>
          <w:rFonts w:ascii="Verdana" w:hAnsi="Verdana"/>
          <w:color w:val="000000"/>
          <w:sz w:val="18"/>
          <w:szCs w:val="18"/>
        </w:rPr>
        <w:t>. М., 1969.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Уголовный процесс: учебник для вузов /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1998.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Уголовный процесс: учебник для студентов вузов: 3-е изд., испр. и доп.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Уголовный процесс России: учебник для вузов / под ред. В. 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Уголовно-процессуальное право Российской Федерации: учебник / отв. ред.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2-е изд., перераб. и доп.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Д. Н. Большой толковый словарь русского языка. М.,2008.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Философский словарь. М., 1980.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Философский энциклопедический словарь. М., 1983.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В 2 т. СПб., 1996. Т.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Хмыров</w:t>
      </w:r>
      <w:r>
        <w:rPr>
          <w:rStyle w:val="WW8Num3z0"/>
          <w:rFonts w:ascii="Verdana" w:hAnsi="Verdana"/>
          <w:color w:val="000000"/>
          <w:sz w:val="18"/>
          <w:szCs w:val="18"/>
        </w:rPr>
        <w:t> </w:t>
      </w:r>
      <w:r>
        <w:rPr>
          <w:rFonts w:ascii="Verdana" w:hAnsi="Verdana"/>
          <w:color w:val="000000"/>
          <w:sz w:val="18"/>
          <w:szCs w:val="18"/>
        </w:rPr>
        <w:t>А. А. Теория доказывания: учебное пособие. Краснодар,2006.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Челъцов</w:t>
      </w:r>
      <w:r>
        <w:rPr>
          <w:rStyle w:val="WW8Num3z0"/>
          <w:rFonts w:ascii="Verdana" w:hAnsi="Verdana"/>
          <w:color w:val="000000"/>
          <w:sz w:val="18"/>
          <w:szCs w:val="18"/>
        </w:rPr>
        <w:t> </w:t>
      </w:r>
      <w:r>
        <w:rPr>
          <w:rFonts w:ascii="Verdana" w:hAnsi="Verdana"/>
          <w:color w:val="000000"/>
          <w:sz w:val="18"/>
          <w:szCs w:val="18"/>
        </w:rPr>
        <w:t>М. А. Советский уголовный процесс. М., 1962.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Юридический словарь терминов / под ред. А. Н. Азрияна. М.,2009.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Юридический словарь / под ред. П. И.</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1956.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Юридический статус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России: учебное пособие / под ред. Л. 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М., 1997.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 Монографии,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Аваков</w:t>
      </w:r>
      <w:r>
        <w:rPr>
          <w:rStyle w:val="WW8Num3z0"/>
          <w:rFonts w:ascii="Verdana" w:hAnsi="Verdana"/>
          <w:color w:val="000000"/>
          <w:sz w:val="18"/>
          <w:szCs w:val="18"/>
        </w:rPr>
        <w:t> </w:t>
      </w:r>
      <w:r>
        <w:rPr>
          <w:rFonts w:ascii="Verdana" w:hAnsi="Verdana"/>
          <w:color w:val="000000"/>
          <w:sz w:val="18"/>
          <w:szCs w:val="18"/>
        </w:rPr>
        <w:t>О. О. Полномочия суда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 Общество и право. 2011. №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Адам емко В. Д. Охрана свобод, прав и интересов</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Кемерово,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Азаренок</w:t>
      </w:r>
      <w:r>
        <w:rPr>
          <w:rStyle w:val="WW8Num3z0"/>
          <w:rFonts w:ascii="Verdana" w:hAnsi="Verdana"/>
          <w:color w:val="000000"/>
          <w:sz w:val="18"/>
          <w:szCs w:val="18"/>
        </w:rPr>
        <w:t> </w:t>
      </w:r>
      <w:r>
        <w:rPr>
          <w:rFonts w:ascii="Verdana" w:hAnsi="Verdana"/>
          <w:color w:val="000000"/>
          <w:sz w:val="18"/>
          <w:szCs w:val="18"/>
        </w:rPr>
        <w:t>Н. В., Давлетов А. А. Программа уголовного судопроизводства: цель, задачи и условия деятельности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2007.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Проблемы теории и практики охраны</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Омск, 1995.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Реформа отечественного уголовного судопроизводства: оценка отдельных результатов // Реформы в России: история и современность: материалы Международной научной интернет-конференции / отв. ред. М.П.</w:t>
      </w:r>
      <w:r>
        <w:rPr>
          <w:rStyle w:val="WW8Num3z0"/>
          <w:rFonts w:ascii="Verdana" w:hAnsi="Verdana"/>
          <w:color w:val="000000"/>
          <w:sz w:val="18"/>
          <w:szCs w:val="18"/>
        </w:rPr>
        <w:t> </w:t>
      </w:r>
      <w:r>
        <w:rPr>
          <w:rStyle w:val="WW8Num4z0"/>
          <w:rFonts w:ascii="Verdana" w:hAnsi="Verdana"/>
          <w:color w:val="4682B4"/>
          <w:sz w:val="18"/>
          <w:szCs w:val="18"/>
        </w:rPr>
        <w:t>Клейменов</w:t>
      </w:r>
      <w:r>
        <w:rPr>
          <w:rFonts w:ascii="Verdana" w:hAnsi="Verdana"/>
          <w:color w:val="000000"/>
          <w:sz w:val="18"/>
          <w:szCs w:val="18"/>
        </w:rPr>
        <w:t>, Омск,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Таричко И. Ю. Функция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в истории, теории и практике уголовного процесса России. Омск,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УПК РФ о защите имущественных интересов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официальный проект и действующая редакция // Вопросы правовой теории и практики: межвузовский сборник научных трудов. Омск,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Феномен судебного контроля: заметки на полях трех диссертаций // Судебная власть в России: закон, теория и практика: сборник статей по итогам Международной научно-практической конференции (Тюмень, 19-20 ноября 2004 г.). М.,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Абдрахманов М. X.,</w:t>
      </w:r>
      <w:r>
        <w:rPr>
          <w:rStyle w:val="WW8Num3z0"/>
          <w:rFonts w:ascii="Verdana" w:hAnsi="Verdana"/>
          <w:color w:val="000000"/>
          <w:sz w:val="18"/>
          <w:szCs w:val="18"/>
        </w:rPr>
        <w:t> </w:t>
      </w:r>
      <w:r>
        <w:rPr>
          <w:rStyle w:val="WW8Num4z0"/>
          <w:rFonts w:ascii="Verdana" w:hAnsi="Verdana"/>
          <w:color w:val="4682B4"/>
          <w:sz w:val="18"/>
          <w:szCs w:val="18"/>
        </w:rPr>
        <w:t>Сафаралеев</w:t>
      </w:r>
      <w:r>
        <w:rPr>
          <w:rStyle w:val="WW8Num3z0"/>
          <w:rFonts w:ascii="Verdana" w:hAnsi="Verdana"/>
          <w:color w:val="000000"/>
          <w:sz w:val="18"/>
          <w:szCs w:val="18"/>
        </w:rPr>
        <w:t> </w:t>
      </w:r>
      <w:r>
        <w:rPr>
          <w:rFonts w:ascii="Verdana" w:hAnsi="Verdana"/>
          <w:color w:val="000000"/>
          <w:sz w:val="18"/>
          <w:szCs w:val="18"/>
        </w:rPr>
        <w:t>М. Р. Юридические лица в уголовном процессе России: теоретические основы, законодательство и практика. Омск,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Акопян Дж. А. Юридическое (нормативное) и этическое (нравственное) понимание права // Правоведение. 2005.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Уголовная политика и уголовный процесс в российской государственности. СПб.,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Принципы уголовного судопроизводства // Правоведение. 2005.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Круглое И. В. Назначение уголовного судопроизводства и назначение наказания: монография. Н. Новгород,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 С., Даев В. Г.,</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Очерк развития науки советского уголовного процесса. Воронеж, 1980.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Н. Функции прокурора по новому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Государство и право, 2002.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азбука-теория-философия: опыт комплексного исследования. М., 1999.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О. Н. Соотношение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государства и личности в правовом государстве и специфика его проявления в сфере уголовного судопроизводства (теоретический аспект). Томск,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Арендаренко</w:t>
      </w:r>
      <w:r>
        <w:rPr>
          <w:rStyle w:val="WW8Num3z0"/>
          <w:rFonts w:ascii="Verdana" w:hAnsi="Verdana"/>
          <w:color w:val="000000"/>
          <w:sz w:val="18"/>
          <w:szCs w:val="18"/>
        </w:rPr>
        <w:t> </w:t>
      </w:r>
      <w:r>
        <w:rPr>
          <w:rFonts w:ascii="Verdana" w:hAnsi="Verdana"/>
          <w:color w:val="000000"/>
          <w:sz w:val="18"/>
          <w:szCs w:val="18"/>
        </w:rPr>
        <w:t>А. В. Основные подходы к понятию «</w:t>
      </w:r>
      <w:r>
        <w:rPr>
          <w:rStyle w:val="WW8Num4z0"/>
          <w:rFonts w:ascii="Verdana" w:hAnsi="Verdana"/>
          <w:color w:val="4682B4"/>
          <w:sz w:val="18"/>
          <w:szCs w:val="18"/>
        </w:rPr>
        <w:t>социальная справедливость</w:t>
      </w:r>
      <w:r>
        <w:rPr>
          <w:rFonts w:ascii="Verdana" w:hAnsi="Verdana"/>
          <w:color w:val="000000"/>
          <w:sz w:val="18"/>
          <w:szCs w:val="18"/>
        </w:rPr>
        <w:t>» // Закон и право. 2007. № 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Аристотель. Этика. СПб., 1908. Кн.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 Т., Кудин Ф. М. Принцип</w:t>
      </w:r>
      <w:r>
        <w:rPr>
          <w:rStyle w:val="WW8Num3z0"/>
          <w:rFonts w:ascii="Verdana" w:hAnsi="Verdana"/>
          <w:color w:val="000000"/>
          <w:sz w:val="18"/>
          <w:szCs w:val="18"/>
        </w:rPr>
        <w:t> </w:t>
      </w:r>
      <w:r>
        <w:rPr>
          <w:rStyle w:val="WW8Num4z0"/>
          <w:rFonts w:ascii="Verdana" w:hAnsi="Verdana"/>
          <w:color w:val="4682B4"/>
          <w:sz w:val="18"/>
          <w:szCs w:val="18"/>
        </w:rPr>
        <w:t>публичности</w:t>
      </w:r>
      <w:r>
        <w:rPr>
          <w:rStyle w:val="WW8Num3z0"/>
          <w:rFonts w:ascii="Verdana" w:hAnsi="Verdana"/>
          <w:color w:val="000000"/>
          <w:sz w:val="18"/>
          <w:szCs w:val="18"/>
        </w:rPr>
        <w:t> </w:t>
      </w:r>
      <w:r>
        <w:rPr>
          <w:rFonts w:ascii="Verdana" w:hAnsi="Verdana"/>
          <w:color w:val="000000"/>
          <w:sz w:val="18"/>
          <w:szCs w:val="18"/>
        </w:rPr>
        <w:t>в российском досудебном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(содержание и формы реализации). Волгоград,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Аширова</w:t>
      </w:r>
      <w:r>
        <w:rPr>
          <w:rStyle w:val="WW8Num3z0"/>
          <w:rFonts w:ascii="Verdana" w:hAnsi="Verdana"/>
          <w:color w:val="000000"/>
          <w:sz w:val="18"/>
          <w:szCs w:val="18"/>
        </w:rPr>
        <w:t> </w:t>
      </w:r>
      <w:r>
        <w:rPr>
          <w:rFonts w:ascii="Verdana" w:hAnsi="Verdana"/>
          <w:color w:val="000000"/>
          <w:sz w:val="18"/>
          <w:szCs w:val="18"/>
        </w:rPr>
        <w:t>Л. М. Проблемы реализации принципа справедливости в уголовном процессе / под науч. ред. 3. Д.</w:t>
      </w:r>
      <w:r>
        <w:rPr>
          <w:rStyle w:val="WW8Num3z0"/>
          <w:rFonts w:ascii="Verdana" w:hAnsi="Verdana"/>
          <w:color w:val="000000"/>
          <w:sz w:val="18"/>
          <w:szCs w:val="18"/>
        </w:rPr>
        <w:t> </w:t>
      </w:r>
      <w:r>
        <w:rPr>
          <w:rStyle w:val="WW8Num4z0"/>
          <w:rFonts w:ascii="Verdana" w:hAnsi="Verdana"/>
          <w:color w:val="4682B4"/>
          <w:sz w:val="18"/>
          <w:szCs w:val="18"/>
        </w:rPr>
        <w:t>Еникеева</w:t>
      </w:r>
      <w:r>
        <w:rPr>
          <w:rFonts w:ascii="Verdana" w:hAnsi="Verdana"/>
          <w:color w:val="000000"/>
          <w:sz w:val="18"/>
          <w:szCs w:val="18"/>
        </w:rPr>
        <w:t>. М.,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Бабенко А.,</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В. Судебный контроль за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необходимо расширить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Бавсун</w:t>
      </w:r>
      <w:r>
        <w:rPr>
          <w:rStyle w:val="WW8Num3z0"/>
          <w:rFonts w:ascii="Verdana" w:hAnsi="Verdana"/>
          <w:color w:val="000000"/>
          <w:sz w:val="18"/>
          <w:szCs w:val="18"/>
        </w:rPr>
        <w:t> </w:t>
      </w:r>
      <w:r>
        <w:rPr>
          <w:rFonts w:ascii="Verdana" w:hAnsi="Verdana"/>
          <w:color w:val="000000"/>
          <w:sz w:val="18"/>
          <w:szCs w:val="18"/>
        </w:rPr>
        <w:t>М. В. Целесообразность в уголовном праве: монография. Омск,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Н. Категория интереса в уголовном судопроизводстве // Уголовное право. 2003.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Н. Обеспечение публичных и личных интересов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Баев М. О. УПК РФ 2001 г.: достижения, лакуны,</w:t>
      </w:r>
      <w:r>
        <w:rPr>
          <w:rStyle w:val="WW8Num3z0"/>
          <w:rFonts w:ascii="Verdana" w:hAnsi="Verdana"/>
          <w:color w:val="000000"/>
          <w:sz w:val="18"/>
          <w:szCs w:val="18"/>
        </w:rPr>
        <w:t> </w:t>
      </w:r>
      <w:r>
        <w:rPr>
          <w:rStyle w:val="WW8Num4z0"/>
          <w:rFonts w:ascii="Verdana" w:hAnsi="Verdana"/>
          <w:color w:val="4682B4"/>
          <w:sz w:val="18"/>
          <w:szCs w:val="18"/>
        </w:rPr>
        <w:t>коллизии</w:t>
      </w:r>
      <w:r>
        <w:rPr>
          <w:rFonts w:ascii="Verdana" w:hAnsi="Verdana"/>
          <w:color w:val="000000"/>
          <w:sz w:val="18"/>
          <w:szCs w:val="18"/>
        </w:rPr>
        <w:t>: возможные пути заполнения и разрешения последних // СПС «Кон-су льтантПлюс».</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A.C. Природа российского уголовного процесса, цели уголовно-процессуальной деятельности и их установление: монография. СПб.,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 М., Деришев Ю. В.,</w:t>
      </w:r>
      <w:r>
        <w:rPr>
          <w:rStyle w:val="WW8Num3z0"/>
          <w:rFonts w:ascii="Verdana" w:hAnsi="Verdana"/>
          <w:color w:val="000000"/>
          <w:sz w:val="18"/>
          <w:szCs w:val="18"/>
        </w:rPr>
        <w:t> </w:t>
      </w:r>
      <w:r>
        <w:rPr>
          <w:rStyle w:val="WW8Num4z0"/>
          <w:rFonts w:ascii="Verdana" w:hAnsi="Verdana"/>
          <w:color w:val="4682B4"/>
          <w:sz w:val="18"/>
          <w:szCs w:val="18"/>
        </w:rPr>
        <w:t>Николаев</w:t>
      </w:r>
      <w:r>
        <w:rPr>
          <w:rStyle w:val="WW8Num3z0"/>
          <w:rFonts w:ascii="Verdana" w:hAnsi="Verdana"/>
          <w:color w:val="000000"/>
          <w:sz w:val="18"/>
          <w:szCs w:val="18"/>
        </w:rPr>
        <w:t> </w:t>
      </w:r>
      <w:r>
        <w:rPr>
          <w:rFonts w:ascii="Verdana" w:hAnsi="Verdana"/>
          <w:color w:val="000000"/>
          <w:sz w:val="18"/>
          <w:szCs w:val="18"/>
        </w:rPr>
        <w:t>Ю. А. Понятие и назначение уголовного судопроизводства. Источники уголовно-процессуального права: учеб. пособие. Омск,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 М. Обеспечение законности в досудебном производстве по уголовным делам. Омск,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Баршев</w:t>
      </w:r>
      <w:r>
        <w:rPr>
          <w:rStyle w:val="WW8Num3z0"/>
          <w:rFonts w:ascii="Verdana" w:hAnsi="Verdana"/>
          <w:color w:val="000000"/>
          <w:sz w:val="18"/>
          <w:szCs w:val="18"/>
        </w:rPr>
        <w:t> </w:t>
      </w:r>
      <w:r>
        <w:rPr>
          <w:rFonts w:ascii="Verdana" w:hAnsi="Verdana"/>
          <w:color w:val="000000"/>
          <w:sz w:val="18"/>
          <w:szCs w:val="18"/>
        </w:rPr>
        <w:t>Я. И. Основания уголовного судопроизводства. СПб.,1841.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Баршев</w:t>
      </w:r>
      <w:r>
        <w:rPr>
          <w:rStyle w:val="WW8Num3z0"/>
          <w:rFonts w:ascii="Verdana" w:hAnsi="Verdana"/>
          <w:color w:val="000000"/>
          <w:sz w:val="18"/>
          <w:szCs w:val="18"/>
        </w:rPr>
        <w:t> </w:t>
      </w:r>
      <w:r>
        <w:rPr>
          <w:rFonts w:ascii="Verdana" w:hAnsi="Verdana"/>
          <w:color w:val="000000"/>
          <w:sz w:val="18"/>
          <w:szCs w:val="18"/>
        </w:rPr>
        <w:t>Я. И. О преимуществе следственного процесса перед</w:t>
      </w:r>
      <w:r>
        <w:rPr>
          <w:rStyle w:val="WW8Num3z0"/>
          <w:rFonts w:ascii="Verdana" w:hAnsi="Verdana"/>
          <w:color w:val="000000"/>
          <w:sz w:val="18"/>
          <w:szCs w:val="18"/>
        </w:rPr>
        <w:t> </w:t>
      </w:r>
      <w:r>
        <w:rPr>
          <w:rStyle w:val="WW8Num4z0"/>
          <w:rFonts w:ascii="Verdana" w:hAnsi="Verdana"/>
          <w:color w:val="4682B4"/>
          <w:sz w:val="18"/>
          <w:szCs w:val="18"/>
        </w:rPr>
        <w:t>обвинительным</w:t>
      </w:r>
      <w:r>
        <w:rPr>
          <w:rStyle w:val="WW8Num3z0"/>
          <w:rFonts w:ascii="Verdana" w:hAnsi="Verdana"/>
          <w:color w:val="000000"/>
          <w:sz w:val="18"/>
          <w:szCs w:val="18"/>
        </w:rPr>
        <w:t> </w:t>
      </w:r>
      <w:r>
        <w:rPr>
          <w:rFonts w:ascii="Verdana" w:hAnsi="Verdana"/>
          <w:color w:val="000000"/>
          <w:sz w:val="18"/>
          <w:szCs w:val="18"/>
        </w:rPr>
        <w:t>// Юридические записки. 1842.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Батиев</w:t>
      </w:r>
      <w:r>
        <w:rPr>
          <w:rStyle w:val="WW8Num3z0"/>
          <w:rFonts w:ascii="Verdana" w:hAnsi="Verdana"/>
          <w:color w:val="000000"/>
          <w:sz w:val="18"/>
          <w:szCs w:val="18"/>
        </w:rPr>
        <w:t> </w:t>
      </w:r>
      <w:r>
        <w:rPr>
          <w:rFonts w:ascii="Verdana" w:hAnsi="Verdana"/>
          <w:color w:val="000000"/>
          <w:sz w:val="18"/>
          <w:szCs w:val="18"/>
        </w:rPr>
        <w:t>Л. В. Закон и справедливость в философии Платона // Правоведение. 2005.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 Р. УПК РФ: конструктивная критика и возможные улучшения. Ч. I: Общие положения и принципы уголовного судопроизводства.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Белозеров Б. К,</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А.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возбуждения уголовного дела. М., 1977.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Бердяев</w:t>
      </w:r>
      <w:r>
        <w:rPr>
          <w:rStyle w:val="WW8Num3z0"/>
          <w:rFonts w:ascii="Verdana" w:hAnsi="Verdana"/>
          <w:color w:val="000000"/>
          <w:sz w:val="18"/>
          <w:szCs w:val="18"/>
        </w:rPr>
        <w:t> </w:t>
      </w:r>
      <w:r>
        <w:rPr>
          <w:rFonts w:ascii="Verdana" w:hAnsi="Verdana"/>
          <w:color w:val="000000"/>
          <w:sz w:val="18"/>
          <w:szCs w:val="18"/>
        </w:rPr>
        <w:t>Н. А. Судьба России. М., 1990.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Бербешкина</w:t>
      </w:r>
      <w:r>
        <w:rPr>
          <w:rStyle w:val="WW8Num3z0"/>
          <w:rFonts w:ascii="Verdana" w:hAnsi="Verdana"/>
          <w:color w:val="000000"/>
          <w:sz w:val="18"/>
          <w:szCs w:val="18"/>
        </w:rPr>
        <w:t> </w:t>
      </w:r>
      <w:r>
        <w:rPr>
          <w:rFonts w:ascii="Verdana" w:hAnsi="Verdana"/>
          <w:color w:val="000000"/>
          <w:sz w:val="18"/>
          <w:szCs w:val="18"/>
        </w:rPr>
        <w:t>3. А. Справедливость как социально-философская категория. М., 1983.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Бибило</w:t>
      </w:r>
      <w:r>
        <w:rPr>
          <w:rStyle w:val="WW8Num3z0"/>
          <w:rFonts w:ascii="Verdana" w:hAnsi="Verdana"/>
          <w:color w:val="000000"/>
          <w:sz w:val="18"/>
          <w:szCs w:val="18"/>
        </w:rPr>
        <w:t> </w:t>
      </w:r>
      <w:r>
        <w:rPr>
          <w:rFonts w:ascii="Verdana" w:hAnsi="Verdana"/>
          <w:color w:val="000000"/>
          <w:sz w:val="18"/>
          <w:szCs w:val="18"/>
        </w:rPr>
        <w:t>В. Н. Конституционные принципы правосудия и их реализация в стадии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 монография. Минск, 1986.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 В., Юдин Э. Г. Становление и сущность системного подхода. М., 1973.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Н. А. Система науки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М.,2001.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Богомолов</w:t>
      </w:r>
      <w:r>
        <w:rPr>
          <w:rStyle w:val="WW8Num3z0"/>
          <w:rFonts w:ascii="Verdana" w:hAnsi="Verdana"/>
          <w:color w:val="000000"/>
          <w:sz w:val="18"/>
          <w:szCs w:val="18"/>
        </w:rPr>
        <w:t> </w:t>
      </w:r>
      <w:r>
        <w:rPr>
          <w:rFonts w:ascii="Verdana" w:hAnsi="Verdana"/>
          <w:color w:val="000000"/>
          <w:sz w:val="18"/>
          <w:szCs w:val="18"/>
        </w:rPr>
        <w:t>А. С. Античная философия. М., 1985.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Божъев</w:t>
      </w:r>
      <w:r>
        <w:rPr>
          <w:rStyle w:val="WW8Num3z0"/>
          <w:rFonts w:ascii="Verdana" w:hAnsi="Verdana"/>
          <w:color w:val="000000"/>
          <w:sz w:val="18"/>
          <w:szCs w:val="18"/>
        </w:rPr>
        <w:t> </w:t>
      </w:r>
      <w:r>
        <w:rPr>
          <w:rFonts w:ascii="Verdana" w:hAnsi="Verdana"/>
          <w:color w:val="000000"/>
          <w:sz w:val="18"/>
          <w:szCs w:val="18"/>
        </w:rPr>
        <w:t>В. 77. Уголовно-процессуальные правоотношения. М.,1975.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Божъев В. 77.</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руководство производством предварительного следствия // Уголовное право. 2008.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Божъев В. 77. О властных субъектах уголовного процесса в досудебном производстве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2009. № 15.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М. Контрольная функция суда // Российская юстиция. 1996. № п.</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М. О проблеме справедливости в уголовном судопроизводстве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2005.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 Д. Этика профессиональной защиты по уголовным делам. М., 1978.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 Д. Третья власть в России.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Бойков АД. Защита прав потерпевшего // Уголовный процесс. 2006. № 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 Т. Принцип законности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процессе. М., 1989.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 Т. Законность и справедливость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 1992.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Бунина</w:t>
      </w:r>
      <w:r>
        <w:rPr>
          <w:rStyle w:val="WW8Num3z0"/>
          <w:rFonts w:ascii="Verdana" w:hAnsi="Verdana"/>
          <w:color w:val="000000"/>
          <w:sz w:val="18"/>
          <w:szCs w:val="18"/>
        </w:rPr>
        <w:t> </w:t>
      </w:r>
      <w:r>
        <w:rPr>
          <w:rFonts w:ascii="Verdana" w:hAnsi="Verdana"/>
          <w:color w:val="000000"/>
          <w:sz w:val="18"/>
          <w:szCs w:val="18"/>
        </w:rPr>
        <w:t>А. В. Законность приговора суда // Ученые записки: сборник научных трудов. Оренбург, 2007. Вып.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Актуальные проблемы уголовного судопроизводства. Казань,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Василъченко А. А. Взаимосвязь уголовно-правовых и уголовно-процессуальных отношений. М.,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Ведищев Н. 77. Ошибки правосудия и их устранение (уголовно-процессуальные аспекты). М.,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Виницкий</w:t>
      </w:r>
      <w:r>
        <w:rPr>
          <w:rStyle w:val="WW8Num3z0"/>
          <w:rFonts w:ascii="Verdana" w:hAnsi="Verdana"/>
          <w:color w:val="000000"/>
          <w:sz w:val="18"/>
          <w:szCs w:val="18"/>
        </w:rPr>
        <w:t> </w:t>
      </w:r>
      <w:r>
        <w:rPr>
          <w:rFonts w:ascii="Verdana" w:hAnsi="Verdana"/>
          <w:color w:val="000000"/>
          <w:sz w:val="18"/>
          <w:szCs w:val="18"/>
        </w:rPr>
        <w:t>Л. В., Русман Г. С.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избранием</w:t>
      </w:r>
      <w:r>
        <w:rPr>
          <w:rStyle w:val="WW8Num3z0"/>
          <w:rFonts w:ascii="Verdana" w:hAnsi="Verdana"/>
          <w:color w:val="000000"/>
          <w:sz w:val="18"/>
          <w:szCs w:val="18"/>
        </w:rPr>
        <w:t> </w:t>
      </w:r>
      <w:r>
        <w:rPr>
          <w:rFonts w:ascii="Verdana" w:hAnsi="Verdana"/>
          <w:color w:val="000000"/>
          <w:sz w:val="18"/>
          <w:szCs w:val="18"/>
        </w:rPr>
        <w:t>мер пресечения 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домашнего ареста. М.,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Власов А.</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жертвам преступлений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2000.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Цели и задачи уголовного процесса. М., 1994.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Матейкович М. С.,</w:t>
      </w:r>
      <w:r>
        <w:rPr>
          <w:rStyle w:val="WW8Num3z0"/>
          <w:rFonts w:ascii="Verdana" w:hAnsi="Verdana"/>
          <w:color w:val="000000"/>
          <w:sz w:val="18"/>
          <w:szCs w:val="18"/>
        </w:rPr>
        <w:t> </w:t>
      </w:r>
      <w:r>
        <w:rPr>
          <w:rStyle w:val="WW8Num4z0"/>
          <w:rFonts w:ascii="Verdana" w:hAnsi="Verdana"/>
          <w:color w:val="4682B4"/>
          <w:sz w:val="18"/>
          <w:szCs w:val="18"/>
        </w:rPr>
        <w:t>Пономаренко</w:t>
      </w:r>
      <w:r>
        <w:rPr>
          <w:rStyle w:val="WW8Num3z0"/>
          <w:rFonts w:ascii="Verdana" w:hAnsi="Verdana"/>
          <w:color w:val="000000"/>
          <w:sz w:val="18"/>
          <w:szCs w:val="18"/>
        </w:rPr>
        <w:t> </w:t>
      </w:r>
      <w:r>
        <w:rPr>
          <w:rFonts w:ascii="Verdana" w:hAnsi="Verdana"/>
          <w:color w:val="000000"/>
          <w:sz w:val="18"/>
          <w:szCs w:val="18"/>
        </w:rPr>
        <w:t>Е. В., Сухова Н. В. Права человека. Тюмень,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Волколуп</w:t>
      </w:r>
      <w:r>
        <w:rPr>
          <w:rStyle w:val="WW8Num3z0"/>
          <w:rFonts w:ascii="Verdana" w:hAnsi="Verdana"/>
          <w:color w:val="000000"/>
          <w:sz w:val="18"/>
          <w:szCs w:val="18"/>
        </w:rPr>
        <w:t> </w:t>
      </w:r>
      <w:r>
        <w:rPr>
          <w:rFonts w:ascii="Verdana" w:hAnsi="Verdana"/>
          <w:color w:val="000000"/>
          <w:sz w:val="18"/>
          <w:szCs w:val="18"/>
        </w:rPr>
        <w:t>(Гладышева) О. В. Система уголовного судопроизводства и проблемы ее совершенствования. СПб.,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Механизм реализации судебной власти посредством уголовного судопроизводства.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Всероссийский съезд деятелей советской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М., 1924.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Самостоятельность следователя сегодня: реальность или миф? // Юридический консультант. 2000.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Обеспечение конституционных прав и свобод человека и гражданина в досудебном производстве.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Усовершенствование предварительного следствия (с позиции Федерального закона от 05.06.2007 № 87-ФЗ) // Уголовный процесс. 2007. № 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 И. Принципы уголовного судопроизводства и их система. Вопросы теории и практики. Казань,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 И. О значении принципов уголовного судопроизводства при привлечении лица в качестве обвиняемого // Российский следователь. 2007.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 И. Понятие, сущность и социальная ценность принципов уголовного судопроизводства // Российский судья. 2007. № 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 77. Всесторонность и полнота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Законность. 2003. № 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 П. Незаконная деятельность</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в уголовном судопроизводстве: учебник. М.,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Гегель Г. Соч. М.-Л., 1935. Т. 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Гегель. Работы разных лет. М., 1973. Т.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 И. Деятельность милиции в уголовном процессе. М.,</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 В. Справедливость и законность в уголовном процессе Российской Федерации. Краснодар,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Глухарева</w:t>
      </w:r>
      <w:r>
        <w:rPr>
          <w:rStyle w:val="WW8Num3z0"/>
          <w:rFonts w:ascii="Verdana" w:hAnsi="Verdana"/>
          <w:color w:val="000000"/>
          <w:sz w:val="18"/>
          <w:szCs w:val="18"/>
        </w:rPr>
        <w:t> </w:t>
      </w:r>
      <w:r>
        <w:rPr>
          <w:rFonts w:ascii="Verdana" w:hAnsi="Verdana"/>
          <w:color w:val="000000"/>
          <w:sz w:val="18"/>
          <w:szCs w:val="18"/>
        </w:rPr>
        <w:t>Я. И. Права человека в современном мире.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А. В. Обоснованность задержания и заключения под стражу по УПК РФ // http://www.ex-jure.ru/law/news.php?newsid=482.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Курушин С. А.</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права на защиту обвиняемого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по УПК РФ. М.,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Грязное</w:t>
      </w:r>
      <w:r>
        <w:rPr>
          <w:rStyle w:val="WW8Num3z0"/>
          <w:rFonts w:ascii="Verdana" w:hAnsi="Verdana"/>
          <w:color w:val="000000"/>
          <w:sz w:val="18"/>
          <w:szCs w:val="18"/>
        </w:rPr>
        <w:t> </w:t>
      </w:r>
      <w:r>
        <w:rPr>
          <w:rFonts w:ascii="Verdana" w:hAnsi="Verdana"/>
          <w:color w:val="000000"/>
          <w:sz w:val="18"/>
          <w:szCs w:val="18"/>
        </w:rPr>
        <w:t>Б. С., Дынин Б. С.,</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Е. Н. Теория и ее объект. М.,1973.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Р. Е. Правовые и</w:t>
      </w:r>
      <w:r>
        <w:rPr>
          <w:rStyle w:val="WW8Num3z0"/>
          <w:rFonts w:ascii="Verdana" w:hAnsi="Verdana"/>
          <w:color w:val="000000"/>
          <w:sz w:val="18"/>
          <w:szCs w:val="18"/>
        </w:rPr>
        <w:t> </w:t>
      </w:r>
      <w:r>
        <w:rPr>
          <w:rStyle w:val="WW8Num4z0"/>
          <w:rFonts w:ascii="Verdana" w:hAnsi="Verdana"/>
          <w:color w:val="4682B4"/>
          <w:sz w:val="18"/>
          <w:szCs w:val="18"/>
        </w:rPr>
        <w:t>охраняемые</w:t>
      </w:r>
      <w:r>
        <w:rPr>
          <w:rStyle w:val="WW8Num3z0"/>
          <w:rFonts w:ascii="Verdana" w:hAnsi="Verdana"/>
          <w:color w:val="000000"/>
          <w:sz w:val="18"/>
          <w:szCs w:val="18"/>
        </w:rPr>
        <w:t> </w:t>
      </w:r>
      <w:r>
        <w:rPr>
          <w:rFonts w:ascii="Verdana" w:hAnsi="Verdana"/>
          <w:color w:val="000000"/>
          <w:sz w:val="18"/>
          <w:szCs w:val="18"/>
        </w:rPr>
        <w:t>законом интересы // Советское государство и право. 1973. № 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Гражданские процессуальные отношения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 Труды ВЮЗИ. М., 1965. Т.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 П. Личность обвиняемого в уголовном процессе (проблемные вопросы науки и практики). Оренбург, 1995.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Гуськова А. 77. Медиация как метод восстановительного правосудия в уголовном судопроизводстве // Уголовный процесс. 2009. № 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Гуткин</w:t>
      </w:r>
      <w:r>
        <w:rPr>
          <w:rStyle w:val="WW8Num3z0"/>
          <w:rFonts w:ascii="Verdana" w:hAnsi="Verdana"/>
          <w:color w:val="000000"/>
          <w:sz w:val="18"/>
          <w:szCs w:val="18"/>
        </w:rPr>
        <w:t> </w:t>
      </w:r>
      <w:r>
        <w:rPr>
          <w:rFonts w:ascii="Verdana" w:hAnsi="Verdana"/>
          <w:color w:val="000000"/>
          <w:sz w:val="18"/>
          <w:szCs w:val="18"/>
        </w:rPr>
        <w:t>К. М. Начальник следственного отдела и его процессуальные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 Советская милиция. 1967.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А. А. Основы уголовно-процессуального познания. Свердловск, 1991.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А. А. Право лица на получение юридической помощи в стадии возбуждения уголовного дела // СПС «КонсультантПлюс.</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Девятова</w:t>
      </w:r>
      <w:r>
        <w:rPr>
          <w:rStyle w:val="WW8Num3z0"/>
          <w:rFonts w:ascii="Verdana" w:hAnsi="Verdana"/>
          <w:color w:val="000000"/>
          <w:sz w:val="18"/>
          <w:szCs w:val="18"/>
        </w:rPr>
        <w:t> </w:t>
      </w:r>
      <w:r>
        <w:rPr>
          <w:rFonts w:ascii="Verdana" w:hAnsi="Verdana"/>
          <w:color w:val="000000"/>
          <w:sz w:val="18"/>
          <w:szCs w:val="18"/>
        </w:rPr>
        <w:t>О. В. Механизм уголовно-процессуального регулирования. Ижевск,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И. Ф. Проблема прав человека в уголовном процессе (концептуальные положения). М., 1995.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Законные интересы обвиняемого в уголовном процессе // Государство и право. 2010. № 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Дилбандян</w:t>
      </w:r>
      <w:r>
        <w:rPr>
          <w:rStyle w:val="WW8Num3z0"/>
          <w:rFonts w:ascii="Verdana" w:hAnsi="Verdana"/>
          <w:color w:val="000000"/>
          <w:sz w:val="18"/>
          <w:szCs w:val="18"/>
        </w:rPr>
        <w:t> </w:t>
      </w:r>
      <w:r>
        <w:rPr>
          <w:rFonts w:ascii="Verdana" w:hAnsi="Verdana"/>
          <w:color w:val="000000"/>
          <w:sz w:val="18"/>
          <w:szCs w:val="18"/>
        </w:rPr>
        <w:t>С.А. Процессуальная форма,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прав и свобод личности в уголовном судопроизводстве России и Армении // Российское право в Интернет. 2009. № 5. Спецвыпуск.</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 Н. Принципы советского уголовного процесса. M., 1971.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 Н. Гарантии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уголовном судопроизводстве // Советское государство и право. 1980.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Дождева</w:t>
      </w:r>
      <w:r>
        <w:rPr>
          <w:rStyle w:val="WW8Num3z0"/>
          <w:rFonts w:ascii="Verdana" w:hAnsi="Verdana"/>
          <w:color w:val="000000"/>
          <w:sz w:val="18"/>
          <w:szCs w:val="18"/>
        </w:rPr>
        <w:t> </w:t>
      </w:r>
      <w:r>
        <w:rPr>
          <w:rFonts w:ascii="Verdana" w:hAnsi="Verdana"/>
          <w:color w:val="000000"/>
          <w:sz w:val="18"/>
          <w:szCs w:val="18"/>
        </w:rPr>
        <w:t>Д. В. Римское частное право: учеб. для вузов. М., 1997.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Дореволюционные</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о прокуратуре (сборник статей) / науч. ред., составитель С. М. Казанцев. СПб., 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Д. Медведев вывел</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из ведения прокуратуры // СПС «</w:t>
      </w:r>
      <w:r>
        <w:rPr>
          <w:rStyle w:val="WW8Num4z0"/>
          <w:rFonts w:ascii="Verdana" w:hAnsi="Verdana"/>
          <w:color w:val="4682B4"/>
          <w:sz w:val="18"/>
          <w:szCs w:val="18"/>
        </w:rPr>
        <w:t>КонсультантПлюс</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3z0"/>
          <w:rFonts w:ascii="Verdana" w:hAnsi="Verdana"/>
          <w:color w:val="000000"/>
          <w:sz w:val="18"/>
          <w:szCs w:val="18"/>
        </w:rPr>
        <w:t> </w:t>
      </w:r>
      <w:r>
        <w:rPr>
          <w:rStyle w:val="WW8Num4z0"/>
          <w:rFonts w:ascii="Verdana" w:hAnsi="Verdana"/>
          <w:color w:val="4682B4"/>
          <w:sz w:val="18"/>
          <w:szCs w:val="18"/>
        </w:rPr>
        <w:t>Епифанов</w:t>
      </w:r>
      <w:r>
        <w:rPr>
          <w:rStyle w:val="WW8Num3z0"/>
          <w:rFonts w:ascii="Verdana" w:hAnsi="Verdana"/>
          <w:color w:val="000000"/>
          <w:sz w:val="18"/>
          <w:szCs w:val="18"/>
        </w:rPr>
        <w:t> </w:t>
      </w:r>
      <w:r>
        <w:rPr>
          <w:rFonts w:ascii="Verdana" w:hAnsi="Verdana"/>
          <w:color w:val="000000"/>
          <w:sz w:val="18"/>
          <w:szCs w:val="18"/>
        </w:rPr>
        <w:t>Б. В. Смертная казнь: «за» или «</w:t>
      </w:r>
      <w:r>
        <w:rPr>
          <w:rStyle w:val="WW8Num4z0"/>
          <w:rFonts w:ascii="Verdana" w:hAnsi="Verdana"/>
          <w:color w:val="4682B4"/>
          <w:sz w:val="18"/>
          <w:szCs w:val="18"/>
        </w:rPr>
        <w:t>против</w:t>
      </w:r>
      <w:r>
        <w:rPr>
          <w:rFonts w:ascii="Verdana" w:hAnsi="Verdana"/>
          <w:color w:val="000000"/>
          <w:sz w:val="18"/>
          <w:szCs w:val="18"/>
        </w:rPr>
        <w:t>». Взгляд на современную проблему с позиций социальной справедливости (история и современность) // История государства и права. 2005.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Жеребятьев</w:t>
      </w:r>
      <w:r>
        <w:rPr>
          <w:rStyle w:val="WW8Num3z0"/>
          <w:rFonts w:ascii="Verdana" w:hAnsi="Verdana"/>
          <w:color w:val="000000"/>
          <w:sz w:val="18"/>
          <w:szCs w:val="18"/>
        </w:rPr>
        <w:t> </w:t>
      </w:r>
      <w:r>
        <w:rPr>
          <w:rFonts w:ascii="Verdana" w:hAnsi="Verdana"/>
          <w:color w:val="000000"/>
          <w:sz w:val="18"/>
          <w:szCs w:val="18"/>
        </w:rPr>
        <w:t>И., Шамардин А. Некоторые вопросы реализации правосудия в уголовном судопроизводстве // Уголовное право. 2004.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О направлении совершенствования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Государство и право. 2004.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Государственная защита участников уголовного процесса. М., 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Государственная защита участников уголовного процесса.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 А., Костерина Н. В. Полномочия суда на стадии предварительного расследования. Волгоград,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Зархин</w:t>
      </w:r>
      <w:r>
        <w:rPr>
          <w:rStyle w:val="WW8Num3z0"/>
          <w:rFonts w:ascii="Verdana" w:hAnsi="Verdana"/>
          <w:color w:val="000000"/>
          <w:sz w:val="18"/>
          <w:szCs w:val="18"/>
        </w:rPr>
        <w:t> </w:t>
      </w:r>
      <w:r>
        <w:rPr>
          <w:rFonts w:ascii="Verdana" w:hAnsi="Verdana"/>
          <w:color w:val="000000"/>
          <w:sz w:val="18"/>
          <w:szCs w:val="18"/>
        </w:rPr>
        <w:t>Ю. M. Реформа уголовного процесса и нравственные начала предварительного следствия. Ижевск,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Калинкина</w:t>
      </w:r>
      <w:r>
        <w:rPr>
          <w:rStyle w:val="WW8Num3z0"/>
          <w:rFonts w:ascii="Verdana" w:hAnsi="Verdana"/>
          <w:color w:val="000000"/>
          <w:sz w:val="18"/>
          <w:szCs w:val="18"/>
        </w:rPr>
        <w:t> </w:t>
      </w:r>
      <w:r>
        <w:rPr>
          <w:rFonts w:ascii="Verdana" w:hAnsi="Verdana"/>
          <w:color w:val="000000"/>
          <w:sz w:val="18"/>
          <w:szCs w:val="18"/>
        </w:rPr>
        <w:t>Л. Д. Соблюдение принципа законности в условиях существования оценочных понятий в УПК РФ // Уголовный процесс. 2006. № 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Калънщкий В. В. «</w:t>
      </w:r>
      <w:r>
        <w:rPr>
          <w:rStyle w:val="WW8Num4z0"/>
          <w:rFonts w:ascii="Verdana" w:hAnsi="Verdana"/>
          <w:color w:val="4682B4"/>
          <w:sz w:val="18"/>
          <w:szCs w:val="18"/>
        </w:rPr>
        <w:t>Санкционирование</w:t>
      </w:r>
      <w:r>
        <w:rPr>
          <w:rFonts w:ascii="Verdana" w:hAnsi="Verdana"/>
          <w:color w:val="000000"/>
          <w:sz w:val="18"/>
          <w:szCs w:val="18"/>
        </w:rPr>
        <w:t>» и проверка судом законности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в ходе досудебного производства не эффективны // Уголовное право. 2004. №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Калънщкий В. В.</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заседание в досудебном производстве по уголовным делам. Омск,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В. И. В чем значение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гарантий в советском уголовном процессе // Советское государство и право. 1950.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Корякин</w:t>
      </w:r>
      <w:r>
        <w:rPr>
          <w:rStyle w:val="WW8Num3z0"/>
          <w:rFonts w:ascii="Verdana" w:hAnsi="Verdana"/>
          <w:color w:val="000000"/>
          <w:sz w:val="18"/>
          <w:szCs w:val="18"/>
        </w:rPr>
        <w:t> </w:t>
      </w:r>
      <w:r>
        <w:rPr>
          <w:rFonts w:ascii="Verdana" w:hAnsi="Verdana"/>
          <w:color w:val="000000"/>
          <w:sz w:val="18"/>
          <w:szCs w:val="18"/>
        </w:rPr>
        <w:t>Е. А. Реализация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в уголовном судопроизводстве (вопросы теории и практики): монография. Оренбург,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Кирланов Т. Г. Уголовно-процессуальная охрана прав и свобод человека и гражданина в уголовном судопроизводстве РФ.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Ковалевская Л. Необходима</w:t>
      </w:r>
      <w:r>
        <w:rPr>
          <w:rStyle w:val="WW8Num3z0"/>
          <w:rFonts w:ascii="Verdana" w:hAnsi="Verdana"/>
          <w:color w:val="000000"/>
          <w:sz w:val="18"/>
          <w:szCs w:val="18"/>
        </w:rPr>
        <w:t> </w:t>
      </w:r>
      <w:r>
        <w:rPr>
          <w:rStyle w:val="WW8Num4z0"/>
          <w:rFonts w:ascii="Verdana" w:hAnsi="Verdana"/>
          <w:color w:val="4682B4"/>
          <w:sz w:val="18"/>
          <w:szCs w:val="18"/>
        </w:rPr>
        <w:t>санкция</w:t>
      </w:r>
      <w:r>
        <w:rPr>
          <w:rStyle w:val="WW8Num3z0"/>
          <w:rFonts w:ascii="Verdana" w:hAnsi="Verdana"/>
          <w:color w:val="000000"/>
          <w:sz w:val="18"/>
          <w:szCs w:val="18"/>
        </w:rPr>
        <w:t> </w:t>
      </w:r>
      <w:r>
        <w:rPr>
          <w:rFonts w:ascii="Verdana" w:hAnsi="Verdana"/>
          <w:color w:val="000000"/>
          <w:sz w:val="18"/>
          <w:szCs w:val="18"/>
        </w:rPr>
        <w:t>прокурора на постановление предварительного следствия из-за</w:t>
      </w:r>
      <w:r>
        <w:rPr>
          <w:rStyle w:val="WW8Num3z0"/>
          <w:rFonts w:ascii="Verdana" w:hAnsi="Verdana"/>
          <w:color w:val="000000"/>
          <w:sz w:val="18"/>
          <w:szCs w:val="18"/>
        </w:rPr>
        <w:t> </w:t>
      </w:r>
      <w:r>
        <w:rPr>
          <w:rStyle w:val="WW8Num4z0"/>
          <w:rFonts w:ascii="Verdana" w:hAnsi="Verdana"/>
          <w:color w:val="4682B4"/>
          <w:sz w:val="18"/>
          <w:szCs w:val="18"/>
        </w:rPr>
        <w:t>неустановления</w:t>
      </w:r>
      <w:r>
        <w:rPr>
          <w:rStyle w:val="WW8Num3z0"/>
          <w:rFonts w:ascii="Verdana" w:hAnsi="Verdana"/>
          <w:color w:val="000000"/>
          <w:sz w:val="18"/>
          <w:szCs w:val="18"/>
        </w:rPr>
        <w:t> </w:t>
      </w:r>
      <w:r>
        <w:rPr>
          <w:rFonts w:ascii="Verdana" w:hAnsi="Verdana"/>
          <w:color w:val="000000"/>
          <w:sz w:val="18"/>
          <w:szCs w:val="18"/>
        </w:rPr>
        <w:t>виновного // Социалистическая законность. 1976.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Коврига</w:t>
      </w:r>
      <w:r>
        <w:rPr>
          <w:rStyle w:val="WW8Num3z0"/>
          <w:rFonts w:ascii="Verdana" w:hAnsi="Verdana"/>
          <w:color w:val="000000"/>
          <w:sz w:val="18"/>
          <w:szCs w:val="18"/>
        </w:rPr>
        <w:t> </w:t>
      </w:r>
      <w:r>
        <w:rPr>
          <w:rFonts w:ascii="Verdana" w:hAnsi="Verdana"/>
          <w:color w:val="000000"/>
          <w:sz w:val="18"/>
          <w:szCs w:val="18"/>
        </w:rPr>
        <w:t>3. Ф. Защита имущественных интересов и деловой репутации потерпевшего-юридического лица в уголовном судопроизводстве // Актуальные проблемы уголовного судопроизводства России: сборник научных статей. Курск,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Н. Н. Судебный контроль в уголовном судопроизводстве России. Н. Новгород,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Участие прокурора в досудебных стадиях уголовного судопроизводства. Екатеринбург,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Общественные и личные интересы в уголовном судопроизводстве // Правоведение. 1977.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Сущность и соотношение общественных и личных интересов в уголовном процессе / Общественные и личные интересы в уголовном судопроизводстве. Воронеж, 1984.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С. И., Баев А. М.</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и представитель как субъекты уголовно-процессуальной деятельности. Ростов-н/Д,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Концепция судебной реформы в Российской Федерации / под ред. Б. А. Золотухина. М., 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Методика проведения основных судебно-контрольных действий в стадии предварительного расследования.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Обвинение и защита в российском уголовном процессе: баланс интересов иллюзия или реальность?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2006. №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Проблемы защиты прав человека в уголовном процессе России.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 Ф. Собр. соч. Т. 4, 6. М., 1968.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 М. Правовой статус личности в уголовном судопроизводстве // Проблемы правового статуса личности. Саратов, 1981.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 М. Конституционные основы положения личности в уголовном судопроизводстве. Саратов, 1987.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Коробеев</w:t>
      </w:r>
      <w:r>
        <w:rPr>
          <w:rStyle w:val="WW8Num3z0"/>
          <w:rFonts w:ascii="Verdana" w:hAnsi="Verdana"/>
          <w:color w:val="000000"/>
          <w:sz w:val="18"/>
          <w:szCs w:val="18"/>
        </w:rPr>
        <w:t> </w:t>
      </w:r>
      <w:r>
        <w:rPr>
          <w:rFonts w:ascii="Verdana" w:hAnsi="Verdana"/>
          <w:color w:val="000000"/>
          <w:sz w:val="18"/>
          <w:szCs w:val="18"/>
        </w:rPr>
        <w:t>А. И. Социальная справедливость в системе принципов советской уголовно-правовой политики // Социальная справедливость охраны прав обвиняемого: сборник научных трудов. Кемерово, 1989.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203.</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 А. Правовая природа</w:t>
      </w:r>
      <w:r>
        <w:rPr>
          <w:rStyle w:val="WW8Num3z0"/>
          <w:rFonts w:ascii="Verdana" w:hAnsi="Verdana"/>
          <w:color w:val="000000"/>
          <w:sz w:val="18"/>
          <w:szCs w:val="18"/>
        </w:rPr>
        <w:t> </w:t>
      </w:r>
      <w:r>
        <w:rPr>
          <w:rStyle w:val="WW8Num4z0"/>
          <w:rFonts w:ascii="Verdana" w:hAnsi="Verdana"/>
          <w:color w:val="4682B4"/>
          <w:sz w:val="18"/>
          <w:szCs w:val="18"/>
        </w:rPr>
        <w:t>охраняемого</w:t>
      </w:r>
      <w:r>
        <w:rPr>
          <w:rStyle w:val="WW8Num3z0"/>
          <w:rFonts w:ascii="Verdana" w:hAnsi="Verdana"/>
          <w:color w:val="000000"/>
          <w:sz w:val="18"/>
          <w:szCs w:val="18"/>
        </w:rPr>
        <w:t> </w:t>
      </w:r>
      <w:r>
        <w:rPr>
          <w:rFonts w:ascii="Verdana" w:hAnsi="Verdana"/>
          <w:color w:val="000000"/>
          <w:sz w:val="18"/>
          <w:szCs w:val="18"/>
        </w:rPr>
        <w:t>законом интереса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2010.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 Бирюкова И. А. Обеспечение прав и законных интересов потерпевшего как принцип уголовного судопроизводства // Уголовный процесс. 2008.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Крусс</w:t>
      </w:r>
      <w:r>
        <w:rPr>
          <w:rStyle w:val="WW8Num3z0"/>
          <w:rFonts w:ascii="Verdana" w:hAnsi="Verdana"/>
          <w:color w:val="000000"/>
          <w:sz w:val="18"/>
          <w:szCs w:val="18"/>
        </w:rPr>
        <w:t> </w:t>
      </w:r>
      <w:r>
        <w:rPr>
          <w:rFonts w:ascii="Verdana" w:hAnsi="Verdana"/>
          <w:color w:val="000000"/>
          <w:sz w:val="18"/>
          <w:szCs w:val="18"/>
        </w:rPr>
        <w:t>В. И. Теория конституционного</w:t>
      </w:r>
      <w:r>
        <w:rPr>
          <w:rStyle w:val="WW8Num3z0"/>
          <w:rFonts w:ascii="Verdana" w:hAnsi="Verdana"/>
          <w:color w:val="000000"/>
          <w:sz w:val="18"/>
          <w:szCs w:val="18"/>
        </w:rPr>
        <w:t> </w:t>
      </w:r>
      <w:r>
        <w:rPr>
          <w:rStyle w:val="WW8Num4z0"/>
          <w:rFonts w:ascii="Verdana" w:hAnsi="Verdana"/>
          <w:color w:val="4682B4"/>
          <w:sz w:val="18"/>
          <w:szCs w:val="18"/>
        </w:rPr>
        <w:t>правопользования</w:t>
      </w:r>
      <w:r>
        <w:rPr>
          <w:rFonts w:ascii="Verdana" w:hAnsi="Verdana"/>
          <w:color w:val="000000"/>
          <w:sz w:val="18"/>
          <w:szCs w:val="18"/>
        </w:rPr>
        <w:t>. М.,2007.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Келина С.Г. О принципах советского уголовного права // Проблемы советской уголовной политики: сборник научнытрудов. Владивосток, 1985.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Кудин</w:t>
      </w:r>
      <w:r>
        <w:rPr>
          <w:rStyle w:val="WW8Num3z0"/>
          <w:rFonts w:ascii="Verdana" w:hAnsi="Verdana"/>
          <w:color w:val="000000"/>
          <w:sz w:val="18"/>
          <w:szCs w:val="18"/>
        </w:rPr>
        <w:t> </w:t>
      </w:r>
      <w:r>
        <w:rPr>
          <w:rFonts w:ascii="Verdana" w:hAnsi="Verdana"/>
          <w:color w:val="000000"/>
          <w:sz w:val="18"/>
          <w:szCs w:val="18"/>
        </w:rPr>
        <w:t>Ф. М. Принуждение в уголовном судопроизводстве. Красноярск, 1985.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 В. Принципы российского уголовного процесса: система, взаимосвязь и пределы // Пятьдесят лет кафедре уголовного процесса УрГЮА (</w:t>
      </w:r>
      <w:r>
        <w:rPr>
          <w:rStyle w:val="WW8Num4z0"/>
          <w:rFonts w:ascii="Verdana" w:hAnsi="Verdana"/>
          <w:color w:val="4682B4"/>
          <w:sz w:val="18"/>
          <w:szCs w:val="18"/>
        </w:rPr>
        <w:t>СЮИ</w:t>
      </w:r>
      <w:r>
        <w:rPr>
          <w:rFonts w:ascii="Verdana" w:hAnsi="Verdana"/>
          <w:color w:val="000000"/>
          <w:sz w:val="18"/>
          <w:szCs w:val="18"/>
        </w:rPr>
        <w:t>): материалы Международной научно-практической конференции в 2 ч. Екатеринбург, 2005. Ч.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Куленко</w:t>
      </w:r>
      <w:r>
        <w:rPr>
          <w:rStyle w:val="WW8Num3z0"/>
          <w:rFonts w:ascii="Verdana" w:hAnsi="Verdana"/>
          <w:color w:val="000000"/>
          <w:sz w:val="18"/>
          <w:szCs w:val="18"/>
        </w:rPr>
        <w:t> </w:t>
      </w:r>
      <w:r>
        <w:rPr>
          <w:rFonts w:ascii="Verdana" w:hAnsi="Verdana"/>
          <w:color w:val="000000"/>
          <w:sz w:val="18"/>
          <w:szCs w:val="18"/>
        </w:rPr>
        <w:t>О. И.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принципов судопроизводства в российском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и муниципальное право. 2007. № 22.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Курышева</w:t>
      </w:r>
      <w:r>
        <w:rPr>
          <w:rStyle w:val="WW8Num3z0"/>
          <w:rFonts w:ascii="Verdana" w:hAnsi="Verdana"/>
          <w:color w:val="000000"/>
          <w:sz w:val="18"/>
          <w:szCs w:val="18"/>
        </w:rPr>
        <w:t> </w:t>
      </w:r>
      <w:r>
        <w:rPr>
          <w:rFonts w:ascii="Verdana" w:hAnsi="Verdana"/>
          <w:color w:val="000000"/>
          <w:sz w:val="18"/>
          <w:szCs w:val="18"/>
        </w:rPr>
        <w:t>Н. С. Вопросы производства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на действия (бездействие) и решения</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и прокурора.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 Ф. Гарантии прав личности в советском уголовном процессе. М., 1973.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Теория и практика судебной защиты в уголовном процессе. Самара,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Право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и проблемы его реализации в досудебном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Лаптева</w:t>
      </w:r>
      <w:r>
        <w:rPr>
          <w:rStyle w:val="WW8Num3z0"/>
          <w:rFonts w:ascii="Verdana" w:hAnsi="Verdana"/>
          <w:color w:val="000000"/>
          <w:sz w:val="18"/>
          <w:szCs w:val="18"/>
        </w:rPr>
        <w:t> </w:t>
      </w:r>
      <w:r>
        <w:rPr>
          <w:rFonts w:ascii="Verdana" w:hAnsi="Verdana"/>
          <w:color w:val="000000"/>
          <w:sz w:val="18"/>
          <w:szCs w:val="18"/>
        </w:rPr>
        <w:t>Л. Е. Россия и право // Право как ценность: материалы дискуссии.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Защита прав человека и гражданина в уголовном судопроизводстве // Общая теория прав человека. М., 1966.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Е. Г. Обеспечение участников уголовного судопроизводства квалифицированной юридической помощью при производстве следственных действий. Омск,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Леей А. УПК РФ и вопросы адвокатской деятельности // Уголовное право. 2005.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Ленинское учение о демократии и законности и его значение для современности. М., 1973.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 Д. Избранные труды. Челябинск,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 Д., Хашимов Р. А. Цели в уголовно-процессуальном праве // Лившиц Ю. Д. Избранные труды. Челябинск,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Линовский</w:t>
      </w:r>
      <w:r>
        <w:rPr>
          <w:rStyle w:val="WW8Num3z0"/>
          <w:rFonts w:ascii="Verdana" w:hAnsi="Verdana"/>
          <w:color w:val="000000"/>
          <w:sz w:val="18"/>
          <w:szCs w:val="18"/>
        </w:rPr>
        <w:t> </w:t>
      </w:r>
      <w:r>
        <w:rPr>
          <w:rFonts w:ascii="Verdana" w:hAnsi="Verdana"/>
          <w:color w:val="000000"/>
          <w:sz w:val="18"/>
          <w:szCs w:val="18"/>
        </w:rPr>
        <w:t>В. Опыт исторических разысканий о следственном уголовном судопроизводстве в России. Одесса, 1849.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Лукаш</w:t>
      </w:r>
      <w:r>
        <w:rPr>
          <w:rStyle w:val="WW8Num3z0"/>
          <w:rFonts w:ascii="Verdana" w:hAnsi="Verdana"/>
          <w:color w:val="000000"/>
          <w:sz w:val="18"/>
          <w:szCs w:val="18"/>
        </w:rPr>
        <w:t> </w:t>
      </w:r>
      <w:r>
        <w:rPr>
          <w:rFonts w:ascii="Verdana" w:hAnsi="Verdana"/>
          <w:color w:val="000000"/>
          <w:sz w:val="18"/>
          <w:szCs w:val="18"/>
        </w:rPr>
        <w:t>Ю. А. Справочник подозреваемого в уголовном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М.,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 А. Социалистическая законность в современный период // Советское государство и право. 1968.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 Г. Теория процессуального права.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Лупинская 77. А. Законность и обоснованность решений в уголовном судопроизводстве. М.,1972.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Лупинская 77. А. Решения в уголовном судопроизводстве: теория, законодательство и практика. М.,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 А. Приоритеты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 Государство и право. 2010.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Ю. Я. Судебная защита прав личности в уголовном процессе // Российский судья. 2008.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Макарова 3. В. Справедливость в уголовном судопроизводстве // Правовая защита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материалы межвузовской научно-практической конференции. Челябинск, 2004. Ч.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Макарова 3. В. Профессиональна защита</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 обвиняемых. СПб.,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Макинтайр А. После добродетели: Исследование теории морали. М.; Екатеринбург,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Максудов Р.,</w:t>
      </w:r>
      <w:r>
        <w:rPr>
          <w:rStyle w:val="WW8Num3z0"/>
          <w:rFonts w:ascii="Verdana" w:hAnsi="Verdana"/>
          <w:color w:val="000000"/>
          <w:sz w:val="18"/>
          <w:szCs w:val="18"/>
        </w:rPr>
        <w:t> </w:t>
      </w:r>
      <w:r>
        <w:rPr>
          <w:rStyle w:val="WW8Num4z0"/>
          <w:rFonts w:ascii="Verdana" w:hAnsi="Verdana"/>
          <w:color w:val="4682B4"/>
          <w:sz w:val="18"/>
          <w:szCs w:val="18"/>
        </w:rPr>
        <w:t>Флямер</w:t>
      </w:r>
      <w:r>
        <w:rPr>
          <w:rStyle w:val="WW8Num3z0"/>
          <w:rFonts w:ascii="Verdana" w:hAnsi="Verdana"/>
          <w:color w:val="000000"/>
          <w:sz w:val="18"/>
          <w:szCs w:val="18"/>
        </w:rPr>
        <w:t> </w:t>
      </w:r>
      <w:r>
        <w:rPr>
          <w:rFonts w:ascii="Verdana" w:hAnsi="Verdana"/>
          <w:color w:val="000000"/>
          <w:sz w:val="18"/>
          <w:szCs w:val="18"/>
        </w:rPr>
        <w:t>М., Грасенкова А. Институт</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в уголовном процессе: необходимость и условия развития // Уголовное право. 1998. №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Малахова</w:t>
      </w:r>
      <w:r>
        <w:rPr>
          <w:rStyle w:val="WW8Num3z0"/>
          <w:rFonts w:ascii="Verdana" w:hAnsi="Verdana"/>
          <w:color w:val="000000"/>
          <w:sz w:val="18"/>
          <w:szCs w:val="18"/>
        </w:rPr>
        <w:t> </w:t>
      </w:r>
      <w:r>
        <w:rPr>
          <w:rFonts w:ascii="Verdana" w:hAnsi="Verdana"/>
          <w:color w:val="000000"/>
          <w:sz w:val="18"/>
          <w:szCs w:val="18"/>
        </w:rPr>
        <w:t>Л. И. Методологические основы и предмет уголовно-процессуальной деятельности.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234.</w:t>
      </w:r>
      <w:r>
        <w:rPr>
          <w:rStyle w:val="WW8Num3z0"/>
          <w:rFonts w:ascii="Verdana" w:hAnsi="Verdana"/>
          <w:color w:val="000000"/>
          <w:sz w:val="18"/>
          <w:szCs w:val="18"/>
        </w:rPr>
        <w:t> </w:t>
      </w:r>
      <w:r>
        <w:rPr>
          <w:rStyle w:val="WW8Num4z0"/>
          <w:rFonts w:ascii="Verdana" w:hAnsi="Verdana"/>
          <w:color w:val="4682B4"/>
          <w:sz w:val="18"/>
          <w:szCs w:val="18"/>
        </w:rPr>
        <w:t>Малъко</w:t>
      </w:r>
      <w:r>
        <w:rPr>
          <w:rStyle w:val="WW8Num3z0"/>
          <w:rFonts w:ascii="Verdana" w:hAnsi="Verdana"/>
          <w:color w:val="000000"/>
          <w:sz w:val="18"/>
          <w:szCs w:val="18"/>
        </w:rPr>
        <w:t> </w:t>
      </w:r>
      <w:r>
        <w:rPr>
          <w:rFonts w:ascii="Verdana" w:hAnsi="Verdana"/>
          <w:color w:val="000000"/>
          <w:sz w:val="18"/>
          <w:szCs w:val="18"/>
        </w:rPr>
        <w:t>А. В., Субочев В. В. Роль и значение законных интересов в механизме правового регулирования // Закон. 2008.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 В. Социальная справедливость и право. М., 1977.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О. А. К вопросу об уголовно-процессуальном статусе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 Российский судья. 2004.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Маркс К., Энгельс Ф. Соч. 2 изд. Т. 18. М., 1968.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Марковичева</w:t>
      </w:r>
      <w:r>
        <w:rPr>
          <w:rStyle w:val="WW8Num3z0"/>
          <w:rFonts w:ascii="Verdana" w:hAnsi="Verdana"/>
          <w:color w:val="000000"/>
          <w:sz w:val="18"/>
          <w:szCs w:val="18"/>
        </w:rPr>
        <w:t> </w:t>
      </w:r>
      <w:r>
        <w:rPr>
          <w:rFonts w:ascii="Verdana" w:hAnsi="Verdana"/>
          <w:color w:val="000000"/>
          <w:sz w:val="18"/>
          <w:szCs w:val="18"/>
        </w:rPr>
        <w:t>Е. В. Ускорение уголовного судопроизводства как гарантия обеспечения прав лиц, вовлеченных в сферу уголовной юстиции // Российская юстиция. 2009. № 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 А. Публичное и</w:t>
      </w:r>
      <w:r>
        <w:rPr>
          <w:rStyle w:val="WW8Num3z0"/>
          <w:rFonts w:ascii="Verdana" w:hAnsi="Verdana"/>
          <w:color w:val="000000"/>
          <w:sz w:val="18"/>
          <w:szCs w:val="18"/>
        </w:rPr>
        <w:t> </w:t>
      </w:r>
      <w:r>
        <w:rPr>
          <w:rStyle w:val="WW8Num4z0"/>
          <w:rFonts w:ascii="Verdana" w:hAnsi="Verdana"/>
          <w:color w:val="4682B4"/>
          <w:sz w:val="18"/>
          <w:szCs w:val="18"/>
        </w:rPr>
        <w:t>диспозитивное</w:t>
      </w:r>
      <w:r>
        <w:rPr>
          <w:rStyle w:val="WW8Num3z0"/>
          <w:rFonts w:ascii="Verdana" w:hAnsi="Verdana"/>
          <w:color w:val="000000"/>
          <w:sz w:val="18"/>
          <w:szCs w:val="18"/>
        </w:rPr>
        <w:t> </w:t>
      </w:r>
      <w:r>
        <w:rPr>
          <w:rFonts w:ascii="Verdana" w:hAnsi="Verdana"/>
          <w:color w:val="000000"/>
          <w:sz w:val="18"/>
          <w:szCs w:val="18"/>
        </w:rPr>
        <w:t>начала в уголовном судопроизводстве России.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 Н. Методологические подходы к развитию уголовно-процессуальной теории и законодательства // LEX RUSSICA. 2006.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Г. Субъективные права обвиняемого и их процессуальные гарантии // Советское государство и право. 1976. № 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Мартына Е Г. Гарантии прав обвиняемого в суде первой и„станции. М., 1982.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Мартьшчик Е. Г., Радькое В. П., Юрчешо В. Е Охрана прав и законных интересов личности в уголовном судопроизводстве. Кишинев, ,982.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Матуэов Н. И. Правовая система и личность. Саратов, 1987.м^шов В. Ю. Обеспечение прав граждан в ходе досудебногопроизводства. М.,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Гарантии прав личности в уголовном процессе</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Российский судья. 2008.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Обеспечение прав граждан в ходе досудебногопроизводства. М.,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В. Гарантии прав и законных интересов граждануголовном процессе. Ростов-н/Д,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Мизулина</w:t>
      </w:r>
      <w:r>
        <w:rPr>
          <w:rStyle w:val="WW8Num3z0"/>
          <w:rFonts w:ascii="Verdana" w:hAnsi="Verdana"/>
          <w:color w:val="000000"/>
          <w:sz w:val="18"/>
          <w:szCs w:val="18"/>
        </w:rPr>
        <w:t> </w:t>
      </w:r>
      <w:r>
        <w:rPr>
          <w:rFonts w:ascii="Verdana" w:hAnsi="Verdana"/>
          <w:color w:val="000000"/>
          <w:sz w:val="18"/>
          <w:szCs w:val="18"/>
        </w:rPr>
        <w:t>Е. Б. О модели уголовного процесса // Правоведение.1989. № 5. пп,</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 А. Меры пресечения в уголовном процессе.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С. В. Категория интереса в российском гражданском праве.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 Б. Процессуальное положение</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и адвоката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Всесоюзный институт по изучению причин и разработке мер</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Вып. № 14. М., 1971.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Мордовец</w:t>
      </w:r>
      <w:r>
        <w:rPr>
          <w:rStyle w:val="WW8Num3z0"/>
          <w:rFonts w:ascii="Verdana" w:hAnsi="Verdana"/>
          <w:color w:val="000000"/>
          <w:sz w:val="18"/>
          <w:szCs w:val="18"/>
        </w:rPr>
        <w:t> </w:t>
      </w:r>
      <w:r>
        <w:rPr>
          <w:rFonts w:ascii="Verdana" w:hAnsi="Verdana"/>
          <w:color w:val="000000"/>
          <w:sz w:val="18"/>
          <w:szCs w:val="18"/>
        </w:rPr>
        <w:t>А. С. Социально-юридический механизм обеспечения прав человека и гражданина (теоретико-правовое исследование). Саратов, 1996.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О. Я. О гарантиях интересов личности и правосудия // Советское государство и право. 1974.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Г. Система судебного контроля в уголовном судопроизводстве. Казань,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Г., Подольский М. А.</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решения в досудебном производстве по уголовным делам. Казань,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Д. А. Правовая природа способа защиты гражданских прав // Российская юстиция. 2009.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Мухаметшин</w:t>
      </w:r>
      <w:r>
        <w:rPr>
          <w:rStyle w:val="WW8Num3z0"/>
          <w:rFonts w:ascii="Verdana" w:hAnsi="Verdana"/>
          <w:color w:val="000000"/>
          <w:sz w:val="18"/>
          <w:szCs w:val="18"/>
        </w:rPr>
        <w:t> </w:t>
      </w:r>
      <w:r>
        <w:rPr>
          <w:rFonts w:ascii="Verdana" w:hAnsi="Verdana"/>
          <w:color w:val="000000"/>
          <w:sz w:val="18"/>
          <w:szCs w:val="18"/>
        </w:rPr>
        <w:t>Ф. Б. Права человека в уголовном судопроизводстве: обеспечение реализации и защиты // Российский следователь. 2009. № 14.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Нажимов</w:t>
      </w:r>
      <w:r>
        <w:rPr>
          <w:rStyle w:val="WW8Num3z0"/>
          <w:rFonts w:ascii="Verdana" w:hAnsi="Verdana"/>
          <w:color w:val="000000"/>
          <w:sz w:val="18"/>
          <w:szCs w:val="18"/>
        </w:rPr>
        <w:t> </w:t>
      </w:r>
      <w:r>
        <w:rPr>
          <w:rFonts w:ascii="Verdana" w:hAnsi="Verdana"/>
          <w:color w:val="000000"/>
          <w:sz w:val="18"/>
          <w:szCs w:val="18"/>
        </w:rPr>
        <w:t>В. П. О справедливости при осуществлении правосудия по уголовным делам // Принцип справедливости при осуществлении правосудия по уголовным делам: сборник научных трудов. Калининград, 1990.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 А. Проблемы реализации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в качестве средства защиты обвиняемого // Общество и право. 2010. № 1 (28).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 Н. Суд и общепризнанные принципы и нормы международного права // Хозяйство и право. 2004.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Никифоров С.</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требований прокурора // Законность. 2009.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Нохрина</w:t>
      </w:r>
      <w:r>
        <w:rPr>
          <w:rStyle w:val="WW8Num3z0"/>
          <w:rFonts w:ascii="Verdana" w:hAnsi="Verdana"/>
          <w:color w:val="000000"/>
          <w:sz w:val="18"/>
          <w:szCs w:val="18"/>
        </w:rPr>
        <w:t> </w:t>
      </w:r>
      <w:r>
        <w:rPr>
          <w:rFonts w:ascii="Verdana" w:hAnsi="Verdana"/>
          <w:color w:val="000000"/>
          <w:sz w:val="18"/>
          <w:szCs w:val="18"/>
        </w:rPr>
        <w:t>М. Л. Гражданско-правовое регулирование личных</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отношений, не связанных с</w:t>
      </w:r>
      <w:r>
        <w:rPr>
          <w:rStyle w:val="WW8Num3z0"/>
          <w:rFonts w:ascii="Verdana" w:hAnsi="Verdana"/>
          <w:color w:val="000000"/>
          <w:sz w:val="18"/>
          <w:szCs w:val="18"/>
        </w:rPr>
        <w:t> </w:t>
      </w:r>
      <w:r>
        <w:rPr>
          <w:rStyle w:val="WW8Num4z0"/>
          <w:rFonts w:ascii="Verdana" w:hAnsi="Verdana"/>
          <w:color w:val="4682B4"/>
          <w:sz w:val="18"/>
          <w:szCs w:val="18"/>
        </w:rPr>
        <w:t>имущественными</w:t>
      </w:r>
      <w:r>
        <w:rPr>
          <w:rFonts w:ascii="Verdana" w:hAnsi="Verdana"/>
          <w:color w:val="000000"/>
          <w:sz w:val="18"/>
          <w:szCs w:val="18"/>
        </w:rPr>
        <w:t>. СПб.,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Общественные и личные интересы в уголовном судопроизводстве / под ред. Л. Д.</w:t>
      </w:r>
      <w:r>
        <w:rPr>
          <w:rStyle w:val="WW8Num3z0"/>
          <w:rFonts w:ascii="Verdana" w:hAnsi="Verdana"/>
          <w:color w:val="000000"/>
          <w:sz w:val="18"/>
          <w:szCs w:val="18"/>
        </w:rPr>
        <w:t> </w:t>
      </w:r>
      <w:r>
        <w:rPr>
          <w:rStyle w:val="WW8Num4z0"/>
          <w:rFonts w:ascii="Verdana" w:hAnsi="Verdana"/>
          <w:color w:val="4682B4"/>
          <w:sz w:val="18"/>
          <w:szCs w:val="18"/>
        </w:rPr>
        <w:t>Кокорева</w:t>
      </w:r>
      <w:r>
        <w:rPr>
          <w:rFonts w:ascii="Verdana" w:hAnsi="Verdana"/>
          <w:color w:val="000000"/>
          <w:sz w:val="18"/>
          <w:szCs w:val="18"/>
        </w:rPr>
        <w:t>. Воронеж, 1984.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265.</w:t>
      </w:r>
      <w:r>
        <w:rPr>
          <w:rStyle w:val="WW8Num3z0"/>
          <w:rFonts w:ascii="Verdana" w:hAnsi="Verdana"/>
          <w:color w:val="000000"/>
          <w:sz w:val="18"/>
          <w:szCs w:val="18"/>
        </w:rPr>
        <w:t> </w:t>
      </w:r>
      <w:r>
        <w:rPr>
          <w:rStyle w:val="WW8Num4z0"/>
          <w:rFonts w:ascii="Verdana" w:hAnsi="Verdana"/>
          <w:color w:val="4682B4"/>
          <w:sz w:val="18"/>
          <w:szCs w:val="18"/>
        </w:rPr>
        <w:t>Омелъченко</w:t>
      </w:r>
      <w:r>
        <w:rPr>
          <w:rStyle w:val="WW8Num3z0"/>
          <w:rFonts w:ascii="Verdana" w:hAnsi="Verdana"/>
          <w:color w:val="000000"/>
          <w:sz w:val="18"/>
          <w:szCs w:val="18"/>
        </w:rPr>
        <w:t> </w:t>
      </w:r>
      <w:r>
        <w:rPr>
          <w:rFonts w:ascii="Verdana" w:hAnsi="Verdana"/>
          <w:color w:val="000000"/>
          <w:sz w:val="18"/>
          <w:szCs w:val="18"/>
        </w:rPr>
        <w:t>О. А. Римское право: учеб.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Оптнер</w:t>
      </w:r>
      <w:r>
        <w:rPr>
          <w:rStyle w:val="WW8Num3z0"/>
          <w:rFonts w:ascii="Verdana" w:hAnsi="Verdana"/>
          <w:color w:val="000000"/>
          <w:sz w:val="18"/>
          <w:szCs w:val="18"/>
        </w:rPr>
        <w:t> </w:t>
      </w:r>
      <w:r>
        <w:rPr>
          <w:rFonts w:ascii="Verdana" w:hAnsi="Verdana"/>
          <w:color w:val="000000"/>
          <w:sz w:val="18"/>
          <w:szCs w:val="18"/>
        </w:rPr>
        <w:t>С. Л. Системный анализ для решения деловых и промышленных проблем / пер. с англ. С. П. Никанорова. М., 1969.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 В. Проблемы и особенности судебной защиты от</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и необоснованных действий (бездействия) и решений органов власти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Панюшкин</w:t>
      </w:r>
      <w:r>
        <w:rPr>
          <w:rStyle w:val="WW8Num3z0"/>
          <w:rFonts w:ascii="Verdana" w:hAnsi="Verdana"/>
          <w:color w:val="000000"/>
          <w:sz w:val="18"/>
          <w:szCs w:val="18"/>
        </w:rPr>
        <w:t> </w:t>
      </w:r>
      <w:r>
        <w:rPr>
          <w:rFonts w:ascii="Verdana" w:hAnsi="Verdana"/>
          <w:color w:val="000000"/>
          <w:sz w:val="18"/>
          <w:szCs w:val="18"/>
        </w:rPr>
        <w:t>В. А. Деятельность участников судопроизводства в системе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Общественные и личные интересы в уголовном судопроизводстве / под ред. Л. Д. Кокорева. Воронеж, 1984.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Параскевов</w:t>
      </w:r>
      <w:r>
        <w:rPr>
          <w:rStyle w:val="WW8Num3z0"/>
          <w:rFonts w:ascii="Verdana" w:hAnsi="Verdana"/>
          <w:color w:val="000000"/>
          <w:sz w:val="18"/>
          <w:szCs w:val="18"/>
        </w:rPr>
        <w:t> </w:t>
      </w:r>
      <w:r>
        <w:rPr>
          <w:rFonts w:ascii="Verdana" w:hAnsi="Verdana"/>
          <w:color w:val="000000"/>
          <w:sz w:val="18"/>
          <w:szCs w:val="18"/>
        </w:rPr>
        <w:t>Н. Н. Законные интересы объект уголовно-правовой защиты // Российский следователь. 2009.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Писарев</w:t>
      </w:r>
      <w:r>
        <w:rPr>
          <w:rStyle w:val="WW8Num3z0"/>
          <w:rFonts w:ascii="Verdana" w:hAnsi="Verdana"/>
          <w:color w:val="000000"/>
          <w:sz w:val="18"/>
          <w:szCs w:val="18"/>
        </w:rPr>
        <w:t> </w:t>
      </w:r>
      <w:r>
        <w:rPr>
          <w:rFonts w:ascii="Verdana" w:hAnsi="Verdana"/>
          <w:color w:val="000000"/>
          <w:sz w:val="18"/>
          <w:szCs w:val="18"/>
        </w:rPr>
        <w:t>А. В. Производство следственных действий, ограничивающих право граждан на личную</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Fonts w:ascii="Verdana" w:hAnsi="Verdana"/>
          <w:color w:val="000000"/>
          <w:sz w:val="18"/>
          <w:szCs w:val="18"/>
        </w:rPr>
        <w:t>. Омск,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Платон. Государство. М.,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А. В., Бурцев С. Н. Нарушения уголовно-процессуальных норм в деятельности органов дознания, средства их предупреждения и устранения.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Н. Н. Цель уголовного процесса: монография. Ярославль, 1919.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Послание Президента РФ Федеральному Собранию РФ от 30 ноября 2010 г. Ьйр://президент.рфЛгап8спр1з/3529: стенограммы.</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Права человека и гражданина в социалистическом обществе. М.,</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Права человека / под ред. Е. 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Правила адвокатской профессии в России: опыт систематизации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советов присяжных поверенных по вопросам профессиональной этики.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Правовой режим законности: вопросы теории и истории: отчет о результатах конференции. // Правоведение. 2001.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Проблемы защиты прав потерпевших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специальный доклад Уполномоченного по правам человека в Российской Федерации // Российская газета. 2008. 4 июня.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Профатилова</w:t>
      </w:r>
      <w:r>
        <w:rPr>
          <w:rStyle w:val="WW8Num3z0"/>
          <w:rFonts w:ascii="Verdana" w:hAnsi="Verdana"/>
          <w:color w:val="000000"/>
          <w:sz w:val="18"/>
          <w:szCs w:val="18"/>
        </w:rPr>
        <w:t> </w:t>
      </w:r>
      <w:r>
        <w:rPr>
          <w:rFonts w:ascii="Verdana" w:hAnsi="Verdana"/>
          <w:color w:val="000000"/>
          <w:sz w:val="18"/>
          <w:szCs w:val="18"/>
        </w:rPr>
        <w:t>Н. В. Оценка следователем достаточности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при принятии основных процессуальных решений по уголовным делам.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Поппер К. Что такое диалектика? // Вопросы философии. 1995.1.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Путин</w:t>
      </w:r>
      <w:r>
        <w:rPr>
          <w:rStyle w:val="WW8Num3z0"/>
          <w:rFonts w:ascii="Verdana" w:hAnsi="Verdana"/>
          <w:color w:val="000000"/>
          <w:sz w:val="18"/>
          <w:szCs w:val="18"/>
        </w:rPr>
        <w:t> </w:t>
      </w:r>
      <w:r>
        <w:rPr>
          <w:rFonts w:ascii="Verdana" w:hAnsi="Verdana"/>
          <w:color w:val="000000"/>
          <w:sz w:val="18"/>
          <w:szCs w:val="18"/>
        </w:rPr>
        <w:t>В.В. Прочная, современная судебная система одна из главных составляющих развития страны // Закон и право. 2005. №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Рачков</w:t>
      </w:r>
      <w:r>
        <w:rPr>
          <w:rStyle w:val="WW8Num3z0"/>
          <w:rFonts w:ascii="Verdana" w:hAnsi="Verdana"/>
          <w:color w:val="000000"/>
          <w:sz w:val="18"/>
          <w:szCs w:val="18"/>
        </w:rPr>
        <w:t> </w:t>
      </w:r>
      <w:r>
        <w:rPr>
          <w:rFonts w:ascii="Verdana" w:hAnsi="Verdana"/>
          <w:color w:val="000000"/>
          <w:sz w:val="18"/>
          <w:szCs w:val="18"/>
        </w:rPr>
        <w:t>П. А. Правда-справедливость // Вестник Московского государственного университета. Сер. 7. Философия. 2006. № 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Рождественский</w:t>
      </w:r>
      <w:r>
        <w:rPr>
          <w:rStyle w:val="WW8Num3z0"/>
          <w:rFonts w:ascii="Verdana" w:hAnsi="Verdana"/>
          <w:color w:val="000000"/>
          <w:sz w:val="18"/>
          <w:szCs w:val="18"/>
        </w:rPr>
        <w:t> </w:t>
      </w:r>
      <w:r>
        <w:rPr>
          <w:rFonts w:ascii="Verdana" w:hAnsi="Verdana"/>
          <w:color w:val="000000"/>
          <w:sz w:val="18"/>
          <w:szCs w:val="18"/>
        </w:rPr>
        <w:t>А. А. Теория субъективных публичных прав. М., 1913.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 Р., Галяшина Е. И.,</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А. М. Теория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РоулзДж. Теория справедливости. М., 1970.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Руссо Ж.-Ж. Об общественном договоре. М.; СПб.,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 В. Судебное санкционирование в уголовном процессе России.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 В. Принцип разумности в уголовном процессе России.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Очерк теории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М., 1975.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Сергейко</w:t>
      </w:r>
      <w:r>
        <w:rPr>
          <w:rStyle w:val="WW8Num3z0"/>
          <w:rFonts w:ascii="Verdana" w:hAnsi="Verdana"/>
          <w:color w:val="000000"/>
          <w:sz w:val="18"/>
          <w:szCs w:val="18"/>
        </w:rPr>
        <w:t> </w:t>
      </w:r>
      <w:r>
        <w:rPr>
          <w:rFonts w:ascii="Verdana" w:hAnsi="Verdana"/>
          <w:color w:val="000000"/>
          <w:sz w:val="18"/>
          <w:szCs w:val="18"/>
        </w:rPr>
        <w:t>77. Н. Законность, обоснованность и справедливость</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актов. Краснодар, 1974.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Сереброва С. 77. О цели современного уголовного судопроизводства России // Российский судья. 2005.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Следственные действия в досудебном производстве (общие положения теории и практики). Екатеринбург,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Скребец Г. Г. Участие адвоката-защитника в формировании доказательств на стадии предварительного расследования. М.,2009.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Социальное назначение отечественного уголовно-процессуального права XXI века // Достижение социальной гармонии как цель права XXI века: материалы Международной научно-практической, конференции. Краснодар,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Бургер Б. М. Уголовно-процессуальные формы участия</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досудебном производстве.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297.</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Полномочия адвоката по участию в</w:t>
      </w:r>
      <w:r>
        <w:rPr>
          <w:rStyle w:val="WW8Num3z0"/>
          <w:rFonts w:ascii="Verdana" w:hAnsi="Verdana"/>
          <w:color w:val="000000"/>
          <w:sz w:val="18"/>
          <w:szCs w:val="18"/>
        </w:rPr>
        <w:t> </w:t>
      </w:r>
      <w:r>
        <w:rPr>
          <w:rStyle w:val="WW8Num4z0"/>
          <w:rFonts w:ascii="Verdana" w:hAnsi="Verdana"/>
          <w:color w:val="4682B4"/>
          <w:sz w:val="18"/>
          <w:szCs w:val="18"/>
        </w:rPr>
        <w:t>собирании</w:t>
      </w:r>
      <w:r>
        <w:rPr>
          <w:rStyle w:val="WW8Num3z0"/>
          <w:rFonts w:ascii="Verdana" w:hAnsi="Verdana"/>
          <w:color w:val="000000"/>
          <w:sz w:val="18"/>
          <w:szCs w:val="18"/>
        </w:rPr>
        <w:t> </w:t>
      </w:r>
      <w:r>
        <w:rPr>
          <w:rFonts w:ascii="Verdana" w:hAnsi="Verdana"/>
          <w:color w:val="000000"/>
          <w:sz w:val="18"/>
          <w:szCs w:val="18"/>
        </w:rPr>
        <w:t>(формировании) доказательств в уголовном судопроизводстве // Вопросы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2010.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Гладышева О. В.,</w:t>
      </w:r>
      <w:r>
        <w:rPr>
          <w:rStyle w:val="WW8Num3z0"/>
          <w:rFonts w:ascii="Verdana" w:hAnsi="Verdana"/>
          <w:color w:val="000000"/>
          <w:sz w:val="18"/>
          <w:szCs w:val="18"/>
        </w:rPr>
        <w:t> </w:t>
      </w:r>
      <w:r>
        <w:rPr>
          <w:rStyle w:val="WW8Num4z0"/>
          <w:rFonts w:ascii="Verdana" w:hAnsi="Verdana"/>
          <w:color w:val="4682B4"/>
          <w:sz w:val="18"/>
          <w:szCs w:val="18"/>
        </w:rPr>
        <w:t>Репкин</w:t>
      </w:r>
      <w:r>
        <w:rPr>
          <w:rStyle w:val="WW8Num3z0"/>
          <w:rFonts w:ascii="Verdana" w:hAnsi="Verdana"/>
          <w:color w:val="000000"/>
          <w:sz w:val="18"/>
          <w:szCs w:val="18"/>
        </w:rPr>
        <w:t> </w:t>
      </w:r>
      <w:r>
        <w:rPr>
          <w:rFonts w:ascii="Verdana" w:hAnsi="Verdana"/>
          <w:color w:val="000000"/>
          <w:sz w:val="18"/>
          <w:szCs w:val="18"/>
        </w:rPr>
        <w:t>М. С. Следственные действия и</w:t>
      </w:r>
      <w:r>
        <w:rPr>
          <w:rStyle w:val="WW8Num3z0"/>
          <w:rFonts w:ascii="Verdana" w:hAnsi="Verdana"/>
          <w:color w:val="000000"/>
          <w:sz w:val="18"/>
          <w:szCs w:val="18"/>
        </w:rPr>
        <w:t> </w:t>
      </w:r>
      <w:r>
        <w:rPr>
          <w:rStyle w:val="WW8Num4z0"/>
          <w:rFonts w:ascii="Verdana" w:hAnsi="Verdana"/>
          <w:color w:val="4682B4"/>
          <w:sz w:val="18"/>
          <w:szCs w:val="18"/>
        </w:rPr>
        <w:t>розыскные</w:t>
      </w:r>
      <w:r>
        <w:rPr>
          <w:rStyle w:val="WW8Num3z0"/>
          <w:rFonts w:ascii="Verdana" w:hAnsi="Verdana"/>
          <w:color w:val="000000"/>
          <w:sz w:val="18"/>
          <w:szCs w:val="18"/>
        </w:rPr>
        <w:t> </w:t>
      </w:r>
      <w:r>
        <w:rPr>
          <w:rFonts w:ascii="Verdana" w:hAnsi="Verdana"/>
          <w:color w:val="000000"/>
          <w:sz w:val="18"/>
          <w:szCs w:val="18"/>
        </w:rPr>
        <w:t>меры в стадии предварительного расследования. М.,2010.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Обвинительная деятельность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 Актуальные проблемы права и правоприменительной деятельности на современном этапе: материалы Всероссийской научно-практической конференции. Краснодар,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Основания признания лица</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в уголовном судопроизводстве // Актуальные проблемы права и правоприменительной деятельности на современном этапе: материалы Международной научно-практической конференции. Краснодар, 2012.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Сергеевский Н. Проект уголовного</w:t>
      </w:r>
      <w:r>
        <w:rPr>
          <w:rStyle w:val="WW8Num3z0"/>
          <w:rFonts w:ascii="Verdana" w:hAnsi="Verdana"/>
          <w:color w:val="000000"/>
          <w:sz w:val="18"/>
          <w:szCs w:val="18"/>
        </w:rPr>
        <w:t> </w:t>
      </w:r>
      <w:r>
        <w:rPr>
          <w:rStyle w:val="WW8Num4z0"/>
          <w:rFonts w:ascii="Verdana" w:hAnsi="Verdana"/>
          <w:color w:val="4682B4"/>
          <w:sz w:val="18"/>
          <w:szCs w:val="18"/>
        </w:rPr>
        <w:t>уложения</w:t>
      </w:r>
      <w:r>
        <w:rPr>
          <w:rStyle w:val="WW8Num3z0"/>
          <w:rFonts w:ascii="Verdana" w:hAnsi="Verdana"/>
          <w:color w:val="000000"/>
          <w:sz w:val="18"/>
          <w:szCs w:val="18"/>
        </w:rPr>
        <w:t> </w:t>
      </w:r>
      <w:r>
        <w:rPr>
          <w:rFonts w:ascii="Verdana" w:hAnsi="Verdana"/>
          <w:color w:val="000000"/>
          <w:sz w:val="18"/>
          <w:szCs w:val="18"/>
        </w:rPr>
        <w:t>1754-66 (предисловие). СПб., 1876.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Сероштан</w:t>
      </w:r>
      <w:r>
        <w:rPr>
          <w:rStyle w:val="WW8Num3z0"/>
          <w:rFonts w:ascii="Verdana" w:hAnsi="Verdana"/>
          <w:color w:val="000000"/>
          <w:sz w:val="18"/>
          <w:szCs w:val="18"/>
        </w:rPr>
        <w:t> </w:t>
      </w:r>
      <w:r>
        <w:rPr>
          <w:rFonts w:ascii="Verdana" w:hAnsi="Verdana"/>
          <w:color w:val="000000"/>
          <w:sz w:val="18"/>
          <w:szCs w:val="18"/>
        </w:rPr>
        <w:t>В. В. Способы обеспечения прав участников уголовного судопроизводства // Уголовный процесс. 2009. № 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Сероштан</w:t>
      </w:r>
      <w:r>
        <w:rPr>
          <w:rStyle w:val="WW8Num3z0"/>
          <w:rFonts w:ascii="Verdana" w:hAnsi="Verdana"/>
          <w:color w:val="000000"/>
          <w:sz w:val="18"/>
          <w:szCs w:val="18"/>
        </w:rPr>
        <w:t> </w:t>
      </w:r>
      <w:r>
        <w:rPr>
          <w:rFonts w:ascii="Verdana" w:hAnsi="Verdana"/>
          <w:color w:val="000000"/>
          <w:sz w:val="18"/>
          <w:szCs w:val="18"/>
        </w:rPr>
        <w:t>В. В. Конструктивное взаимодействие следователя и</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как гарантия соблюдения прав и интересов подозреваемых,</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и подсудимых // Адвокатская практика. 2010.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Сильчева</w:t>
      </w:r>
      <w:r>
        <w:rPr>
          <w:rStyle w:val="WW8Num3z0"/>
          <w:rFonts w:ascii="Verdana" w:hAnsi="Verdana"/>
          <w:color w:val="000000"/>
          <w:sz w:val="18"/>
          <w:szCs w:val="18"/>
        </w:rPr>
        <w:t> </w:t>
      </w:r>
      <w:r>
        <w:rPr>
          <w:rFonts w:ascii="Verdana" w:hAnsi="Verdana"/>
          <w:color w:val="000000"/>
          <w:sz w:val="18"/>
          <w:szCs w:val="18"/>
        </w:rPr>
        <w:t>Н. 77. Трансформация отстаивания личных интересов в защиту интересов общегосударственных // Юридические записки. Вып. 12 / под ред. Ю.Н.</w:t>
      </w:r>
      <w:r>
        <w:rPr>
          <w:rStyle w:val="WW8Num3z0"/>
          <w:rFonts w:ascii="Verdana" w:hAnsi="Verdana"/>
          <w:color w:val="000000"/>
          <w:sz w:val="18"/>
          <w:szCs w:val="18"/>
        </w:rPr>
        <w:t> </w:t>
      </w:r>
      <w:r>
        <w:rPr>
          <w:rStyle w:val="WW8Num4z0"/>
          <w:rFonts w:ascii="Verdana" w:hAnsi="Verdana"/>
          <w:color w:val="4682B4"/>
          <w:sz w:val="18"/>
          <w:szCs w:val="18"/>
        </w:rPr>
        <w:t>Старилова</w:t>
      </w:r>
      <w:r>
        <w:rPr>
          <w:rFonts w:ascii="Verdana" w:hAnsi="Verdana"/>
          <w:color w:val="000000"/>
          <w:sz w:val="18"/>
          <w:szCs w:val="18"/>
        </w:rPr>
        <w:t>. Воронеж,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Синелъщиков Ю. Полномочия прокурора в досудебном производстве по новому УПК // Законность, 2002.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Сифурова Л. А.,</w:t>
      </w:r>
      <w:r>
        <w:rPr>
          <w:rStyle w:val="WW8Num3z0"/>
          <w:rFonts w:ascii="Verdana" w:hAnsi="Verdana"/>
          <w:color w:val="000000"/>
          <w:sz w:val="18"/>
          <w:szCs w:val="18"/>
        </w:rPr>
        <w:t> </w:t>
      </w:r>
      <w:r>
        <w:rPr>
          <w:rStyle w:val="WW8Num4z0"/>
          <w:rFonts w:ascii="Verdana" w:hAnsi="Verdana"/>
          <w:color w:val="4682B4"/>
          <w:sz w:val="18"/>
          <w:szCs w:val="18"/>
        </w:rPr>
        <w:t>Пахомов</w:t>
      </w:r>
      <w:r>
        <w:rPr>
          <w:rStyle w:val="WW8Num3z0"/>
          <w:rFonts w:ascii="Verdana" w:hAnsi="Verdana"/>
          <w:color w:val="000000"/>
          <w:sz w:val="18"/>
          <w:szCs w:val="18"/>
        </w:rPr>
        <w:t> </w:t>
      </w:r>
      <w:r>
        <w:rPr>
          <w:rFonts w:ascii="Verdana" w:hAnsi="Verdana"/>
          <w:color w:val="000000"/>
          <w:sz w:val="18"/>
          <w:szCs w:val="18"/>
        </w:rPr>
        <w:t>Е. Ю. Справедливость в международном праве.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ошибки, их причины и пути устранения на предварительном следствии и в суде // Вопросы борьбы с преступностью. М., 1988. Вып. 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Особый порядок принятия судебного решения при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 Уголовный процесс. 2009. № 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Г. Аксиология уголовного судопроизводства: новая методология исследования. Иркутск,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Подход к принципам уголовного судопроизводства в УПК РФ требует уточнения // Концептуальные основы реформы уголовного судопроизводства в России.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Соловьев А. Обеспечение обоснованности проведения осмотра жилища,</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и выемки в жилище в</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случаях, не терпящих отлагательства // Уголовное право. 2004.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Токарева М. Е. Проблемы совершенствования общих положений уголовно-процессуального законодательства России.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Соловьев Вл. Смысл любви. М., 1991.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Сорокотягина</w:t>
      </w:r>
      <w:r>
        <w:rPr>
          <w:rStyle w:val="WW8Num3z0"/>
          <w:rFonts w:ascii="Verdana" w:hAnsi="Verdana"/>
          <w:color w:val="000000"/>
          <w:sz w:val="18"/>
          <w:szCs w:val="18"/>
        </w:rPr>
        <w:t> </w:t>
      </w:r>
      <w:r>
        <w:rPr>
          <w:rFonts w:ascii="Verdana" w:hAnsi="Verdana"/>
          <w:color w:val="000000"/>
          <w:sz w:val="18"/>
          <w:szCs w:val="18"/>
        </w:rPr>
        <w:t>Д. А., Сорокотягин И. Н. Теория судебной экспертизы. Ростов н/Д,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на предварительном следствии / под науч. ред. В. В.</w:t>
      </w:r>
      <w:r>
        <w:rPr>
          <w:rStyle w:val="WW8Num3z0"/>
          <w:rFonts w:ascii="Verdana" w:hAnsi="Verdana"/>
          <w:color w:val="000000"/>
          <w:sz w:val="18"/>
          <w:szCs w:val="18"/>
        </w:rPr>
        <w:t> </w:t>
      </w:r>
      <w:r>
        <w:rPr>
          <w:rStyle w:val="WW8Num4z0"/>
          <w:rFonts w:ascii="Verdana" w:hAnsi="Verdana"/>
          <w:color w:val="4682B4"/>
          <w:sz w:val="18"/>
          <w:szCs w:val="18"/>
        </w:rPr>
        <w:t>Вандышева</w:t>
      </w:r>
      <w:r>
        <w:rPr>
          <w:rFonts w:ascii="Verdana" w:hAnsi="Verdana"/>
          <w:color w:val="000000"/>
          <w:sz w:val="18"/>
          <w:szCs w:val="18"/>
        </w:rPr>
        <w:t>. СПб.,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Спиркин</w:t>
      </w:r>
      <w:r>
        <w:rPr>
          <w:rStyle w:val="WW8Num3z0"/>
          <w:rFonts w:ascii="Verdana" w:hAnsi="Verdana"/>
          <w:color w:val="000000"/>
          <w:sz w:val="18"/>
          <w:szCs w:val="18"/>
        </w:rPr>
        <w:t> </w:t>
      </w:r>
      <w:r>
        <w:rPr>
          <w:rFonts w:ascii="Verdana" w:hAnsi="Verdana"/>
          <w:color w:val="000000"/>
          <w:sz w:val="18"/>
          <w:szCs w:val="18"/>
        </w:rPr>
        <w:t>А. Г. Философия.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Стойко</w:t>
      </w:r>
      <w:r>
        <w:rPr>
          <w:rStyle w:val="WW8Num3z0"/>
          <w:rFonts w:ascii="Verdana" w:hAnsi="Verdana"/>
          <w:color w:val="000000"/>
          <w:sz w:val="18"/>
          <w:szCs w:val="18"/>
        </w:rPr>
        <w:t> </w:t>
      </w:r>
      <w:r>
        <w:rPr>
          <w:rFonts w:ascii="Verdana" w:hAnsi="Verdana"/>
          <w:color w:val="000000"/>
          <w:sz w:val="18"/>
          <w:szCs w:val="18"/>
        </w:rPr>
        <w:t>Н. Г. Новое уголовно-процессуальное право России и проект Уголовно-процессуального кодекса РФ // Российский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по правам человека. М., 2000. Вып. 13.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Учение о материальной истине в уголовном процессе. М., 1947.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О правах личности в советском уголовном судопроизводстве // Советское государство и право. 1976. № 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Избранные труды. М., 1990. Т.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Субочев</w:t>
      </w:r>
      <w:r>
        <w:rPr>
          <w:rStyle w:val="WW8Num3z0"/>
          <w:rFonts w:ascii="Verdana" w:hAnsi="Verdana"/>
          <w:color w:val="000000"/>
          <w:sz w:val="18"/>
          <w:szCs w:val="18"/>
        </w:rPr>
        <w:t> </w:t>
      </w:r>
      <w:r>
        <w:rPr>
          <w:rFonts w:ascii="Verdana" w:hAnsi="Verdana"/>
          <w:color w:val="000000"/>
          <w:sz w:val="18"/>
          <w:szCs w:val="18"/>
        </w:rPr>
        <w:t>В. В. Законные интересы в механизме правового регулирования. М.,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Субочев</w:t>
      </w:r>
      <w:r>
        <w:rPr>
          <w:rStyle w:val="WW8Num3z0"/>
          <w:rFonts w:ascii="Verdana" w:hAnsi="Verdana"/>
          <w:color w:val="000000"/>
          <w:sz w:val="18"/>
          <w:szCs w:val="18"/>
        </w:rPr>
        <w:t> </w:t>
      </w:r>
      <w:r>
        <w:rPr>
          <w:rFonts w:ascii="Verdana" w:hAnsi="Verdana"/>
          <w:color w:val="000000"/>
          <w:sz w:val="18"/>
          <w:szCs w:val="18"/>
        </w:rPr>
        <w:t>В. В. Законные интересы: основы теории // Государство и право. 2009. №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Тарнавский</w:t>
      </w:r>
      <w:r>
        <w:rPr>
          <w:rStyle w:val="WW8Num3z0"/>
          <w:rFonts w:ascii="Verdana" w:hAnsi="Verdana"/>
          <w:color w:val="000000"/>
          <w:sz w:val="18"/>
          <w:szCs w:val="18"/>
        </w:rPr>
        <w:t> </w:t>
      </w:r>
      <w:r>
        <w:rPr>
          <w:rFonts w:ascii="Verdana" w:hAnsi="Verdana"/>
          <w:color w:val="000000"/>
          <w:sz w:val="18"/>
          <w:szCs w:val="18"/>
        </w:rPr>
        <w:t>О. А. Обеспечение прав и частных интересов участников уголовного судопроизводства.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Тарусина</w:t>
      </w:r>
      <w:r>
        <w:rPr>
          <w:rStyle w:val="WW8Num3z0"/>
          <w:rFonts w:ascii="Verdana" w:hAnsi="Verdana"/>
          <w:color w:val="000000"/>
          <w:sz w:val="18"/>
          <w:szCs w:val="18"/>
        </w:rPr>
        <w:t> </w:t>
      </w:r>
      <w:r>
        <w:rPr>
          <w:rFonts w:ascii="Verdana" w:hAnsi="Verdana"/>
          <w:color w:val="000000"/>
          <w:sz w:val="18"/>
          <w:szCs w:val="18"/>
        </w:rPr>
        <w:t>Н. Н. Основы совершенствования законодательства о защите субъективных прав и интересов // Проблемы совершенствования законодательства о защите субъективных гражданских прав / под ред. В. В.</w:t>
      </w:r>
      <w:r>
        <w:rPr>
          <w:rStyle w:val="WW8Num3z0"/>
          <w:rFonts w:ascii="Verdana" w:hAnsi="Verdana"/>
          <w:color w:val="000000"/>
          <w:sz w:val="18"/>
          <w:szCs w:val="18"/>
        </w:rPr>
        <w:t> </w:t>
      </w:r>
      <w:r>
        <w:rPr>
          <w:rStyle w:val="WW8Num4z0"/>
          <w:rFonts w:ascii="Verdana" w:hAnsi="Verdana"/>
          <w:color w:val="4682B4"/>
          <w:sz w:val="18"/>
          <w:szCs w:val="18"/>
        </w:rPr>
        <w:t>Бутнева</w:t>
      </w:r>
      <w:r>
        <w:rPr>
          <w:rFonts w:ascii="Verdana" w:hAnsi="Verdana"/>
          <w:color w:val="000000"/>
          <w:sz w:val="18"/>
          <w:szCs w:val="18"/>
        </w:rPr>
        <w:t>. Ярославль, 1988.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 А., Рыбаков В. А. Собственность и право собственности. 2-е изд. М.,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Теория доказательств в советском уголовном процессе / под ред. Н. В.</w:t>
      </w:r>
      <w:r>
        <w:rPr>
          <w:rStyle w:val="WW8Num3z0"/>
          <w:rFonts w:ascii="Verdana" w:hAnsi="Verdana"/>
          <w:color w:val="000000"/>
          <w:sz w:val="18"/>
          <w:szCs w:val="18"/>
        </w:rPr>
        <w:t> </w:t>
      </w:r>
      <w:r>
        <w:rPr>
          <w:rStyle w:val="WW8Num4z0"/>
          <w:rFonts w:ascii="Verdana" w:hAnsi="Verdana"/>
          <w:color w:val="4682B4"/>
          <w:sz w:val="18"/>
          <w:szCs w:val="18"/>
        </w:rPr>
        <w:t>Жогина</w:t>
      </w:r>
      <w:r>
        <w:rPr>
          <w:rFonts w:ascii="Verdana" w:hAnsi="Verdana"/>
          <w:color w:val="000000"/>
          <w:sz w:val="18"/>
          <w:szCs w:val="18"/>
        </w:rPr>
        <w:t>. М., 1973.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327.</w:t>
      </w:r>
      <w:r>
        <w:rPr>
          <w:rStyle w:val="WW8Num3z0"/>
          <w:rFonts w:ascii="Verdana" w:hAnsi="Verdana"/>
          <w:color w:val="000000"/>
          <w:sz w:val="18"/>
          <w:szCs w:val="18"/>
        </w:rPr>
        <w:t> </w:t>
      </w:r>
      <w:r>
        <w:rPr>
          <w:rStyle w:val="WW8Num4z0"/>
          <w:rFonts w:ascii="Verdana" w:hAnsi="Verdana"/>
          <w:color w:val="4682B4"/>
          <w:sz w:val="18"/>
          <w:szCs w:val="18"/>
        </w:rPr>
        <w:t>Ткачев</w:t>
      </w:r>
      <w:r>
        <w:rPr>
          <w:rStyle w:val="WW8Num3z0"/>
          <w:rFonts w:ascii="Verdana" w:hAnsi="Verdana"/>
          <w:color w:val="000000"/>
          <w:sz w:val="18"/>
          <w:szCs w:val="18"/>
        </w:rPr>
        <w:t> </w:t>
      </w:r>
      <w:r>
        <w:rPr>
          <w:rFonts w:ascii="Verdana" w:hAnsi="Verdana"/>
          <w:color w:val="000000"/>
          <w:sz w:val="18"/>
          <w:szCs w:val="18"/>
        </w:rPr>
        <w:t>И. В. О правовом регулировании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прокурора // Российский следователь. 2008.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Понятие цели советского уголовного процесса // Правоведение. 1969.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Острые углы уголовного судопроизводства. М., 1991.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О подходах к реформе уголовно-процессуального законодательства // Избранные труды. СПб.,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Комментарий последних изменений Уголовно-процессуального кодекса Российской Федерации и Федерального закона «О прокуратуре Российской Федерации / В. Т. Томин, М. П.</w:t>
      </w:r>
      <w:r>
        <w:rPr>
          <w:rStyle w:val="WW8Num3z0"/>
          <w:rFonts w:ascii="Verdana" w:hAnsi="Verdana"/>
          <w:color w:val="000000"/>
          <w:sz w:val="18"/>
          <w:szCs w:val="18"/>
        </w:rPr>
        <w:t> </w:t>
      </w:r>
      <w:r>
        <w:rPr>
          <w:rStyle w:val="WW8Num4z0"/>
          <w:rFonts w:ascii="Verdana" w:hAnsi="Verdana"/>
          <w:color w:val="4682B4"/>
          <w:sz w:val="18"/>
          <w:szCs w:val="18"/>
        </w:rPr>
        <w:t>Поляков</w:t>
      </w:r>
      <w:r>
        <w:rPr>
          <w:rFonts w:ascii="Verdana" w:hAnsi="Verdana"/>
          <w:color w:val="000000"/>
          <w:sz w:val="18"/>
          <w:szCs w:val="18"/>
        </w:rPr>
        <w:t>, А. С. Александров, Г. Н.</w:t>
      </w:r>
      <w:r>
        <w:rPr>
          <w:rStyle w:val="WW8Num3z0"/>
          <w:rFonts w:ascii="Verdana" w:hAnsi="Verdana"/>
          <w:color w:val="000000"/>
          <w:sz w:val="18"/>
          <w:szCs w:val="18"/>
        </w:rPr>
        <w:t> </w:t>
      </w:r>
      <w:r>
        <w:rPr>
          <w:rStyle w:val="WW8Num4z0"/>
          <w:rFonts w:ascii="Verdana" w:hAnsi="Verdana"/>
          <w:color w:val="4682B4"/>
          <w:sz w:val="18"/>
          <w:szCs w:val="18"/>
        </w:rPr>
        <w:t>Королев</w:t>
      </w:r>
      <w:r>
        <w:rPr>
          <w:rFonts w:ascii="Verdana" w:hAnsi="Verdana"/>
          <w:color w:val="000000"/>
          <w:sz w:val="18"/>
          <w:szCs w:val="18"/>
        </w:rPr>
        <w:t>. М.,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Актуальные проблемы теории и практики.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Тушев</w:t>
      </w:r>
      <w:r>
        <w:rPr>
          <w:rStyle w:val="WW8Num3z0"/>
          <w:rFonts w:ascii="Verdana" w:hAnsi="Verdana"/>
          <w:color w:val="000000"/>
          <w:sz w:val="18"/>
          <w:szCs w:val="18"/>
        </w:rPr>
        <w:t> </w:t>
      </w:r>
      <w:r>
        <w:rPr>
          <w:rFonts w:ascii="Verdana" w:hAnsi="Verdana"/>
          <w:color w:val="000000"/>
          <w:sz w:val="18"/>
          <w:szCs w:val="18"/>
        </w:rPr>
        <w:t>А. А. Прокурор в уголовном процессе РФ. СПб.,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Тыричев</w:t>
      </w:r>
      <w:r>
        <w:rPr>
          <w:rStyle w:val="WW8Num3z0"/>
          <w:rFonts w:ascii="Verdana" w:hAnsi="Verdana"/>
          <w:color w:val="000000"/>
          <w:sz w:val="18"/>
          <w:szCs w:val="18"/>
        </w:rPr>
        <w:t> </w:t>
      </w:r>
      <w:r>
        <w:rPr>
          <w:rFonts w:ascii="Verdana" w:hAnsi="Verdana"/>
          <w:color w:val="000000"/>
          <w:sz w:val="18"/>
          <w:szCs w:val="18"/>
        </w:rPr>
        <w:t>И. В. Принципы советского уголовного процесса. М.,1983.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Уголовно-процессуальное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Теоретическая модель / под ред. В. М. Савицкого. М., 1990.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Упрочение законности закономерность социализма / под ред. П. М. Рабиновича. Львов, 1974.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 Н. Проблемы теории государства и права. М.,1987.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Филее</w:t>
      </w:r>
      <w:r>
        <w:rPr>
          <w:rStyle w:val="WW8Num3z0"/>
          <w:rFonts w:ascii="Verdana" w:hAnsi="Verdana"/>
          <w:color w:val="000000"/>
          <w:sz w:val="18"/>
          <w:szCs w:val="18"/>
        </w:rPr>
        <w:t> </w:t>
      </w:r>
      <w:r>
        <w:rPr>
          <w:rFonts w:ascii="Verdana" w:hAnsi="Verdana"/>
          <w:color w:val="000000"/>
          <w:sz w:val="18"/>
          <w:szCs w:val="18"/>
        </w:rPr>
        <w:t>Я. В. Некоторые вопросы определения принципов уголовного судопроизводства во взаимосвязи с государственной политикой в области борьбы с преступностью // Ученые записки: сборник научных трудов. Оренбург, 2007. Вып. 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 В. Элементы механизма уголовно-процессуального регулирования и его противоречия // Закон и право. 2004. № 12.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Ю. А. О системном подходе к исследованию уголовного судопроизводства // Философия права. 2006. № 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Хабаров</w:t>
      </w:r>
      <w:r>
        <w:rPr>
          <w:rStyle w:val="WW8Num3z0"/>
          <w:rFonts w:ascii="Verdana" w:hAnsi="Verdana"/>
          <w:color w:val="000000"/>
          <w:sz w:val="18"/>
          <w:szCs w:val="18"/>
        </w:rPr>
        <w:t> </w:t>
      </w:r>
      <w:r>
        <w:rPr>
          <w:rFonts w:ascii="Verdana" w:hAnsi="Verdana"/>
          <w:color w:val="000000"/>
          <w:sz w:val="18"/>
          <w:szCs w:val="18"/>
        </w:rPr>
        <w:t>А. В., Хабарова Е. 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уголовных дел по не-реабилитирующим основаниям. Тюмень,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 Г. Полномочия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следствия // Законность. 2007. № 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77. Досудебное производство по уголовным делам: концепция совершенствования уголовно-процессуальной деятельности: мо-ногр.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 В. Концептуальные основы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и надзора на досудебных стадиях уголовного судопроизводства: монография.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Хмыров</w:t>
      </w:r>
      <w:r>
        <w:rPr>
          <w:rStyle w:val="WW8Num3z0"/>
          <w:rFonts w:ascii="Verdana" w:hAnsi="Verdana"/>
          <w:color w:val="000000"/>
          <w:sz w:val="18"/>
          <w:szCs w:val="18"/>
        </w:rPr>
        <w:t> </w:t>
      </w:r>
      <w:r>
        <w:rPr>
          <w:rFonts w:ascii="Verdana" w:hAnsi="Verdana"/>
          <w:color w:val="000000"/>
          <w:sz w:val="18"/>
          <w:szCs w:val="18"/>
        </w:rPr>
        <w:t>А. А. Косвенные доказательства по уголовным делам. СПб.,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Цицерон. О старости. О дружбе. Об</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Fonts w:ascii="Verdana" w:hAnsi="Verdana"/>
          <w:color w:val="000000"/>
          <w:sz w:val="18"/>
          <w:szCs w:val="18"/>
        </w:rPr>
        <w:t>. М., 1975.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 С. Обеспечение прав личности при расследовании преступлений.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 С. Уголовное преследование как функция прокуратуры // Правоведение. 1996.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 С. Прокуратура. Проблемы требуют решения // Законность. 2001.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Шамардин</w:t>
      </w:r>
      <w:r>
        <w:rPr>
          <w:rStyle w:val="WW8Num3z0"/>
          <w:rFonts w:ascii="Verdana" w:hAnsi="Verdana"/>
          <w:color w:val="000000"/>
          <w:sz w:val="18"/>
          <w:szCs w:val="18"/>
        </w:rPr>
        <w:t> </w:t>
      </w:r>
      <w:r>
        <w:rPr>
          <w:rFonts w:ascii="Verdana" w:hAnsi="Verdana"/>
          <w:color w:val="000000"/>
          <w:sz w:val="18"/>
          <w:szCs w:val="18"/>
        </w:rPr>
        <w:t>А. А. К вопросу о содержании принципа диспозитив-ности в уголовно-процессуальном праве // Вестник Оренбургского университета. 2004. № 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Следственные действия. Основания, процессуальный порядок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Реформа предварительного следствия: правовой статус и взаимоотношения прокурора и руководителя следственного органа // Государство и право. 2009. № 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Шляхов</w:t>
      </w:r>
      <w:r>
        <w:rPr>
          <w:rStyle w:val="WW8Num3z0"/>
          <w:rFonts w:ascii="Verdana" w:hAnsi="Verdana"/>
          <w:color w:val="000000"/>
          <w:sz w:val="18"/>
          <w:szCs w:val="18"/>
        </w:rPr>
        <w:t> </w:t>
      </w:r>
      <w:r>
        <w:rPr>
          <w:rFonts w:ascii="Verdana" w:hAnsi="Verdana"/>
          <w:color w:val="000000"/>
          <w:sz w:val="18"/>
          <w:szCs w:val="18"/>
        </w:rPr>
        <w:t>А. Р. Предмет, метод и система советской науки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экспертизы // Вопросы криминалистики и судебной экспертизы. Алма-Ата, 1959.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Шманатова</w:t>
      </w:r>
      <w:r>
        <w:rPr>
          <w:rStyle w:val="WW8Num3z0"/>
          <w:rFonts w:ascii="Verdana" w:hAnsi="Verdana"/>
          <w:color w:val="000000"/>
          <w:sz w:val="18"/>
          <w:szCs w:val="18"/>
        </w:rPr>
        <w:t> </w:t>
      </w:r>
      <w:r>
        <w:rPr>
          <w:rFonts w:ascii="Verdana" w:hAnsi="Verdana"/>
          <w:color w:val="000000"/>
          <w:sz w:val="18"/>
          <w:szCs w:val="18"/>
        </w:rPr>
        <w:t>В. Е. О публичности и</w:t>
      </w:r>
      <w:r>
        <w:rPr>
          <w:rStyle w:val="WW8Num3z0"/>
          <w:rFonts w:ascii="Verdana" w:hAnsi="Verdana"/>
          <w:color w:val="000000"/>
          <w:sz w:val="18"/>
          <w:szCs w:val="18"/>
        </w:rPr>
        <w:t>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интересе в уголовном процессе России // Новый уголовно-процессуальный кодекс России в действии.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Шумилин</w:t>
      </w:r>
      <w:r>
        <w:rPr>
          <w:rStyle w:val="WW8Num3z0"/>
          <w:rFonts w:ascii="Verdana" w:hAnsi="Verdana"/>
          <w:color w:val="000000"/>
          <w:sz w:val="18"/>
          <w:szCs w:val="18"/>
        </w:rPr>
        <w:t> </w:t>
      </w:r>
      <w:r>
        <w:rPr>
          <w:rFonts w:ascii="Verdana" w:hAnsi="Verdana"/>
          <w:color w:val="000000"/>
          <w:sz w:val="18"/>
          <w:szCs w:val="18"/>
        </w:rPr>
        <w:t>С. Ф. Полномочия следователя: механизм и проблемы реализации. М.,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Шундиков</w:t>
      </w:r>
      <w:r>
        <w:rPr>
          <w:rStyle w:val="WW8Num3z0"/>
          <w:rFonts w:ascii="Verdana" w:hAnsi="Verdana"/>
          <w:color w:val="000000"/>
          <w:sz w:val="18"/>
          <w:szCs w:val="18"/>
        </w:rPr>
        <w:t> </w:t>
      </w:r>
      <w:r>
        <w:rPr>
          <w:rFonts w:ascii="Verdana" w:hAnsi="Verdana"/>
          <w:color w:val="000000"/>
          <w:sz w:val="18"/>
          <w:szCs w:val="18"/>
        </w:rPr>
        <w:t>В. Д. Принцип непосредственности при расследовании и рассмотрении уголовного дела. Саратов, 1974.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 С. Сущность советского уголовно-процессуального права. М., 1972.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Юношев</w:t>
      </w:r>
      <w:r>
        <w:rPr>
          <w:rStyle w:val="WW8Num3z0"/>
          <w:rFonts w:ascii="Verdana" w:hAnsi="Verdana"/>
          <w:color w:val="000000"/>
          <w:sz w:val="18"/>
          <w:szCs w:val="18"/>
        </w:rPr>
        <w:t> </w:t>
      </w:r>
      <w:r>
        <w:rPr>
          <w:rFonts w:ascii="Verdana" w:hAnsi="Verdana"/>
          <w:color w:val="000000"/>
          <w:sz w:val="18"/>
          <w:szCs w:val="18"/>
        </w:rPr>
        <w:t>С. В. Укрепление правового статуса потерпевшего и его представителя // Российская юстиция. 1998. № 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359.</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 К., Пан Т. Д. Судебное производство по УПК РФ. СПб.,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Диссертации, авторефераты диссертаций</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Адилыиаев Э. А. Судебное санкционирование в уголовном процессе России: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Челябинск,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Н. Н. Целесообразность (дискреционность) в российском уголовном судопроизводстве: автореф. дис. . д-ра юрид. наук.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 Т. Принцип публичности уголовного судопроизводства: понятие, содержание и пределы действия: автореф. дис. . д-ра юрид. наук. Екатеринбург,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Бавсун</w:t>
      </w:r>
      <w:r>
        <w:rPr>
          <w:rStyle w:val="WW8Num3z0"/>
          <w:rFonts w:ascii="Verdana" w:hAnsi="Verdana"/>
          <w:color w:val="000000"/>
          <w:sz w:val="18"/>
          <w:szCs w:val="18"/>
        </w:rPr>
        <w:t> </w:t>
      </w:r>
      <w:r>
        <w:rPr>
          <w:rFonts w:ascii="Verdana" w:hAnsi="Verdana"/>
          <w:color w:val="000000"/>
          <w:sz w:val="18"/>
          <w:szCs w:val="18"/>
        </w:rPr>
        <w:t>М. В. Целесообразность в уголовном праве: дис.канд.юрид. наук. Омск,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 С. Публичное начало российского уголовного процесса: автореф. дис. . д-ра юрид. наук. Екатеринбург,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Безбородое</w:t>
      </w:r>
      <w:r>
        <w:rPr>
          <w:rStyle w:val="WW8Num3z0"/>
          <w:rFonts w:ascii="Verdana" w:hAnsi="Verdana"/>
          <w:color w:val="000000"/>
          <w:sz w:val="18"/>
          <w:szCs w:val="18"/>
        </w:rPr>
        <w:t> </w:t>
      </w:r>
      <w:r>
        <w:rPr>
          <w:rFonts w:ascii="Verdana" w:hAnsi="Verdana"/>
          <w:color w:val="000000"/>
          <w:sz w:val="18"/>
          <w:szCs w:val="18"/>
        </w:rPr>
        <w:t>Д. А. Методологические основы учения об уголовной ответственности за совместное</w:t>
      </w:r>
      <w:r>
        <w:rPr>
          <w:rStyle w:val="WW8Num3z0"/>
          <w:rFonts w:ascii="Verdana" w:hAnsi="Verdana"/>
          <w:color w:val="000000"/>
          <w:sz w:val="18"/>
          <w:szCs w:val="18"/>
        </w:rPr>
        <w:t> </w:t>
      </w:r>
      <w:r>
        <w:rPr>
          <w:rStyle w:val="WW8Num4z0"/>
          <w:rFonts w:ascii="Verdana" w:hAnsi="Verdana"/>
          <w:color w:val="4682B4"/>
          <w:sz w:val="18"/>
          <w:szCs w:val="18"/>
        </w:rPr>
        <w:t>преступное</w:t>
      </w:r>
      <w:r>
        <w:rPr>
          <w:rStyle w:val="WW8Num3z0"/>
          <w:rFonts w:ascii="Verdana" w:hAnsi="Verdana"/>
          <w:color w:val="000000"/>
          <w:sz w:val="18"/>
          <w:szCs w:val="18"/>
        </w:rPr>
        <w:t> </w:t>
      </w:r>
      <w:r>
        <w:rPr>
          <w:rFonts w:ascii="Verdana" w:hAnsi="Verdana"/>
          <w:color w:val="000000"/>
          <w:sz w:val="18"/>
          <w:szCs w:val="18"/>
        </w:rPr>
        <w:t>деяние: дис. . д-ра юрид. наук. СПб.,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Белобородое</w:t>
      </w:r>
      <w:r>
        <w:rPr>
          <w:rStyle w:val="WW8Num3z0"/>
          <w:rFonts w:ascii="Verdana" w:hAnsi="Verdana"/>
          <w:color w:val="000000"/>
          <w:sz w:val="18"/>
          <w:szCs w:val="18"/>
        </w:rPr>
        <w:t> </w:t>
      </w:r>
      <w:r>
        <w:rPr>
          <w:rFonts w:ascii="Verdana" w:hAnsi="Verdana"/>
          <w:color w:val="000000"/>
          <w:sz w:val="18"/>
          <w:szCs w:val="18"/>
        </w:rPr>
        <w:t>С. В. Принцип широкой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обжалования в уголовном судопроизводстве России: дис. .канд. юрид. наук. Н. Новгород,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Болотин</w:t>
      </w:r>
      <w:r>
        <w:rPr>
          <w:rStyle w:val="WW8Num3z0"/>
          <w:rFonts w:ascii="Verdana" w:hAnsi="Verdana"/>
          <w:color w:val="000000"/>
          <w:sz w:val="18"/>
          <w:szCs w:val="18"/>
        </w:rPr>
        <w:t> </w:t>
      </w:r>
      <w:r>
        <w:rPr>
          <w:rFonts w:ascii="Verdana" w:hAnsi="Verdana"/>
          <w:color w:val="000000"/>
          <w:sz w:val="18"/>
          <w:szCs w:val="18"/>
        </w:rPr>
        <w:t>С. В. Орган дознания в системе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 . канд. юрид. наук. М., 1990.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Бургер</w:t>
      </w:r>
      <w:r>
        <w:rPr>
          <w:rStyle w:val="WW8Num3z0"/>
          <w:rFonts w:ascii="Verdana" w:hAnsi="Verdana"/>
          <w:color w:val="000000"/>
          <w:sz w:val="18"/>
          <w:szCs w:val="18"/>
        </w:rPr>
        <w:t> </w:t>
      </w:r>
      <w:r>
        <w:rPr>
          <w:rFonts w:ascii="Verdana" w:hAnsi="Verdana"/>
          <w:color w:val="000000"/>
          <w:sz w:val="18"/>
          <w:szCs w:val="18"/>
        </w:rPr>
        <w:t>Б. М. Процессуальные формы участия адвоката в досудебном производстве по уголовным делам: дис. . канд. юрид. наук. Краснодар,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Вехов</w:t>
      </w:r>
      <w:r>
        <w:rPr>
          <w:rStyle w:val="WW8Num3z0"/>
          <w:rFonts w:ascii="Verdana" w:hAnsi="Verdana"/>
          <w:color w:val="000000"/>
          <w:sz w:val="18"/>
          <w:szCs w:val="18"/>
        </w:rPr>
        <w:t> </w:t>
      </w:r>
      <w:r>
        <w:rPr>
          <w:rFonts w:ascii="Verdana" w:hAnsi="Verdana"/>
          <w:color w:val="000000"/>
          <w:sz w:val="18"/>
          <w:szCs w:val="18"/>
        </w:rPr>
        <w:t>В. Б. Криминалистическое учение о компьютерной информации и средствах ее обработки: дис. . д-ра юрид. наук. Волгоград,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Владыкин</w:t>
      </w:r>
      <w:r>
        <w:rPr>
          <w:rStyle w:val="WW8Num3z0"/>
          <w:rFonts w:ascii="Verdana" w:hAnsi="Verdana"/>
          <w:color w:val="000000"/>
          <w:sz w:val="18"/>
          <w:szCs w:val="18"/>
        </w:rPr>
        <w:t> </w:t>
      </w:r>
      <w:r>
        <w:rPr>
          <w:rFonts w:ascii="Verdana" w:hAnsi="Verdana"/>
          <w:color w:val="000000"/>
          <w:sz w:val="18"/>
          <w:szCs w:val="18"/>
        </w:rPr>
        <w:t>Б. Е. Уголовно-процессуальные механизмы защиты конституционных прав и свобод человека и гражданина по российской законодательству: автореф. дис. . канд. юрид. наук. Ижевск, 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Влезько</w:t>
      </w:r>
      <w:r>
        <w:rPr>
          <w:rStyle w:val="WW8Num3z0"/>
          <w:rFonts w:ascii="Verdana" w:hAnsi="Verdana"/>
          <w:color w:val="000000"/>
          <w:sz w:val="18"/>
          <w:szCs w:val="18"/>
        </w:rPr>
        <w:t> </w:t>
      </w:r>
      <w:r>
        <w:rPr>
          <w:rFonts w:ascii="Verdana" w:hAnsi="Verdana"/>
          <w:color w:val="000000"/>
          <w:sz w:val="18"/>
          <w:szCs w:val="18"/>
        </w:rPr>
        <w:t>Д. В. Проблемы организационных функций начальника следственного отдела: дис. . канд. юрид. наук. Краснодар,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Механизм реализации судебной власти посредством уголовного судопроизводства: автореф. дис. д-ра юрид. наук. М.,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А. В. Система принципов уголовного процесса и ее реализация на досудебных стадиях: дис. . д-ра юрид. наук. Воронеж, 2001.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Дарда</w:t>
      </w:r>
      <w:r>
        <w:rPr>
          <w:rStyle w:val="WW8Num3z0"/>
          <w:rFonts w:ascii="Verdana" w:hAnsi="Verdana"/>
          <w:color w:val="000000"/>
          <w:sz w:val="18"/>
          <w:szCs w:val="18"/>
        </w:rPr>
        <w:t> </w:t>
      </w:r>
      <w:r>
        <w:rPr>
          <w:rFonts w:ascii="Verdana" w:hAnsi="Verdana"/>
          <w:color w:val="000000"/>
          <w:sz w:val="18"/>
          <w:szCs w:val="18"/>
        </w:rPr>
        <w:t>А. В. Проблемы толкования национальными судами общепризнанных принципов международного права: автореф. дис. . канд. юрид. наук.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Даровскнх</w:t>
      </w:r>
      <w:r>
        <w:rPr>
          <w:rStyle w:val="WW8Num3z0"/>
          <w:rFonts w:ascii="Verdana" w:hAnsi="Verdana"/>
          <w:color w:val="000000"/>
          <w:sz w:val="18"/>
          <w:szCs w:val="18"/>
        </w:rPr>
        <w:t> </w:t>
      </w:r>
      <w:r>
        <w:rPr>
          <w:rFonts w:ascii="Verdana" w:hAnsi="Verdana"/>
          <w:color w:val="000000"/>
          <w:sz w:val="18"/>
          <w:szCs w:val="18"/>
        </w:rPr>
        <w:t>С. М. Судебные правовые позиции в уголовном судопроизводстве: теоретические основы и процессуальные формы: автореф. . дис. д-ра юрид. наук.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Зуев</w:t>
      </w:r>
      <w:r>
        <w:rPr>
          <w:rStyle w:val="WW8Num3z0"/>
          <w:rFonts w:ascii="Verdana" w:hAnsi="Verdana"/>
          <w:color w:val="000000"/>
          <w:sz w:val="18"/>
          <w:szCs w:val="18"/>
        </w:rPr>
        <w:t> </w:t>
      </w:r>
      <w:r>
        <w:rPr>
          <w:rFonts w:ascii="Verdana" w:hAnsi="Verdana"/>
          <w:color w:val="000000"/>
          <w:sz w:val="18"/>
          <w:szCs w:val="18"/>
        </w:rPr>
        <w:t>С. В. Теоретические и прикладные проблемы совершенствования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по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организованными группами и преступными сообществами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организациями): автореф. дис. д-ра юрид. наук.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Илъницкая Л. И. Личные интересы участников уголовного судопроизводства: автореф. дис. . канд. юрид. наук. Ижевск,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М. Ф. Концепция гражданско-правового</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автореф. дис. . д-ра юрид. наук. Екатеринбург,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Калънщкий В. В. Ведомственный процессуальный контроль за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органов внутренних дел: автореф. дис. . канд. юрид. наук. М., 1982.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 Колоколов Н. А Судебный контроль в стадии предварительного расследования преступлений: важная функция судебной власти: автореф. . дис. канд. юрид. наук. М., 1998.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Колъченко</w:t>
      </w:r>
      <w:r>
        <w:rPr>
          <w:rStyle w:val="WW8Num3z0"/>
          <w:rFonts w:ascii="Verdana" w:hAnsi="Verdana"/>
          <w:color w:val="000000"/>
          <w:sz w:val="18"/>
          <w:szCs w:val="18"/>
        </w:rPr>
        <w:t> </w:t>
      </w:r>
      <w:r>
        <w:rPr>
          <w:rFonts w:ascii="Verdana" w:hAnsi="Verdana"/>
          <w:color w:val="000000"/>
          <w:sz w:val="18"/>
          <w:szCs w:val="18"/>
        </w:rPr>
        <w:t>В. П. Допрос как способ</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и средство обеспечения прав личности в уголовном судопроизводстве: дис. . канд. юрид. наук. Саратов,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Корепанова</w:t>
      </w:r>
      <w:r>
        <w:rPr>
          <w:rStyle w:val="WW8Num3z0"/>
          <w:rFonts w:ascii="Verdana" w:hAnsi="Verdana"/>
          <w:color w:val="000000"/>
          <w:sz w:val="18"/>
          <w:szCs w:val="18"/>
        </w:rPr>
        <w:t> </w:t>
      </w:r>
      <w:r>
        <w:rPr>
          <w:rFonts w:ascii="Verdana" w:hAnsi="Verdana"/>
          <w:color w:val="000000"/>
          <w:sz w:val="18"/>
          <w:szCs w:val="18"/>
        </w:rPr>
        <w:t>Т. Л. Процессуальные сроки как гарантия защиты конституционных прав и свобод личности в российском уголовном процессе: автореф. дис. канд. юрид. наук. Ижевск,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 М. Теоретические и правовые основы положения личности в уголовном судопроизводстве: дис. . д-ра юрид. наук. Саратов, 1987.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Судебная защита в уголовном процессе РФ: проблемы теории и практики: автореф. дис. . д-ра юрид. наук.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386.</w:t>
      </w:r>
      <w:r>
        <w:rPr>
          <w:rStyle w:val="WW8Num3z0"/>
          <w:rFonts w:ascii="Verdana" w:hAnsi="Verdana"/>
          <w:color w:val="000000"/>
          <w:sz w:val="18"/>
          <w:szCs w:val="18"/>
        </w:rPr>
        <w:t> </w:t>
      </w:r>
      <w:r>
        <w:rPr>
          <w:rStyle w:val="WW8Num4z0"/>
          <w:rFonts w:ascii="Verdana" w:hAnsi="Verdana"/>
          <w:color w:val="4682B4"/>
          <w:sz w:val="18"/>
          <w:szCs w:val="18"/>
        </w:rPr>
        <w:t>Лапин</w:t>
      </w:r>
      <w:r>
        <w:rPr>
          <w:rStyle w:val="WW8Num3z0"/>
          <w:rFonts w:ascii="Verdana" w:hAnsi="Verdana"/>
          <w:color w:val="000000"/>
          <w:sz w:val="18"/>
          <w:szCs w:val="18"/>
        </w:rPr>
        <w:t> </w:t>
      </w:r>
      <w:r>
        <w:rPr>
          <w:rFonts w:ascii="Verdana" w:hAnsi="Verdana"/>
          <w:color w:val="000000"/>
          <w:sz w:val="18"/>
          <w:szCs w:val="18"/>
        </w:rPr>
        <w:t>И. Б. Проблемы обеспечения законности и обоснованности привлечения лица в качестве обвиняемого: автореф. дис. . канд. юрид. наук. Иркутск, 2007.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Лопаткина</w:t>
      </w:r>
      <w:r>
        <w:rPr>
          <w:rStyle w:val="WW8Num3z0"/>
          <w:rFonts w:ascii="Verdana" w:hAnsi="Verdana"/>
          <w:color w:val="000000"/>
          <w:sz w:val="18"/>
          <w:szCs w:val="18"/>
        </w:rPr>
        <w:t> </w:t>
      </w:r>
      <w:r>
        <w:rPr>
          <w:rFonts w:ascii="Verdana" w:hAnsi="Verdana"/>
          <w:color w:val="000000"/>
          <w:sz w:val="18"/>
          <w:szCs w:val="18"/>
        </w:rPr>
        <w:t>Н. А. Институт судебного контроля на досудебных стадиях уголовного процесса России: автореф. дис. . канд. юрид. наук. Краснодар,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О. Н. Нормы международного права о правах человека как источник российского уголовно-процессуального права: дис. . канд. юрид. наук. Краснодар,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 Н. Публичное и диспозитивное начала в уголовном судопроизводстве России: автореф. дис. . д-ра юрид. наук. М., 2000.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Мелкумян</w:t>
      </w:r>
      <w:r>
        <w:rPr>
          <w:rStyle w:val="WW8Num3z0"/>
          <w:rFonts w:ascii="Verdana" w:hAnsi="Verdana"/>
          <w:color w:val="000000"/>
          <w:sz w:val="18"/>
          <w:szCs w:val="18"/>
        </w:rPr>
        <w:t> </w:t>
      </w:r>
      <w:r>
        <w:rPr>
          <w:rFonts w:ascii="Verdana" w:hAnsi="Verdana"/>
          <w:color w:val="000000"/>
          <w:sz w:val="18"/>
          <w:szCs w:val="18"/>
        </w:rPr>
        <w:t>Т. Н. Роль вышестоящих судов в обеспечении права обвиняемого на защиту (анализ судебной практики): автореф. дис. . канд. юрид. наук. М.,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 В. Концепция дознания в уголовном процессе Российской Федерации и проблемы ее реализации в органах внутренних дел: автореф. дис. . д-ра юрид. наук. М.,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Молчанов</w:t>
      </w:r>
      <w:r>
        <w:rPr>
          <w:rStyle w:val="WW8Num3z0"/>
          <w:rFonts w:ascii="Verdana" w:hAnsi="Verdana"/>
          <w:color w:val="000000"/>
          <w:sz w:val="18"/>
          <w:szCs w:val="18"/>
        </w:rPr>
        <w:t> </w:t>
      </w:r>
      <w:r>
        <w:rPr>
          <w:rFonts w:ascii="Verdana" w:hAnsi="Verdana"/>
          <w:color w:val="000000"/>
          <w:sz w:val="18"/>
          <w:szCs w:val="18"/>
        </w:rPr>
        <w:t>В. В. Развитие учения о</w:t>
      </w:r>
      <w:r>
        <w:rPr>
          <w:rStyle w:val="WW8Num3z0"/>
          <w:rFonts w:ascii="Verdana" w:hAnsi="Verdana"/>
          <w:color w:val="000000"/>
          <w:sz w:val="18"/>
          <w:szCs w:val="18"/>
        </w:rPr>
        <w:t> </w:t>
      </w:r>
      <w:r>
        <w:rPr>
          <w:rStyle w:val="WW8Num4z0"/>
          <w:rFonts w:ascii="Verdana" w:hAnsi="Verdana"/>
          <w:color w:val="4682B4"/>
          <w:sz w:val="18"/>
          <w:szCs w:val="18"/>
        </w:rPr>
        <w:t>свидетелях</w:t>
      </w:r>
      <w:r>
        <w:rPr>
          <w:rStyle w:val="WW8Num3z0"/>
          <w:rFonts w:ascii="Verdana" w:hAnsi="Verdana"/>
          <w:color w:val="000000"/>
          <w:sz w:val="18"/>
          <w:szCs w:val="18"/>
        </w:rPr>
        <w:t> </w:t>
      </w:r>
      <w:r>
        <w:rPr>
          <w:rFonts w:ascii="Verdana" w:hAnsi="Verdana"/>
          <w:color w:val="000000"/>
          <w:sz w:val="18"/>
          <w:szCs w:val="18"/>
        </w:rPr>
        <w:t>и свидетельских показаниях гражданском процессе: дис. .д-ра юрид. наук.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Москалъкова</w:t>
      </w:r>
      <w:r>
        <w:rPr>
          <w:rStyle w:val="WW8Num3z0"/>
          <w:rFonts w:ascii="Verdana" w:hAnsi="Verdana"/>
          <w:color w:val="000000"/>
          <w:sz w:val="18"/>
          <w:szCs w:val="18"/>
        </w:rPr>
        <w:t> </w:t>
      </w:r>
      <w:r>
        <w:rPr>
          <w:rFonts w:ascii="Verdana" w:hAnsi="Verdana"/>
          <w:color w:val="000000"/>
          <w:sz w:val="18"/>
          <w:szCs w:val="18"/>
        </w:rPr>
        <w:t>Т. Н. Нравственные основы уголовного процесса (стадия предварительного расследования): автореф. дис. . д-ра юрид. наук. М., 1997.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 А. Теоретическая модель уголовно-процессуальной защиты: автореф. дис. . д-ра юрид. наук. М.,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Е. А. Руководитель следственного органа в российском уголовном судопроизводстве: процессуальные и организационные аспекты: автореф. . дис. канд. юрид. наук. М.,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Олисов</w:t>
      </w:r>
      <w:r>
        <w:rPr>
          <w:rStyle w:val="WW8Num3z0"/>
          <w:rFonts w:ascii="Verdana" w:hAnsi="Verdana"/>
          <w:color w:val="000000"/>
          <w:sz w:val="18"/>
          <w:szCs w:val="18"/>
        </w:rPr>
        <w:t> </w:t>
      </w:r>
      <w:r>
        <w:rPr>
          <w:rFonts w:ascii="Verdana" w:hAnsi="Verdana"/>
          <w:color w:val="000000"/>
          <w:sz w:val="18"/>
          <w:szCs w:val="18"/>
        </w:rPr>
        <w:t>Р. Ю. Соотношение процессуальной самостоятельности следователя и прокурорского надзора в отечественном досудебном производстве: автореф. . дис. канд. юрид. наук, Н. Новгород,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Парфенов</w:t>
      </w:r>
      <w:r>
        <w:rPr>
          <w:rStyle w:val="WW8Num3z0"/>
          <w:rFonts w:ascii="Verdana" w:hAnsi="Verdana"/>
          <w:color w:val="000000"/>
          <w:sz w:val="18"/>
          <w:szCs w:val="18"/>
        </w:rPr>
        <w:t> </w:t>
      </w:r>
      <w:r>
        <w:rPr>
          <w:rFonts w:ascii="Verdana" w:hAnsi="Verdana"/>
          <w:color w:val="000000"/>
          <w:sz w:val="18"/>
          <w:szCs w:val="18"/>
        </w:rPr>
        <w:t>В.Н. Обеспечение прав и законных интересов участников уголовного судопроизводства при особом порядке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автореф. дис. . канд. юрид. наук. М.,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Папичев</w:t>
      </w:r>
      <w:r>
        <w:rPr>
          <w:rStyle w:val="WW8Num3z0"/>
          <w:rFonts w:ascii="Verdana" w:hAnsi="Verdana"/>
          <w:color w:val="000000"/>
          <w:sz w:val="18"/>
          <w:szCs w:val="18"/>
        </w:rPr>
        <w:t> </w:t>
      </w:r>
      <w:r>
        <w:rPr>
          <w:rFonts w:ascii="Verdana" w:hAnsi="Verdana"/>
          <w:color w:val="000000"/>
          <w:sz w:val="18"/>
          <w:szCs w:val="18"/>
        </w:rPr>
        <w:t>Н. В. Защита прав человека и проблема метода правового регулирования: дис. . канд. юрид. наук. Волгоград,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Погорелова</w:t>
      </w:r>
      <w:r>
        <w:rPr>
          <w:rStyle w:val="WW8Num3z0"/>
          <w:rFonts w:ascii="Verdana" w:hAnsi="Verdana"/>
          <w:color w:val="000000"/>
          <w:sz w:val="18"/>
          <w:szCs w:val="18"/>
        </w:rPr>
        <w:t> </w:t>
      </w:r>
      <w:r>
        <w:rPr>
          <w:rFonts w:ascii="Verdana" w:hAnsi="Verdana"/>
          <w:color w:val="000000"/>
          <w:sz w:val="18"/>
          <w:szCs w:val="18"/>
        </w:rPr>
        <w:t>Е. Н. Особенности процессуальной деятельности дознавателя и органов дознания в уголовном процессе России: автореф. . дис. канд. юрид. наук. Красноярск,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Поспелова</w:t>
      </w:r>
      <w:r>
        <w:rPr>
          <w:rStyle w:val="WW8Num3z0"/>
          <w:rFonts w:ascii="Verdana" w:hAnsi="Verdana"/>
          <w:color w:val="000000"/>
          <w:sz w:val="18"/>
          <w:szCs w:val="18"/>
        </w:rPr>
        <w:t> </w:t>
      </w:r>
      <w:r>
        <w:rPr>
          <w:rFonts w:ascii="Verdana" w:hAnsi="Verdana"/>
          <w:color w:val="000000"/>
          <w:sz w:val="18"/>
          <w:szCs w:val="18"/>
        </w:rPr>
        <w:t>Ю. С. Обеспечение законности уголовно-процессуальными средствами при раскрытии и расследовании преступлений: автореф. . дис. канд. юрид. наук. Н. Новгород, 2011.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w:t>
      </w:r>
      <w:r>
        <w:rPr>
          <w:rStyle w:val="WW8Num3z0"/>
          <w:rFonts w:ascii="Verdana" w:hAnsi="Verdana"/>
          <w:color w:val="000000"/>
          <w:sz w:val="18"/>
          <w:szCs w:val="18"/>
        </w:rPr>
        <w:t> </w:t>
      </w:r>
      <w:r>
        <w:rPr>
          <w:rStyle w:val="WW8Num4z0"/>
          <w:rFonts w:ascii="Verdana" w:hAnsi="Verdana"/>
          <w:color w:val="4682B4"/>
          <w:sz w:val="18"/>
          <w:szCs w:val="18"/>
        </w:rPr>
        <w:t>Пресняков</w:t>
      </w:r>
      <w:r>
        <w:rPr>
          <w:rStyle w:val="WW8Num3z0"/>
          <w:rFonts w:ascii="Verdana" w:hAnsi="Verdana"/>
          <w:color w:val="000000"/>
          <w:sz w:val="18"/>
          <w:szCs w:val="18"/>
        </w:rPr>
        <w:t> </w:t>
      </w:r>
      <w:r>
        <w:rPr>
          <w:rFonts w:ascii="Verdana" w:hAnsi="Verdana"/>
          <w:color w:val="000000"/>
          <w:sz w:val="18"/>
          <w:szCs w:val="18"/>
        </w:rPr>
        <w:t>М. В. Конституционный принцип справедливости: юридическая природа и нормативное содержание: автореф. дис. . д-ра юрид. наук. Саратов,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Прасковьин</w:t>
      </w:r>
      <w:r>
        <w:rPr>
          <w:rStyle w:val="WW8Num3z0"/>
          <w:rFonts w:ascii="Verdana" w:hAnsi="Verdana"/>
          <w:color w:val="000000"/>
          <w:sz w:val="18"/>
          <w:szCs w:val="18"/>
        </w:rPr>
        <w:t> </w:t>
      </w:r>
      <w:r>
        <w:rPr>
          <w:rFonts w:ascii="Verdana" w:hAnsi="Verdana"/>
          <w:color w:val="000000"/>
          <w:sz w:val="18"/>
          <w:szCs w:val="18"/>
        </w:rPr>
        <w:t>Д. А. Обеспечение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на досудебных стадиях по УПК РФ: дис. . канд. юрид. наук. Саратов,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Рабцевич</w:t>
      </w:r>
      <w:r>
        <w:rPr>
          <w:rStyle w:val="WW8Num3z0"/>
          <w:rFonts w:ascii="Verdana" w:hAnsi="Verdana"/>
          <w:color w:val="000000"/>
          <w:sz w:val="18"/>
          <w:szCs w:val="18"/>
        </w:rPr>
        <w:t> </w:t>
      </w:r>
      <w:r>
        <w:rPr>
          <w:rFonts w:ascii="Verdana" w:hAnsi="Verdana"/>
          <w:color w:val="000000"/>
          <w:sz w:val="18"/>
          <w:szCs w:val="18"/>
        </w:rPr>
        <w:t>О. И. Право на справедливое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Fonts w:ascii="Verdana" w:hAnsi="Verdana"/>
          <w:color w:val="000000"/>
          <w:sz w:val="18"/>
          <w:szCs w:val="18"/>
        </w:rPr>
        <w:t>: дис. . канд. юрид. наук. Казань,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Рахманова</w:t>
      </w:r>
      <w:r>
        <w:rPr>
          <w:rStyle w:val="WW8Num3z0"/>
          <w:rFonts w:ascii="Verdana" w:hAnsi="Verdana"/>
          <w:color w:val="000000"/>
          <w:sz w:val="18"/>
          <w:szCs w:val="18"/>
        </w:rPr>
        <w:t> </w:t>
      </w:r>
      <w:r>
        <w:rPr>
          <w:rFonts w:ascii="Verdana" w:hAnsi="Verdana"/>
          <w:color w:val="000000"/>
          <w:sz w:val="18"/>
          <w:szCs w:val="18"/>
        </w:rPr>
        <w:t>Е. Н. Защита прав человека от</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условиях глобализации: автореф. дис. . д-ра юрид. наук. СПб.,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Рощин</w:t>
      </w:r>
      <w:r>
        <w:rPr>
          <w:rStyle w:val="WW8Num3z0"/>
          <w:rFonts w:ascii="Verdana" w:hAnsi="Verdana"/>
          <w:color w:val="000000"/>
          <w:sz w:val="18"/>
          <w:szCs w:val="18"/>
        </w:rPr>
        <w:t> </w:t>
      </w:r>
      <w:r>
        <w:rPr>
          <w:rFonts w:ascii="Verdana" w:hAnsi="Verdana"/>
          <w:color w:val="000000"/>
          <w:sz w:val="18"/>
          <w:szCs w:val="18"/>
        </w:rPr>
        <w:t>В. И. Обвиняемый на предварительном следствии в советском уголовном процессе: автореф. дис. . канд. юрид. наук. М., 1955.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Рыжих</w:t>
      </w:r>
      <w:r>
        <w:rPr>
          <w:rStyle w:val="WW8Num3z0"/>
          <w:rFonts w:ascii="Verdana" w:hAnsi="Verdana"/>
          <w:color w:val="000000"/>
          <w:sz w:val="18"/>
          <w:szCs w:val="18"/>
        </w:rPr>
        <w:t> </w:t>
      </w:r>
      <w:r>
        <w:rPr>
          <w:rFonts w:ascii="Verdana" w:hAnsi="Verdana"/>
          <w:color w:val="000000"/>
          <w:sz w:val="18"/>
          <w:szCs w:val="18"/>
        </w:rPr>
        <w:t>А. Н. Полномочия суда на досудебных стадиях уголовного процесса: автореф. дис. . канд. юрид. наук. Екатеринбург,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Сбоев</w:t>
      </w:r>
      <w:r>
        <w:rPr>
          <w:rStyle w:val="WW8Num3z0"/>
          <w:rFonts w:ascii="Verdana" w:hAnsi="Verdana"/>
          <w:color w:val="000000"/>
          <w:sz w:val="18"/>
          <w:szCs w:val="18"/>
        </w:rPr>
        <w:t> </w:t>
      </w:r>
      <w:r>
        <w:rPr>
          <w:rFonts w:ascii="Verdana" w:hAnsi="Verdana"/>
          <w:color w:val="000000"/>
          <w:sz w:val="18"/>
          <w:szCs w:val="18"/>
        </w:rPr>
        <w:t>А. С. Механизм судебного контроля в досудебном уголовном судопроизводстве России: автореф. дис. . канд. юрид. наук. Челябинск, 2004.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Концептуальные основы системы следственных действий в досудебном производстве: дис. . д-ра юрид. наук. Екатеринбург, 2006.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Семухина</w:t>
      </w:r>
      <w:r>
        <w:rPr>
          <w:rStyle w:val="WW8Num3z0"/>
          <w:rFonts w:ascii="Verdana" w:hAnsi="Verdana"/>
          <w:color w:val="000000"/>
          <w:sz w:val="18"/>
          <w:szCs w:val="18"/>
        </w:rPr>
        <w:t> </w:t>
      </w:r>
      <w:r>
        <w:rPr>
          <w:rFonts w:ascii="Verdana" w:hAnsi="Verdana"/>
          <w:color w:val="000000"/>
          <w:sz w:val="18"/>
          <w:szCs w:val="18"/>
        </w:rPr>
        <w:t>О. Б. Типология уголовного процесса в рамках</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и состязательного типов уголовного процесса: автореф. дис. . канд. юрид. наук. Томск,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Слинько</w:t>
      </w:r>
      <w:r>
        <w:rPr>
          <w:rStyle w:val="WW8Num3z0"/>
          <w:rFonts w:ascii="Verdana" w:hAnsi="Verdana"/>
          <w:color w:val="000000"/>
          <w:sz w:val="18"/>
          <w:szCs w:val="18"/>
        </w:rPr>
        <w:t> </w:t>
      </w:r>
      <w:r>
        <w:rPr>
          <w:rFonts w:ascii="Verdana" w:hAnsi="Verdana"/>
          <w:color w:val="000000"/>
          <w:sz w:val="18"/>
          <w:szCs w:val="18"/>
        </w:rPr>
        <w:t>С. В. Механизм реализации процессуального статуса субъектов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автореф. дис. . д-ра юрид. наук. Харьков,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411.</w:t>
      </w:r>
      <w:r>
        <w:rPr>
          <w:rStyle w:val="WW8Num3z0"/>
          <w:rFonts w:ascii="Verdana" w:hAnsi="Verdana"/>
          <w:color w:val="000000"/>
          <w:sz w:val="18"/>
          <w:szCs w:val="18"/>
        </w:rPr>
        <w:t> </w:t>
      </w:r>
      <w:r>
        <w:rPr>
          <w:rStyle w:val="WW8Num4z0"/>
          <w:rFonts w:ascii="Verdana" w:hAnsi="Verdana"/>
          <w:color w:val="4682B4"/>
          <w:sz w:val="18"/>
          <w:szCs w:val="18"/>
        </w:rPr>
        <w:t>Смолин</w:t>
      </w:r>
      <w:r>
        <w:rPr>
          <w:rStyle w:val="WW8Num3z0"/>
          <w:rFonts w:ascii="Verdana" w:hAnsi="Verdana"/>
          <w:color w:val="000000"/>
          <w:sz w:val="18"/>
          <w:szCs w:val="18"/>
        </w:rPr>
        <w:t> </w:t>
      </w:r>
      <w:r>
        <w:rPr>
          <w:rFonts w:ascii="Verdana" w:hAnsi="Verdana"/>
          <w:color w:val="000000"/>
          <w:sz w:val="18"/>
          <w:szCs w:val="18"/>
        </w:rPr>
        <w:t>А. Г. Особый порядок судебного разбирательства, предусмотренный гл. 40 УПК РФ: проблемы нормативного регулирования и дальнейшего развития: автореф. дис. . канд. юр. наук. Н. Новгород,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Стройкова</w:t>
      </w:r>
      <w:r>
        <w:rPr>
          <w:rStyle w:val="WW8Num3z0"/>
          <w:rFonts w:ascii="Verdana" w:hAnsi="Verdana"/>
          <w:color w:val="000000"/>
          <w:sz w:val="18"/>
          <w:szCs w:val="18"/>
        </w:rPr>
        <w:t> </w:t>
      </w:r>
      <w:r>
        <w:rPr>
          <w:rFonts w:ascii="Verdana" w:hAnsi="Verdana"/>
          <w:color w:val="000000"/>
          <w:sz w:val="18"/>
          <w:szCs w:val="18"/>
        </w:rPr>
        <w:t>А. С. Гарантии прав обвиняемого на предварительном следствии: автореф. дис. . канд. юрид. наук. Краснодар, 2005.</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Субочев</w:t>
      </w:r>
      <w:r>
        <w:rPr>
          <w:rStyle w:val="WW8Num3z0"/>
          <w:rFonts w:ascii="Verdana" w:hAnsi="Verdana"/>
          <w:color w:val="000000"/>
          <w:sz w:val="18"/>
          <w:szCs w:val="18"/>
        </w:rPr>
        <w:t> </w:t>
      </w:r>
      <w:r>
        <w:rPr>
          <w:rFonts w:ascii="Verdana" w:hAnsi="Verdana"/>
          <w:color w:val="000000"/>
          <w:sz w:val="18"/>
          <w:szCs w:val="18"/>
        </w:rPr>
        <w:t>В. В. Теория законных интересов: автореф. дис. . д-ра юрид. наук. Тамбов,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Табаков</w:t>
      </w:r>
      <w:r>
        <w:rPr>
          <w:rStyle w:val="WW8Num3z0"/>
          <w:rFonts w:ascii="Verdana" w:hAnsi="Verdana"/>
          <w:color w:val="000000"/>
          <w:sz w:val="18"/>
          <w:szCs w:val="18"/>
        </w:rPr>
        <w:t> </w:t>
      </w:r>
      <w:r>
        <w:rPr>
          <w:rFonts w:ascii="Verdana" w:hAnsi="Verdana"/>
          <w:color w:val="000000"/>
          <w:sz w:val="18"/>
          <w:szCs w:val="18"/>
        </w:rPr>
        <w:t>С. А. Ведомственный процессуальный контроль за деятельностью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органов внутренних дел: автореф. . дис. канд. юрид. наук. Омск, 2009.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w:t>
      </w:r>
      <w:r>
        <w:rPr>
          <w:rStyle w:val="WW8Num3z0"/>
          <w:rFonts w:ascii="Verdana" w:hAnsi="Verdana"/>
          <w:color w:val="000000"/>
          <w:sz w:val="18"/>
          <w:szCs w:val="18"/>
        </w:rPr>
        <w:t> </w:t>
      </w:r>
      <w:r>
        <w:rPr>
          <w:rStyle w:val="WW8Num4z0"/>
          <w:rFonts w:ascii="Verdana" w:hAnsi="Verdana"/>
          <w:color w:val="4682B4"/>
          <w:sz w:val="18"/>
          <w:szCs w:val="18"/>
        </w:rPr>
        <w:t>Таова</w:t>
      </w:r>
      <w:r>
        <w:rPr>
          <w:rStyle w:val="WW8Num3z0"/>
          <w:rFonts w:ascii="Verdana" w:hAnsi="Verdana"/>
          <w:color w:val="000000"/>
          <w:sz w:val="18"/>
          <w:szCs w:val="18"/>
        </w:rPr>
        <w:t> </w:t>
      </w:r>
      <w:r>
        <w:rPr>
          <w:rFonts w:ascii="Verdana" w:hAnsi="Verdana"/>
          <w:color w:val="000000"/>
          <w:sz w:val="18"/>
          <w:szCs w:val="18"/>
        </w:rPr>
        <w:t>Л. Ю. Принцип охраны прав и свобод человека и гражданина и его реализация в ходе предварительного расследования: автореф. дис. . канд. юрид. наук. Волгоград,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w:t>
      </w:r>
      <w:r>
        <w:rPr>
          <w:rStyle w:val="WW8Num3z0"/>
          <w:rFonts w:ascii="Verdana" w:hAnsi="Verdana"/>
          <w:color w:val="000000"/>
          <w:sz w:val="18"/>
          <w:szCs w:val="18"/>
        </w:rPr>
        <w:t> </w:t>
      </w:r>
      <w:r>
        <w:rPr>
          <w:rStyle w:val="WW8Num4z0"/>
          <w:rFonts w:ascii="Verdana" w:hAnsi="Verdana"/>
          <w:color w:val="4682B4"/>
          <w:sz w:val="18"/>
          <w:szCs w:val="18"/>
        </w:rPr>
        <w:t>Турилов</w:t>
      </w:r>
      <w:r>
        <w:rPr>
          <w:rStyle w:val="WW8Num3z0"/>
          <w:rFonts w:ascii="Verdana" w:hAnsi="Verdana"/>
          <w:color w:val="000000"/>
          <w:sz w:val="18"/>
          <w:szCs w:val="18"/>
        </w:rPr>
        <w:t> </w:t>
      </w:r>
      <w:r>
        <w:rPr>
          <w:rFonts w:ascii="Verdana" w:hAnsi="Verdana"/>
          <w:color w:val="000000"/>
          <w:sz w:val="18"/>
          <w:szCs w:val="18"/>
        </w:rPr>
        <w:t>Г. Г. Прокурор как субъект доказывания в российском уголовном процессе: автореф. дис. . канд. юрид. наук. Ижевск, 2002.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Тхакушинов</w:t>
      </w:r>
      <w:r>
        <w:rPr>
          <w:rStyle w:val="WW8Num3z0"/>
          <w:rFonts w:ascii="Verdana" w:hAnsi="Verdana"/>
          <w:color w:val="000000"/>
          <w:sz w:val="18"/>
          <w:szCs w:val="18"/>
        </w:rPr>
        <w:t> </w:t>
      </w:r>
      <w:r>
        <w:rPr>
          <w:rFonts w:ascii="Verdana" w:hAnsi="Verdana"/>
          <w:color w:val="000000"/>
          <w:sz w:val="18"/>
          <w:szCs w:val="18"/>
        </w:rPr>
        <w:t>М. А. Реализация принципов уголовного судопроизводства в уголовно-процессуальной деятельности прокуратуры: дис. . д-ра юрид. наук. СПб., 2003.</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Ульянов</w:t>
      </w:r>
      <w:r>
        <w:rPr>
          <w:rStyle w:val="WW8Num3z0"/>
          <w:rFonts w:ascii="Verdana" w:hAnsi="Verdana"/>
          <w:color w:val="000000"/>
          <w:sz w:val="18"/>
          <w:szCs w:val="18"/>
        </w:rPr>
        <w:t> </w:t>
      </w:r>
      <w:r>
        <w:rPr>
          <w:rFonts w:ascii="Verdana" w:hAnsi="Verdana"/>
          <w:color w:val="000000"/>
          <w:sz w:val="18"/>
          <w:szCs w:val="18"/>
        </w:rPr>
        <w:t>В. Г. Реализация прав потерпевших в российском уголовном процессе: автореф. дис. . канд. юрид. наук. Краснодар, 1998.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w:t>
      </w:r>
      <w:r>
        <w:rPr>
          <w:rStyle w:val="WW8Num3z0"/>
          <w:rFonts w:ascii="Verdana" w:hAnsi="Verdana"/>
          <w:color w:val="000000"/>
          <w:sz w:val="18"/>
          <w:szCs w:val="18"/>
        </w:rPr>
        <w:t> </w:t>
      </w:r>
      <w:r>
        <w:rPr>
          <w:rStyle w:val="WW8Num4z0"/>
          <w:rFonts w:ascii="Verdana" w:hAnsi="Verdana"/>
          <w:color w:val="4682B4"/>
          <w:sz w:val="18"/>
          <w:szCs w:val="18"/>
        </w:rPr>
        <w:t>Шептунова</w:t>
      </w:r>
      <w:r>
        <w:rPr>
          <w:rStyle w:val="WW8Num3z0"/>
          <w:rFonts w:ascii="Verdana" w:hAnsi="Verdana"/>
          <w:color w:val="000000"/>
          <w:sz w:val="18"/>
          <w:szCs w:val="18"/>
        </w:rPr>
        <w:t> </w:t>
      </w:r>
      <w:r>
        <w:rPr>
          <w:rFonts w:ascii="Verdana" w:hAnsi="Verdana"/>
          <w:color w:val="000000"/>
          <w:sz w:val="18"/>
          <w:szCs w:val="18"/>
        </w:rPr>
        <w:t>X. П. Право личности на неприкосновенность жилища в уголовном судопроизводстве: отечественный опыт и международные стандарты: автореф. дис. . канд. юрид. наук. Оренбург, 2008.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w:t>
      </w:r>
      <w:r>
        <w:rPr>
          <w:rStyle w:val="WW8Num3z0"/>
          <w:rFonts w:ascii="Verdana" w:hAnsi="Verdana"/>
          <w:color w:val="000000"/>
          <w:sz w:val="18"/>
          <w:szCs w:val="18"/>
        </w:rPr>
        <w:t> </w:t>
      </w:r>
      <w:r>
        <w:rPr>
          <w:rStyle w:val="WW8Num4z0"/>
          <w:rFonts w:ascii="Verdana" w:hAnsi="Verdana"/>
          <w:color w:val="4682B4"/>
          <w:sz w:val="18"/>
          <w:szCs w:val="18"/>
        </w:rPr>
        <w:t>Шипицина</w:t>
      </w:r>
      <w:r>
        <w:rPr>
          <w:rStyle w:val="WW8Num3z0"/>
          <w:rFonts w:ascii="Verdana" w:hAnsi="Verdana"/>
          <w:color w:val="000000"/>
          <w:sz w:val="18"/>
          <w:szCs w:val="18"/>
        </w:rPr>
        <w:t> </w:t>
      </w:r>
      <w:r>
        <w:rPr>
          <w:rFonts w:ascii="Verdana" w:hAnsi="Verdana"/>
          <w:color w:val="000000"/>
          <w:sz w:val="18"/>
          <w:szCs w:val="18"/>
        </w:rPr>
        <w:t>В. В. Обеспечение прав граждан в стадии возбуждения уголовного дела: дис. . канд. юрид. наук. Краснодар, 2010.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w:t>
      </w:r>
      <w:r>
        <w:rPr>
          <w:rStyle w:val="WW8Num3z0"/>
          <w:rFonts w:ascii="Verdana" w:hAnsi="Verdana"/>
          <w:color w:val="000000"/>
          <w:sz w:val="18"/>
          <w:szCs w:val="18"/>
        </w:rPr>
        <w:t> </w:t>
      </w:r>
      <w:r>
        <w:rPr>
          <w:rStyle w:val="WW8Num4z0"/>
          <w:rFonts w:ascii="Verdana" w:hAnsi="Verdana"/>
          <w:color w:val="4682B4"/>
          <w:sz w:val="18"/>
          <w:szCs w:val="18"/>
        </w:rPr>
        <w:t>Ягофаров</w:t>
      </w:r>
      <w:r>
        <w:rPr>
          <w:rStyle w:val="WW8Num3z0"/>
          <w:rFonts w:ascii="Verdana" w:hAnsi="Verdana"/>
          <w:color w:val="000000"/>
          <w:sz w:val="18"/>
          <w:szCs w:val="18"/>
        </w:rPr>
        <w:t> </w:t>
      </w:r>
      <w:r>
        <w:rPr>
          <w:rFonts w:ascii="Verdana" w:hAnsi="Verdana"/>
          <w:color w:val="000000"/>
          <w:sz w:val="18"/>
          <w:szCs w:val="18"/>
        </w:rPr>
        <w:t>С. М. Международные стандарты по правам человека в сфере российского уголовного судопроизводства: автореф. дис. канд. юрид. наук. Челябинск, 2005.1. Судебная практика</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 Архив военной прокуратуры Краснодарского гарнизона. 2007. Уголовное дело № 761332.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Архив прокуратуры Краснодарского края. 2008. Уголовное дело № 219869.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 Архив Следственного комитета при прокуратуре</w:t>
      </w:r>
      <w:r>
        <w:rPr>
          <w:rStyle w:val="WW8Num3z0"/>
          <w:rFonts w:ascii="Verdana" w:hAnsi="Verdana"/>
          <w:color w:val="000000"/>
          <w:sz w:val="18"/>
          <w:szCs w:val="18"/>
        </w:rPr>
        <w:t> </w:t>
      </w:r>
      <w:r>
        <w:rPr>
          <w:rStyle w:val="WW8Num4z0"/>
          <w:rFonts w:ascii="Verdana" w:hAnsi="Verdana"/>
          <w:color w:val="4682B4"/>
          <w:sz w:val="18"/>
          <w:szCs w:val="18"/>
        </w:rPr>
        <w:t>Карасунского</w:t>
      </w:r>
      <w:r>
        <w:rPr>
          <w:rStyle w:val="WW8Num3z0"/>
          <w:rFonts w:ascii="Verdana" w:hAnsi="Verdana"/>
          <w:color w:val="000000"/>
          <w:sz w:val="18"/>
          <w:szCs w:val="18"/>
        </w:rPr>
        <w:t> </w:t>
      </w:r>
      <w:r>
        <w:rPr>
          <w:rFonts w:ascii="Verdana" w:hAnsi="Verdana"/>
          <w:color w:val="000000"/>
          <w:sz w:val="18"/>
          <w:szCs w:val="18"/>
        </w:rPr>
        <w:t>внутригородского административного округа г. Краснодара. 2007. Отказной материал № 217274.</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Архив суда г. Новороссийска. 2009. Уголовное дело № 1-239.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 Архив суда Прикубанского округа г. Краснодара. 2010. Уголовное дело № 1-326.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 Архив суда Прикубанского района г. Краснодара. 2011. Уголовное дело № 1-119.</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 Архив суда г. Абинска. Краснодарский край. 2011. Уголовное дело № 1-142.</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 Архив суда г. Горячий Ключ. 2011. Уголовное дело № 221.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 Архив суда Ленинского района г. Краснодара. 2011. Уголовное дело № 159-11.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 Архив суда г. Моздока. Республика Северная Осетия-Алания. 2011. Уголовное дело № 1-61.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 Архив суда Промышленного района г. Новороссийска. 2011. № 1210.</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 Архив суда г. Черкесск (Карачаево-Черкесская республика). 2011. Уголовное дело № 1-71.</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 Архив Краснодарского краевого суда. 2010. Уголовное дело № 2117.</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Материалы координационного совещания руководителей</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 Российская газета. 2011. 21 февраля.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Обзор дисциплинарной практики Совета Адвокатской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г. Москвы // Адвокат. 2006. № 8.</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 Определение № 45-Д05-9 от 20 июня 2005 г. // Бюллетень Верховного Суда Российской Федерации. 2006.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Определение № 69-Д05-8 от 7 июля 2005 г. // Бюллетень Верховного Суда Российской Федерации. 2006. № 6.</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О состоянии прокурорского надзора за соблюдением конституционных прав граждан в уголовном судопроизводстве по итогам работы за2006 г.: решение</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прокуратуры Краснодарского края от 23 марта2007 г.</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 О состоянии прокурорского надзора за соблюдением конституционных прав граждан в уголовном судопроизводстве по итогам работы за2008 г.: решение коллегии прокуратуры Краснодарского края.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О состоянии прокурорского надзора за соблюдением конституционных прав граждан в уголовном судопроизводстве по итогам работы за 6 мес. 2010 г.: решение коллегии прокуратуры Краснодарского края.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442. Отчет о работе судов по рассмотрению уголовных дела в</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Style w:val="WW8Num3z0"/>
          <w:rFonts w:ascii="Verdana" w:hAnsi="Verdana"/>
          <w:color w:val="000000"/>
          <w:sz w:val="18"/>
          <w:szCs w:val="18"/>
        </w:rPr>
        <w:t> </w:t>
      </w:r>
      <w:r>
        <w:rPr>
          <w:rFonts w:ascii="Verdana" w:hAnsi="Verdana"/>
          <w:color w:val="000000"/>
          <w:sz w:val="18"/>
          <w:szCs w:val="18"/>
        </w:rPr>
        <w:t>порядке за 2010 г. // Официальный сайт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 применении судами общепризнанных принципов и норм международного права и международных договоров» от 10 октября 2003 г. № 5 // Российская газета. 2003. 2 декабря.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от 10 февраля 2009 г. № 1 // Российская газета. 2009. 18 февраля.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 Постановление Пленума Верховного Суда Российской Федерации «О практике применения судами норм, регламентирующих участие потерпевшего в уголовном судопроизводстве» от 29 июня 2010 г. № 17 // Российская газета. 2010. 7 июля.</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 Справка о практике рассмотрения</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инстанцией Липецкого областного суда</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об избрании меры пресечения в виде заключения под стражу и продлении срока содержания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за 2007 г. // СПС «</w:t>
      </w:r>
      <w:r>
        <w:rPr>
          <w:rStyle w:val="WW8Num4z0"/>
          <w:rFonts w:ascii="Verdana" w:hAnsi="Verdana"/>
          <w:color w:val="4682B4"/>
          <w:sz w:val="18"/>
          <w:szCs w:val="18"/>
        </w:rPr>
        <w:t>КонсультантПлюс</w:t>
      </w:r>
      <w:r>
        <w:rPr>
          <w:rFonts w:ascii="Verdana" w:hAnsi="Verdana"/>
          <w:color w:val="000000"/>
          <w:sz w:val="18"/>
          <w:szCs w:val="18"/>
        </w:rPr>
        <w:t>».</w:t>
      </w:r>
    </w:p>
    <w:p w:rsidR="00AC77FE" w:rsidRDefault="00AC77FE" w:rsidP="00AC77F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 Справка прокуратуры Краснодарского края о результатах надзора за соблюдением конституционных прав граждан за 6 мес. 2010 г.</w:t>
      </w:r>
    </w:p>
    <w:p w:rsidR="005D4B70" w:rsidRDefault="00AC77FE" w:rsidP="00AC77FE">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25C3F" w:rsidRDefault="00725C3F"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C85" w:rsidRDefault="00A47C85">
      <w:r>
        <w:separator/>
      </w:r>
    </w:p>
  </w:endnote>
  <w:endnote w:type="continuationSeparator" w:id="0">
    <w:p w:rsidR="00A47C85" w:rsidRDefault="00A4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C85" w:rsidRDefault="00A47C85">
      <w:r>
        <w:separator/>
      </w:r>
    </w:p>
  </w:footnote>
  <w:footnote w:type="continuationSeparator" w:id="0">
    <w:p w:rsidR="00A47C85" w:rsidRDefault="00A47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85"/>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CB26-80A9-4E31-9840-2D370F8F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12590</TotalTime>
  <Pages>31</Pages>
  <Words>17252</Words>
  <Characters>98337</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115359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372</cp:revision>
  <cp:lastPrinted>2009-02-06T08:36:00Z</cp:lastPrinted>
  <dcterms:created xsi:type="dcterms:W3CDTF">2015-03-22T11:10:00Z</dcterms:created>
  <dcterms:modified xsi:type="dcterms:W3CDTF">2015-10-12T06:28:00Z</dcterms:modified>
</cp:coreProperties>
</file>