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7B1C7" w14:textId="77777777" w:rsidR="00B45985" w:rsidRDefault="00B45985" w:rsidP="00B45985">
      <w:pPr>
        <w:pStyle w:val="afffffffffffffffffffffffffff5"/>
        <w:rPr>
          <w:rFonts w:ascii="Verdana" w:hAnsi="Verdana"/>
          <w:color w:val="000000"/>
          <w:sz w:val="21"/>
          <w:szCs w:val="21"/>
        </w:rPr>
      </w:pPr>
      <w:r>
        <w:rPr>
          <w:rStyle w:val="af2"/>
          <w:rFonts w:ascii="Helvetica" w:hAnsi="Helvetica" w:cs="Helvetica"/>
          <w:color w:val="222222"/>
          <w:sz w:val="21"/>
          <w:szCs w:val="21"/>
        </w:rPr>
        <w:t>Скринник, Виталий Михайлович.</w:t>
      </w:r>
    </w:p>
    <w:p w14:paraId="3BEC1215" w14:textId="77777777" w:rsidR="00B45985" w:rsidRDefault="00B45985" w:rsidP="00B45985">
      <w:pPr>
        <w:pStyle w:val="20"/>
        <w:spacing w:before="0" w:after="312"/>
        <w:rPr>
          <w:rFonts w:ascii="Arial" w:hAnsi="Arial" w:cs="Arial"/>
          <w:caps/>
          <w:color w:val="333333"/>
          <w:sz w:val="27"/>
          <w:szCs w:val="27"/>
        </w:rPr>
      </w:pPr>
      <w:r>
        <w:rPr>
          <w:rFonts w:ascii="Helvetica" w:hAnsi="Helvetica" w:cs="Helvetica"/>
          <w:caps/>
          <w:color w:val="222222"/>
          <w:sz w:val="21"/>
          <w:szCs w:val="21"/>
        </w:rPr>
        <w:t>Россия и зарубежные соотечественники: проблемы консолидации и интеграции в новых геополитических условиях : диссертация ... доктора политических наук : 23.00.04 / Скринник Виталий Михайлович; [Место защиты: Государственное образовательное учреждение высшего профессионального образования Кыргызско-Российский славянский университет]. - Бишкек, 2009. - 447 с.</w:t>
      </w:r>
    </w:p>
    <w:p w14:paraId="6A7E93F5" w14:textId="77777777" w:rsidR="00B45985" w:rsidRDefault="00B45985" w:rsidP="00B45985">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политических наук Скринник, Виталий Михайлович</w:t>
      </w:r>
    </w:p>
    <w:p w14:paraId="14FF002A" w14:textId="77777777" w:rsidR="00B45985" w:rsidRDefault="00B45985" w:rsidP="00B459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5B5FCCA" w14:textId="77777777" w:rsidR="00B45985" w:rsidRDefault="00B45985" w:rsidP="00B459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«Русский мир» как социокультурный феномен. 18</w:t>
      </w:r>
    </w:p>
    <w:p w14:paraId="01AF8756" w14:textId="77777777" w:rsidR="00B45985" w:rsidRDefault="00B45985" w:rsidP="00B459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Современные диаспоры как транснациональные сети.</w:t>
      </w:r>
    </w:p>
    <w:p w14:paraId="45E79953" w14:textId="77777777" w:rsidR="00B45985" w:rsidRDefault="00B45985" w:rsidP="00B459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«Русский мир»: от идеи к государственной политике.</w:t>
      </w:r>
    </w:p>
    <w:p w14:paraId="60F1F000" w14:textId="77777777" w:rsidR="00B45985" w:rsidRDefault="00B45985" w:rsidP="00B459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Русский язык как основа развития интеграционных процессов.:.</w:t>
      </w:r>
    </w:p>
    <w:p w14:paraId="3C912198" w14:textId="77777777" w:rsidR="00B45985" w:rsidRDefault="00B45985" w:rsidP="00B459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Российские соотечественники за рубежом: общая характеристика современной ситуации. 99—</w:t>
      </w:r>
    </w:p>
    <w:p w14:paraId="26C285C8" w14:textId="77777777" w:rsidR="00B45985" w:rsidRDefault="00B45985" w:rsidP="00B459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Социально-экономическое положение российской диаспоры в странах СНГ.</w:t>
      </w:r>
    </w:p>
    <w:p w14:paraId="0F932107" w14:textId="77777777" w:rsidR="00B45985" w:rsidRDefault="00B45985" w:rsidP="00B459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Проблемы российской диаспоры в странах Балтии.</w:t>
      </w:r>
    </w:p>
    <w:p w14:paraId="1A66B514" w14:textId="77777777" w:rsidR="00B45985" w:rsidRDefault="00B45985" w:rsidP="00B459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Состояние и перспективы интеграции российской диаспоры в странах дальнего зарубежья.</w:t>
      </w:r>
    </w:p>
    <w:p w14:paraId="713D8832" w14:textId="77777777" w:rsidR="00B45985" w:rsidRDefault="00B45985" w:rsidP="00B459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Политика России в отношении соотечественников за рубежом. 197—</w:t>
      </w:r>
    </w:p>
    <w:p w14:paraId="609ECE63" w14:textId="77777777" w:rsidR="00B45985" w:rsidRDefault="00B45985" w:rsidP="00B459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Политико-правовые аспекты взаимодействия России с зарубежными диаспорами.</w:t>
      </w:r>
    </w:p>
    <w:p w14:paraId="47609F48" w14:textId="77777777" w:rsidR="00B45985" w:rsidRDefault="00B45985" w:rsidP="00B459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Роль Правительства Москвы в консолидации «Русского мира» за рубежом.</w:t>
      </w:r>
    </w:p>
    <w:p w14:paraId="60CB5589" w14:textId="77777777" w:rsidR="00B45985" w:rsidRDefault="00B45985" w:rsidP="00B459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Социокультурные связи России с зарубежными соотечественниками.</w:t>
      </w:r>
    </w:p>
    <w:p w14:paraId="4FDAD129" w14:textId="77777777" w:rsidR="00BD642D" w:rsidRPr="00B45985" w:rsidRDefault="00BD642D" w:rsidP="00B45985"/>
    <w:sectPr w:rsidR="00BD642D" w:rsidRPr="00B4598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E5622" w14:textId="77777777" w:rsidR="002F59C4" w:rsidRDefault="002F59C4">
      <w:pPr>
        <w:spacing w:after="0" w:line="240" w:lineRule="auto"/>
      </w:pPr>
      <w:r>
        <w:separator/>
      </w:r>
    </w:p>
  </w:endnote>
  <w:endnote w:type="continuationSeparator" w:id="0">
    <w:p w14:paraId="640CB24D" w14:textId="77777777" w:rsidR="002F59C4" w:rsidRDefault="002F5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3A6CE" w14:textId="77777777" w:rsidR="002F59C4" w:rsidRDefault="002F59C4"/>
    <w:p w14:paraId="2BB2FEE3" w14:textId="77777777" w:rsidR="002F59C4" w:rsidRDefault="002F59C4"/>
    <w:p w14:paraId="0CE90579" w14:textId="77777777" w:rsidR="002F59C4" w:rsidRDefault="002F59C4"/>
    <w:p w14:paraId="6283BB39" w14:textId="77777777" w:rsidR="002F59C4" w:rsidRDefault="002F59C4"/>
    <w:p w14:paraId="72B26E1B" w14:textId="77777777" w:rsidR="002F59C4" w:rsidRDefault="002F59C4"/>
    <w:p w14:paraId="4236F5A6" w14:textId="77777777" w:rsidR="002F59C4" w:rsidRDefault="002F59C4"/>
    <w:p w14:paraId="517AB440" w14:textId="77777777" w:rsidR="002F59C4" w:rsidRDefault="002F59C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C081BF1" wp14:editId="6E24C61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62D09" w14:textId="77777777" w:rsidR="002F59C4" w:rsidRDefault="002F59C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081BF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D462D09" w14:textId="77777777" w:rsidR="002F59C4" w:rsidRDefault="002F59C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B61D802" w14:textId="77777777" w:rsidR="002F59C4" w:rsidRDefault="002F59C4"/>
    <w:p w14:paraId="23A8BFFC" w14:textId="77777777" w:rsidR="002F59C4" w:rsidRDefault="002F59C4"/>
    <w:p w14:paraId="1BD9F8BF" w14:textId="77777777" w:rsidR="002F59C4" w:rsidRDefault="002F59C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3D03C85" wp14:editId="36AE7DF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E72ED" w14:textId="77777777" w:rsidR="002F59C4" w:rsidRDefault="002F59C4"/>
                          <w:p w14:paraId="437BD80C" w14:textId="77777777" w:rsidR="002F59C4" w:rsidRDefault="002F59C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D03C8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4AE72ED" w14:textId="77777777" w:rsidR="002F59C4" w:rsidRDefault="002F59C4"/>
                    <w:p w14:paraId="437BD80C" w14:textId="77777777" w:rsidR="002F59C4" w:rsidRDefault="002F59C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42874D5" w14:textId="77777777" w:rsidR="002F59C4" w:rsidRDefault="002F59C4"/>
    <w:p w14:paraId="6F16C0C1" w14:textId="77777777" w:rsidR="002F59C4" w:rsidRDefault="002F59C4">
      <w:pPr>
        <w:rPr>
          <w:sz w:val="2"/>
          <w:szCs w:val="2"/>
        </w:rPr>
      </w:pPr>
    </w:p>
    <w:p w14:paraId="56EDA0DA" w14:textId="77777777" w:rsidR="002F59C4" w:rsidRDefault="002F59C4"/>
    <w:p w14:paraId="7540A508" w14:textId="77777777" w:rsidR="002F59C4" w:rsidRDefault="002F59C4">
      <w:pPr>
        <w:spacing w:after="0" w:line="240" w:lineRule="auto"/>
      </w:pPr>
    </w:p>
  </w:footnote>
  <w:footnote w:type="continuationSeparator" w:id="0">
    <w:p w14:paraId="78B5F8A4" w14:textId="77777777" w:rsidR="002F59C4" w:rsidRDefault="002F59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C4"/>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89139</TotalTime>
  <Pages>1</Pages>
  <Words>196</Words>
  <Characters>1119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3351</cp:revision>
  <cp:lastPrinted>2009-02-06T05:36:00Z</cp:lastPrinted>
  <dcterms:created xsi:type="dcterms:W3CDTF">2024-01-07T13:43:00Z</dcterms:created>
  <dcterms:modified xsi:type="dcterms:W3CDTF">2025-05-05T14:36:00Z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