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B224DE" w:rsidRDefault="00B224DE" w:rsidP="00B224DE">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Криминологические аспекты мошенничества в глобальной сети Интернет</w:t>
      </w:r>
    </w:p>
    <w:p w:rsidR="00B224DE" w:rsidRDefault="00B224DE" w:rsidP="00B224DE">
      <w:pPr>
        <w:spacing w:line="270" w:lineRule="atLeast"/>
        <w:rPr>
          <w:rFonts w:ascii="Verdana" w:hAnsi="Verdana"/>
          <w:b/>
          <w:bCs/>
          <w:color w:val="000000"/>
          <w:sz w:val="18"/>
          <w:szCs w:val="18"/>
        </w:rPr>
      </w:pPr>
      <w:r>
        <w:rPr>
          <w:rFonts w:ascii="Verdana" w:hAnsi="Verdana"/>
          <w:b/>
          <w:bCs/>
          <w:color w:val="000000"/>
          <w:sz w:val="18"/>
          <w:szCs w:val="18"/>
        </w:rPr>
        <w:t>Год: </w:t>
      </w:r>
    </w:p>
    <w:p w:rsidR="00B224DE" w:rsidRDefault="00B224DE" w:rsidP="00B224DE">
      <w:pPr>
        <w:spacing w:line="270" w:lineRule="atLeast"/>
        <w:rPr>
          <w:rFonts w:ascii="Verdana" w:hAnsi="Verdana"/>
          <w:color w:val="000000"/>
          <w:sz w:val="18"/>
          <w:szCs w:val="18"/>
        </w:rPr>
      </w:pPr>
      <w:r>
        <w:rPr>
          <w:rFonts w:ascii="Verdana" w:hAnsi="Verdana"/>
          <w:color w:val="000000"/>
          <w:sz w:val="18"/>
          <w:szCs w:val="18"/>
        </w:rPr>
        <w:t>2011</w:t>
      </w:r>
    </w:p>
    <w:p w:rsidR="00B224DE" w:rsidRDefault="00B224DE" w:rsidP="00B224D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224DE" w:rsidRDefault="00B224DE" w:rsidP="00B224DE">
      <w:pPr>
        <w:spacing w:line="270" w:lineRule="atLeast"/>
        <w:rPr>
          <w:rFonts w:ascii="Verdana" w:hAnsi="Verdana"/>
          <w:color w:val="000000"/>
          <w:sz w:val="18"/>
          <w:szCs w:val="18"/>
        </w:rPr>
      </w:pPr>
      <w:r>
        <w:rPr>
          <w:rFonts w:ascii="Verdana" w:hAnsi="Verdana"/>
          <w:color w:val="000000"/>
          <w:sz w:val="18"/>
          <w:szCs w:val="18"/>
        </w:rPr>
        <w:t>Комаров, Антон Анатольевич</w:t>
      </w:r>
    </w:p>
    <w:p w:rsidR="00B224DE" w:rsidRDefault="00B224DE" w:rsidP="00B224D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224DE" w:rsidRDefault="00B224DE" w:rsidP="00B224DE">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224DE" w:rsidRDefault="00B224DE" w:rsidP="00B224D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224DE" w:rsidRDefault="00B224DE" w:rsidP="00B224DE">
      <w:pPr>
        <w:spacing w:line="270" w:lineRule="atLeast"/>
        <w:rPr>
          <w:rFonts w:ascii="Verdana" w:hAnsi="Verdana"/>
          <w:color w:val="000000"/>
          <w:sz w:val="18"/>
          <w:szCs w:val="18"/>
        </w:rPr>
      </w:pPr>
      <w:r>
        <w:rPr>
          <w:rFonts w:ascii="Verdana" w:hAnsi="Verdana"/>
          <w:color w:val="000000"/>
          <w:sz w:val="18"/>
          <w:szCs w:val="18"/>
        </w:rPr>
        <w:t>Пятигорск</w:t>
      </w:r>
    </w:p>
    <w:p w:rsidR="00B224DE" w:rsidRDefault="00B224DE" w:rsidP="00B224D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224DE" w:rsidRDefault="00B224DE" w:rsidP="00B224DE">
      <w:pPr>
        <w:spacing w:line="270" w:lineRule="atLeast"/>
        <w:rPr>
          <w:rFonts w:ascii="Verdana" w:hAnsi="Verdana"/>
          <w:color w:val="000000"/>
          <w:sz w:val="18"/>
          <w:szCs w:val="18"/>
        </w:rPr>
      </w:pPr>
      <w:r>
        <w:rPr>
          <w:rFonts w:ascii="Verdana" w:hAnsi="Verdana"/>
          <w:color w:val="000000"/>
          <w:sz w:val="18"/>
          <w:szCs w:val="18"/>
        </w:rPr>
        <w:t>12.00.08</w:t>
      </w:r>
    </w:p>
    <w:p w:rsidR="00B224DE" w:rsidRDefault="00B224DE" w:rsidP="00B224D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224DE" w:rsidRDefault="00B224DE" w:rsidP="00B224DE">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B224DE" w:rsidRDefault="00B224DE" w:rsidP="00B224D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224DE" w:rsidRDefault="00B224DE" w:rsidP="00B224DE">
      <w:pPr>
        <w:spacing w:line="270" w:lineRule="atLeast"/>
        <w:rPr>
          <w:rFonts w:ascii="Verdana" w:hAnsi="Verdana"/>
          <w:color w:val="000000"/>
          <w:sz w:val="18"/>
          <w:szCs w:val="18"/>
        </w:rPr>
      </w:pPr>
      <w:r>
        <w:rPr>
          <w:rFonts w:ascii="Verdana" w:hAnsi="Verdana"/>
          <w:color w:val="000000"/>
          <w:sz w:val="18"/>
          <w:szCs w:val="18"/>
        </w:rPr>
        <w:t>262</w:t>
      </w:r>
    </w:p>
    <w:p w:rsidR="00B224DE" w:rsidRDefault="00B224DE" w:rsidP="00B224DE">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Комаров, Антон Анатольевич</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МОШЕННИЧЕСТВО</w:t>
      </w:r>
      <w:r>
        <w:rPr>
          <w:rStyle w:val="WW8Num3z0"/>
          <w:rFonts w:ascii="Verdana" w:hAnsi="Verdana"/>
          <w:color w:val="000000"/>
          <w:sz w:val="18"/>
          <w:szCs w:val="18"/>
        </w:rPr>
        <w:t> </w:t>
      </w:r>
      <w:r>
        <w:rPr>
          <w:rFonts w:ascii="Verdana" w:hAnsi="Verdana"/>
          <w:color w:val="000000"/>
          <w:sz w:val="18"/>
          <w:szCs w:val="18"/>
        </w:rPr>
        <w:t>В ГЛОБАЛЬНОЙ СЕТИ ИНТЕРНЕТ КАК ОБЪЕКТ</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ИССЛЕДОВАНИЙ</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Style w:val="WW8Num3z0"/>
          <w:rFonts w:ascii="Verdana" w:hAnsi="Verdana"/>
          <w:color w:val="000000"/>
          <w:sz w:val="18"/>
          <w:szCs w:val="18"/>
        </w:rPr>
        <w:t> </w:t>
      </w:r>
      <w:r>
        <w:rPr>
          <w:rFonts w:ascii="Verdana" w:hAnsi="Verdana"/>
          <w:color w:val="000000"/>
          <w:sz w:val="18"/>
          <w:szCs w:val="18"/>
        </w:rPr>
        <w:t>в глобальной сети Интернет.</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Интернет-мошенничество в структуре компьютерной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Виды и типы интернет-мошенничества.</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МОШЕННИЧЕСТВА В ГЛОБАЛЬНОЙ СЕТИ</w:t>
      </w:r>
      <w:r>
        <w:rPr>
          <w:rStyle w:val="WW8Num3z0"/>
          <w:rFonts w:ascii="Verdana" w:hAnsi="Verdana"/>
          <w:color w:val="000000"/>
          <w:sz w:val="18"/>
          <w:szCs w:val="18"/>
        </w:rPr>
        <w:t> </w:t>
      </w:r>
      <w:r>
        <w:rPr>
          <w:rStyle w:val="WW8Num4z0"/>
          <w:rFonts w:ascii="Verdana" w:hAnsi="Verdana"/>
          <w:color w:val="4682B4"/>
          <w:sz w:val="18"/>
          <w:szCs w:val="18"/>
        </w:rPr>
        <w:t>ИНТЕРНЕТ</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Состояние мошенничества в</w:t>
      </w:r>
      <w:r>
        <w:rPr>
          <w:rStyle w:val="WW8Num3z0"/>
          <w:rFonts w:ascii="Verdana" w:hAnsi="Verdana"/>
          <w:color w:val="000000"/>
          <w:sz w:val="18"/>
          <w:szCs w:val="18"/>
        </w:rPr>
        <w:t> </w:t>
      </w:r>
      <w:r>
        <w:rPr>
          <w:rStyle w:val="WW8Num4z0"/>
          <w:rFonts w:ascii="Verdana" w:hAnsi="Verdana"/>
          <w:color w:val="4682B4"/>
          <w:sz w:val="18"/>
          <w:szCs w:val="18"/>
        </w:rPr>
        <w:t>глобальной</w:t>
      </w:r>
      <w:r>
        <w:rPr>
          <w:rStyle w:val="WW8Num3z0"/>
          <w:rFonts w:ascii="Verdana" w:hAnsi="Verdana"/>
          <w:color w:val="000000"/>
          <w:sz w:val="18"/>
          <w:szCs w:val="18"/>
        </w:rPr>
        <w:t> </w:t>
      </w:r>
      <w:r>
        <w:rPr>
          <w:rFonts w:ascii="Verdana" w:hAnsi="Verdana"/>
          <w:color w:val="000000"/>
          <w:sz w:val="18"/>
          <w:szCs w:val="18"/>
        </w:rPr>
        <w:t>сети Интернет.</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Латентность</w:t>
      </w:r>
      <w:r>
        <w:rPr>
          <w:rStyle w:val="WW8Num3z0"/>
          <w:rFonts w:ascii="Verdana" w:hAnsi="Verdana"/>
          <w:color w:val="000000"/>
          <w:sz w:val="18"/>
          <w:szCs w:val="18"/>
        </w:rPr>
        <w:t> </w:t>
      </w:r>
      <w:r>
        <w:rPr>
          <w:rFonts w:ascii="Verdana" w:hAnsi="Verdana"/>
          <w:color w:val="000000"/>
          <w:sz w:val="18"/>
          <w:szCs w:val="18"/>
        </w:rPr>
        <w:t>интернет-мошенничества.</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детерминанты мошенничества в глобальной сети</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Интернет.</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Личность интернет-мошенника.</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w:t>
      </w:r>
      <w:r>
        <w:rPr>
          <w:rStyle w:val="WW8Num3z0"/>
          <w:rFonts w:ascii="Verdana" w:hAnsi="Verdana"/>
          <w:color w:val="000000"/>
          <w:sz w:val="18"/>
          <w:szCs w:val="18"/>
        </w:rPr>
        <w:t> </w:t>
      </w:r>
      <w:r>
        <w:rPr>
          <w:rStyle w:val="WW8Num4z0"/>
          <w:rFonts w:ascii="Verdana" w:hAnsi="Verdana"/>
          <w:color w:val="4682B4"/>
          <w:sz w:val="18"/>
          <w:szCs w:val="18"/>
        </w:rPr>
        <w:t>Виктимологические</w:t>
      </w:r>
      <w:r>
        <w:rPr>
          <w:rStyle w:val="WW8Num3z0"/>
          <w:rFonts w:ascii="Verdana" w:hAnsi="Verdana"/>
          <w:color w:val="000000"/>
          <w:sz w:val="18"/>
          <w:szCs w:val="18"/>
        </w:rPr>
        <w:t> </w:t>
      </w:r>
      <w:r>
        <w:rPr>
          <w:rFonts w:ascii="Verdana" w:hAnsi="Verdana"/>
          <w:color w:val="000000"/>
          <w:sz w:val="18"/>
          <w:szCs w:val="18"/>
        </w:rPr>
        <w:t>аспекты интернет-мошенничества.</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Ш.</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МОШЕННИЧЕСТВА В ГЛОБАЛЬНОЙ СЕТИ ИНТЕРНЕТ.</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Система мер</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мошенничества в глобальной сети Интернет.</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Общесоциальные</w:t>
      </w:r>
      <w:r>
        <w:rPr>
          <w:rStyle w:val="WW8Num3z0"/>
          <w:rFonts w:ascii="Verdana" w:hAnsi="Verdana"/>
          <w:color w:val="000000"/>
          <w:sz w:val="18"/>
          <w:szCs w:val="18"/>
        </w:rPr>
        <w:t> </w:t>
      </w:r>
      <w:r>
        <w:rPr>
          <w:rFonts w:ascii="Verdana" w:hAnsi="Verdana"/>
          <w:color w:val="000000"/>
          <w:sz w:val="18"/>
          <w:szCs w:val="18"/>
        </w:rPr>
        <w:t>меры предупреждения мошенничества в глобальной сети Интернет.</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Криминологическая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в системе мер предупреждения мошенничества в глобальной сети Интернет.</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Специально-криминологическое предупреждение мошенничества в глобальной сети Интернет.</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Индивидуальное предупреждение ряда типичных</w:t>
      </w:r>
      <w:r>
        <w:rPr>
          <w:rStyle w:val="WW8Num3z0"/>
          <w:rFonts w:ascii="Verdana" w:hAnsi="Verdana"/>
          <w:color w:val="000000"/>
          <w:sz w:val="18"/>
          <w:szCs w:val="18"/>
        </w:rPr>
        <w:t> </w:t>
      </w:r>
      <w:r>
        <w:rPr>
          <w:rStyle w:val="WW8Num4z0"/>
          <w:rFonts w:ascii="Verdana" w:hAnsi="Verdana"/>
          <w:color w:val="4682B4"/>
          <w:sz w:val="18"/>
          <w:szCs w:val="18"/>
        </w:rPr>
        <w:t>мошеннических</w:t>
      </w:r>
      <w:r>
        <w:rPr>
          <w:rStyle w:val="WW8Num3z0"/>
          <w:rFonts w:ascii="Verdana" w:hAnsi="Verdana"/>
          <w:color w:val="000000"/>
          <w:sz w:val="18"/>
          <w:szCs w:val="18"/>
        </w:rPr>
        <w:t> </w:t>
      </w:r>
      <w:r>
        <w:rPr>
          <w:rFonts w:ascii="Verdana" w:hAnsi="Verdana"/>
          <w:color w:val="000000"/>
          <w:sz w:val="18"/>
          <w:szCs w:val="18"/>
        </w:rPr>
        <w:t>схем распространенных в глобальной сети Интернет.</w:t>
      </w:r>
    </w:p>
    <w:p w:rsidR="00B224DE" w:rsidRDefault="00B224DE" w:rsidP="00B224DE">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"Криминологические аспекты мошенничества в глобальной сети Интернет"</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Сегодня уже никого не удивляет факт быстрой трансформации</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на основе телекоммуникационных и компьютерных технологий. Об этом свидетельствует как официальная статистика</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так и многочисленные исследования ученых. Если в 1999 году было зарегистрировано лишь 148 случаев</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Style w:val="WW8Num3z0"/>
          <w:rFonts w:ascii="Verdana" w:hAnsi="Verdana"/>
          <w:color w:val="000000"/>
          <w:sz w:val="18"/>
          <w:szCs w:val="18"/>
        </w:rPr>
        <w:t> </w:t>
      </w:r>
      <w:r>
        <w:rPr>
          <w:rFonts w:ascii="Verdana" w:hAnsi="Verdana"/>
          <w:color w:val="000000"/>
          <w:sz w:val="18"/>
          <w:szCs w:val="18"/>
        </w:rPr>
        <w:t>(ст. 159 УК РФ),</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с использованием компьютерных и телекоммуникационных технологий, то спустя десять лет в суд было передано 2799 уголовных дел. В 2010 году наблюдался значительный прирост мошенничества связанного с использованием глобальной сети Интернет и средств мобильной связи. За 2010 года в связи с данными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по ст. 159 УК РФ («</w:t>
      </w:r>
      <w:r>
        <w:rPr>
          <w:rStyle w:val="WW8Num4z0"/>
          <w:rFonts w:ascii="Verdana" w:hAnsi="Verdana"/>
          <w:color w:val="4682B4"/>
          <w:sz w:val="18"/>
          <w:szCs w:val="18"/>
        </w:rPr>
        <w:t>Мошенничество</w:t>
      </w:r>
      <w:r>
        <w:rPr>
          <w:rFonts w:ascii="Verdana" w:hAnsi="Verdana"/>
          <w:color w:val="000000"/>
          <w:sz w:val="18"/>
          <w:szCs w:val="18"/>
        </w:rPr>
        <w:t xml:space="preserve">») было возбуждено 6762 уголовных </w:t>
      </w:r>
      <w:r>
        <w:rPr>
          <w:rFonts w:ascii="Verdana" w:hAnsi="Verdana"/>
          <w:color w:val="000000"/>
          <w:sz w:val="18"/>
          <w:szCs w:val="18"/>
        </w:rPr>
        <w:lastRenderedPageBreak/>
        <w:t>дел, направлено в суд - 3751.1 Из всей совокупности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совершенных с использованием компьютерных технологий (зарегистрировано в 2010 году 11636 преступлений), доля мошенничества составляет - 58 %. Вместе с тем, если сравнить официальные статистические данные прошлых лет, то подобные</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в структуре компьютерной преступности в 2000 году составляли - 17%; в 2005 - 29%.3 Увеличение количества</w:t>
      </w:r>
      <w:r>
        <w:rPr>
          <w:rStyle w:val="WW8Num3z0"/>
          <w:rFonts w:ascii="Verdana" w:hAnsi="Verdana"/>
          <w:color w:val="000000"/>
          <w:sz w:val="18"/>
          <w:szCs w:val="18"/>
        </w:rPr>
        <w:t> </w:t>
      </w:r>
      <w:r>
        <w:rPr>
          <w:rStyle w:val="WW8Num4z0"/>
          <w:rFonts w:ascii="Verdana" w:hAnsi="Verdana"/>
          <w:color w:val="4682B4"/>
          <w:sz w:val="18"/>
          <w:szCs w:val="18"/>
        </w:rPr>
        <w:t>мошенничеств</w:t>
      </w:r>
      <w:r>
        <w:rPr>
          <w:rFonts w:ascii="Verdana" w:hAnsi="Verdana"/>
          <w:color w:val="000000"/>
          <w:sz w:val="18"/>
          <w:szCs w:val="18"/>
        </w:rPr>
        <w:t>, совершаемых посредством компьютерных сетей, свидетельствует о двух долгосрочных социально-негативных тенденциях: преобладании</w:t>
      </w:r>
      <w:r>
        <w:rPr>
          <w:rStyle w:val="WW8Num3z0"/>
          <w:rFonts w:ascii="Verdana" w:hAnsi="Verdana"/>
          <w:color w:val="000000"/>
          <w:sz w:val="18"/>
          <w:szCs w:val="18"/>
        </w:rPr>
        <w:t> </w:t>
      </w:r>
      <w:r>
        <w:rPr>
          <w:rStyle w:val="WW8Num4z0"/>
          <w:rFonts w:ascii="Verdana" w:hAnsi="Verdana"/>
          <w:color w:val="4682B4"/>
          <w:sz w:val="18"/>
          <w:szCs w:val="18"/>
        </w:rPr>
        <w:t>корыстной</w:t>
      </w:r>
      <w:r>
        <w:rPr>
          <w:rStyle w:val="WW8Num3z0"/>
          <w:rFonts w:ascii="Verdana" w:hAnsi="Verdana"/>
          <w:color w:val="000000"/>
          <w:sz w:val="18"/>
          <w:szCs w:val="18"/>
        </w:rPr>
        <w:t> </w:t>
      </w:r>
      <w:r>
        <w:rPr>
          <w:rFonts w:ascii="Verdana" w:hAnsi="Verdana"/>
          <w:color w:val="000000"/>
          <w:sz w:val="18"/>
          <w:szCs w:val="18"/>
        </w:rPr>
        <w:t>мотивации при совершении компьютерных преступлений и активном проникновении в Интернет традиционных форм мошенничества, в частности потребительского мошенничества в сфере электронной коммерции. Об этом свидетельствует и</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итоги пресс-конференции: «Деятельность</w:t>
      </w:r>
      <w:r>
        <w:rPr>
          <w:rStyle w:val="WW8Num3z0"/>
          <w:rFonts w:ascii="Verdana" w:hAnsi="Verdana"/>
          <w:color w:val="000000"/>
          <w:sz w:val="18"/>
          <w:szCs w:val="18"/>
        </w:rPr>
        <w:t> </w:t>
      </w:r>
      <w:r>
        <w:rPr>
          <w:rStyle w:val="WW8Num4z0"/>
          <w:rFonts w:ascii="Verdana" w:hAnsi="Verdana"/>
          <w:color w:val="4682B4"/>
          <w:sz w:val="18"/>
          <w:szCs w:val="18"/>
        </w:rPr>
        <w:t>ГУВД</w:t>
      </w:r>
      <w:r>
        <w:rPr>
          <w:rStyle w:val="WW8Num3z0"/>
          <w:rFonts w:ascii="Verdana" w:hAnsi="Verdana"/>
          <w:color w:val="000000"/>
          <w:sz w:val="18"/>
          <w:szCs w:val="18"/>
        </w:rPr>
        <w:t> </w:t>
      </w:r>
      <w:r>
        <w:rPr>
          <w:rFonts w:ascii="Verdana" w:hAnsi="Verdana"/>
          <w:color w:val="000000"/>
          <w:sz w:val="18"/>
          <w:szCs w:val="18"/>
        </w:rPr>
        <w:t>по Московской области по предотвращению</w:t>
      </w:r>
      <w:r>
        <w:rPr>
          <w:rStyle w:val="WW8Num3z0"/>
          <w:rFonts w:ascii="Verdana" w:hAnsi="Verdana"/>
          <w:color w:val="000000"/>
          <w:sz w:val="18"/>
          <w:szCs w:val="18"/>
        </w:rPr>
        <w:t> </w:t>
      </w:r>
      <w:r>
        <w:rPr>
          <w:rStyle w:val="WW8Num4z0"/>
          <w:rFonts w:ascii="Verdana" w:hAnsi="Verdana"/>
          <w:color w:val="4682B4"/>
          <w:sz w:val="18"/>
          <w:szCs w:val="18"/>
        </w:rPr>
        <w:t>мошеннических</w:t>
      </w:r>
      <w:r>
        <w:rPr>
          <w:rStyle w:val="WW8Num3z0"/>
          <w:rFonts w:ascii="Verdana" w:hAnsi="Verdana"/>
          <w:color w:val="000000"/>
          <w:sz w:val="18"/>
          <w:szCs w:val="18"/>
        </w:rPr>
        <w:t> </w:t>
      </w:r>
      <w:r>
        <w:rPr>
          <w:rFonts w:ascii="Verdana" w:hAnsi="Verdana"/>
          <w:color w:val="000000"/>
          <w:sz w:val="18"/>
          <w:szCs w:val="18"/>
        </w:rPr>
        <w:t>действий с использованием сети «</w:t>
      </w:r>
      <w:r>
        <w:rPr>
          <w:rStyle w:val="WW8Num4z0"/>
          <w:rFonts w:ascii="Verdana" w:hAnsi="Verdana"/>
          <w:color w:val="4682B4"/>
          <w:sz w:val="18"/>
          <w:szCs w:val="18"/>
        </w:rPr>
        <w:t>Интернет</w:t>
      </w:r>
      <w:r>
        <w:rPr>
          <w:rFonts w:ascii="Verdana" w:hAnsi="Verdana"/>
          <w:color w:val="000000"/>
          <w:sz w:val="18"/>
          <w:szCs w:val="18"/>
        </w:rPr>
        <w:t>» и средств мобильной связи» / Московский Комсомолец [Электронный ресурс]. - 29.10.2010. - URL: http://www.mk.ru/press-center/press/2010/12/28/213.html (дата обращения: 27.01.2011).</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состояние преступности (январь-декабрь 2010 г.) / пресс-центр</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[Электронный ресурс]. -04.02.2011. - URL: http://www.mvd.ru/presscenter/statistics/ (дата обращения: 13.02.2011).</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 основе: официальных отчетов о состоянии преступности пресс-центра МВД [Электронный ресурс]. — URL: http://www.mvd.ru/pressccnter/statistics/; и Сводного отчета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совершенных в сфере телекоммуникаций и компьютерной информации в Российской Федерации за период с 1 января 1997 по 1 января 2005 года. практика проведения специализированных научно-практических конференций.</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декабря 2010 года состоялась первая всероссийская специализированная конференция «Борьба с</w:t>
      </w:r>
      <w:r>
        <w:rPr>
          <w:rStyle w:val="WW8Num3z0"/>
          <w:rFonts w:ascii="Verdana" w:hAnsi="Verdana"/>
          <w:color w:val="000000"/>
          <w:sz w:val="18"/>
          <w:szCs w:val="18"/>
        </w:rPr>
        <w:t> </w:t>
      </w:r>
      <w:r>
        <w:rPr>
          <w:rStyle w:val="WW8Num4z0"/>
          <w:rFonts w:ascii="Verdana" w:hAnsi="Verdana"/>
          <w:color w:val="4682B4"/>
          <w:sz w:val="18"/>
          <w:szCs w:val="18"/>
        </w:rPr>
        <w:t>мошенничеством</w:t>
      </w:r>
      <w:r>
        <w:rPr>
          <w:rStyle w:val="WW8Num3z0"/>
          <w:rFonts w:ascii="Verdana" w:hAnsi="Verdana"/>
          <w:color w:val="000000"/>
          <w:sz w:val="18"/>
          <w:szCs w:val="18"/>
        </w:rPr>
        <w:t> </w:t>
      </w:r>
      <w:r>
        <w:rPr>
          <w:rFonts w:ascii="Verdana" w:hAnsi="Verdana"/>
          <w:color w:val="000000"/>
          <w:sz w:val="18"/>
          <w:szCs w:val="18"/>
        </w:rPr>
        <w:t>в сфере высоких технологий. Профилактика и</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Fonts w:ascii="Verdana" w:hAnsi="Verdana"/>
          <w:color w:val="000000"/>
          <w:sz w:val="18"/>
          <w:szCs w:val="18"/>
        </w:rPr>
        <w:t>», организаторами которой выступили Комитет Торгово-промышленной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Российской Федерации по безопасности предпринимательской деятельности и негосударственное образовательное учреждение «</w:t>
      </w:r>
      <w:r>
        <w:rPr>
          <w:rStyle w:val="WW8Num4z0"/>
          <w:rFonts w:ascii="Verdana" w:hAnsi="Verdana"/>
          <w:color w:val="4682B4"/>
          <w:sz w:val="18"/>
          <w:szCs w:val="18"/>
        </w:rPr>
        <w:t>Академия информационных систем</w:t>
      </w:r>
      <w:r>
        <w:rPr>
          <w:rFonts w:ascii="Verdana" w:hAnsi="Verdana"/>
          <w:color w:val="000000"/>
          <w:sz w:val="18"/>
          <w:szCs w:val="18"/>
        </w:rPr>
        <w:t>» при поддержке Министерства внутренних дел России и Министерства связи и массовых коммуникаций Российской Федерации. В ходе проведения мероприятия было отмечено, что длительное отсутствие эффективных стратегий</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распространению мошенничества в глобальной сети Интернет является ключевой проблемой. Особый акцент был сделан на необходимость дополнительных научных исследований в области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подобных форм мошенничества.1 \</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Практика проведения подобных научно-практических мероприятий показывает, что в сложившихся обстоятельствах</w:t>
      </w:r>
      <w:r>
        <w:rPr>
          <w:rStyle w:val="WW8Num3z0"/>
          <w:rFonts w:ascii="Verdana" w:hAnsi="Verdana"/>
          <w:color w:val="000000"/>
          <w:sz w:val="18"/>
          <w:szCs w:val="18"/>
        </w:rPr>
        <w:t> </w:t>
      </w:r>
      <w:r>
        <w:rPr>
          <w:rStyle w:val="WW8Num4z0"/>
          <w:rFonts w:ascii="Verdana" w:hAnsi="Verdana"/>
          <w:color w:val="4682B4"/>
          <w:sz w:val="18"/>
          <w:szCs w:val="18"/>
        </w:rPr>
        <w:t>правоприменитель</w:t>
      </w:r>
      <w:r>
        <w:rPr>
          <w:rStyle w:val="WW8Num3z0"/>
          <w:rFonts w:ascii="Verdana" w:hAnsi="Verdana"/>
          <w:color w:val="000000"/>
          <w:sz w:val="18"/>
          <w:szCs w:val="18"/>
        </w:rPr>
        <w:t> </w:t>
      </w:r>
      <w:r>
        <w:rPr>
          <w:rFonts w:ascii="Verdana" w:hAnsi="Verdana"/>
          <w:color w:val="000000"/>
          <w:sz w:val="18"/>
          <w:szCs w:val="18"/>
        </w:rPr>
        <w:t>испытывает определенные трудности, связанные с малоизученностью, стремительным распространением и дифференциацией такого явления, как компьютерная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 многом такая ситуация сложилась благодаря тому, что человечество,</w:t>
      </w:r>
      <w:r>
        <w:rPr>
          <w:rStyle w:val="WW8Num3z0"/>
          <w:rFonts w:ascii="Verdana" w:hAnsi="Verdana"/>
          <w:color w:val="000000"/>
          <w:sz w:val="18"/>
          <w:szCs w:val="18"/>
        </w:rPr>
        <w:t> </w:t>
      </w:r>
      <w:r>
        <w:rPr>
          <w:rStyle w:val="WW8Num4z0"/>
          <w:rFonts w:ascii="Verdana" w:hAnsi="Verdana"/>
          <w:color w:val="4682B4"/>
          <w:sz w:val="18"/>
          <w:szCs w:val="18"/>
        </w:rPr>
        <w:t>совершая</w:t>
      </w:r>
      <w:r>
        <w:rPr>
          <w:rStyle w:val="WW8Num3z0"/>
          <w:rFonts w:ascii="Verdana" w:hAnsi="Verdana"/>
          <w:color w:val="000000"/>
          <w:sz w:val="18"/>
          <w:szCs w:val="18"/>
        </w:rPr>
        <w:t> </w:t>
      </w:r>
      <w:r>
        <w:rPr>
          <w:rFonts w:ascii="Verdana" w:hAnsi="Verdana"/>
          <w:color w:val="000000"/>
          <w:sz w:val="18"/>
          <w:szCs w:val="18"/>
        </w:rPr>
        <w:t>все новые и новые открытия, до сих пор не научилось определять и ограничивать сферу их применения. Более того, попытки такого ограничения зачастую неэффективны, а порой и невозможны, ибо большинство технологий рассчитано на массовое употребление вне зависимости от целей использования. Таким образом,</w:t>
      </w:r>
      <w:r>
        <w:rPr>
          <w:rStyle w:val="WW8Num3z0"/>
          <w:rFonts w:ascii="Verdana" w:hAnsi="Verdana"/>
          <w:color w:val="000000"/>
          <w:sz w:val="18"/>
          <w:szCs w:val="18"/>
        </w:rPr>
        <w:t> </w:t>
      </w:r>
      <w:r>
        <w:rPr>
          <w:rStyle w:val="WW8Num4z0"/>
          <w:rFonts w:ascii="Verdana" w:hAnsi="Verdana"/>
          <w:color w:val="4682B4"/>
          <w:sz w:val="18"/>
          <w:szCs w:val="18"/>
        </w:rPr>
        <w:t>преступник</w:t>
      </w:r>
      <w:r>
        <w:rPr>
          <w:rFonts w:ascii="Verdana" w:hAnsi="Verdana"/>
          <w:color w:val="000000"/>
          <w:sz w:val="18"/>
          <w:szCs w:val="18"/>
        </w:rPr>
        <w:t>, являясь частью социума, обогащает собственный арсенал.</w:t>
      </w:r>
    </w:p>
    <w:p w:rsidR="00B224DE" w:rsidRDefault="00B224DE" w:rsidP="00B224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Новости: Первая Всероссийская конференция «Борьба с мошенничеством в сфере высоких технологий. Профилактика и противодействие» / AntiFraud - Russia [сайт]. [Электронный ресурс], — декабрь 2010. — URL: http://antifraudrussia.ru/ (дата обращения: 07.01.2011).</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Концептуально наше исследование построено на гипотезе о том, что качественные изменения преступности, произошедшие в современном обществе, обусловлены не только классическими социально-экономическими условиями, но и стремительным вовлечением Российской Федерации в процесс информатизации абсолютно всех сфер деятельности человека.</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вынесенные в заглавие работы, отражаются в способе изложения материала «от констатации связи между социальными процессами, явлениями и</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к выявлению механизма этой связи, а от него - к прогнозированию преступности и планированию мер борьбы с ней».1</w:t>
      </w:r>
    </w:p>
    <w:p w:rsidR="00B224DE" w:rsidRDefault="00B224DE" w:rsidP="00B224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Анализ всех протекающих в современном информационном обществе процессов позволяет сделать вывод, что мошенничество так же трансформируется, приобретая специфические черты. В результате чего возникает задача по разработке новых и совершенствованию существующих мер </w:t>
      </w:r>
      <w:r>
        <w:rPr>
          <w:rFonts w:ascii="Verdana" w:hAnsi="Verdana"/>
          <w:color w:val="000000"/>
          <w:sz w:val="18"/>
          <w:szCs w:val="18"/>
        </w:rPr>
        <w:lastRenderedPageBreak/>
        <w:t>противодействия нетрадиционным формам преступности с учетом ее информационно-трансграничного характера.</w:t>
      </w:r>
    </w:p>
    <w:p w:rsidR="00B224DE" w:rsidRDefault="00B224DE" w:rsidP="00B224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Эти обстоятельства послужили причиной выбора темы диссертационного исследования, поскольку свидетельствуют об особой актуальности затрагиваемой проблемы.</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Негативные последствия информатизации общества давно рассматриваются на общефилософском уровне, в том числе и в теории права. Исследования, в свое время проведенные А.Б.</w:t>
      </w:r>
      <w:r>
        <w:rPr>
          <w:rStyle w:val="WW8Num3z0"/>
          <w:rFonts w:ascii="Verdana" w:hAnsi="Verdana"/>
          <w:color w:val="000000"/>
          <w:sz w:val="18"/>
          <w:szCs w:val="18"/>
        </w:rPr>
        <w:t> </w:t>
      </w:r>
      <w:r>
        <w:rPr>
          <w:rStyle w:val="WW8Num4z0"/>
          <w:rFonts w:ascii="Verdana" w:hAnsi="Verdana"/>
          <w:color w:val="4682B4"/>
          <w:sz w:val="18"/>
          <w:szCs w:val="18"/>
        </w:rPr>
        <w:t>Венгеровым</w:t>
      </w:r>
      <w:r>
        <w:rPr>
          <w:rFonts w:ascii="Verdana" w:hAnsi="Verdana"/>
          <w:color w:val="000000"/>
          <w:sz w:val="18"/>
          <w:szCs w:val="18"/>
        </w:rPr>
        <w:t>, В.Н. Монаховым, И.Л. Бачило, В.Б.</w:t>
      </w:r>
      <w:r>
        <w:rPr>
          <w:rStyle w:val="WW8Num3z0"/>
          <w:rFonts w:ascii="Verdana" w:hAnsi="Verdana"/>
          <w:color w:val="000000"/>
          <w:sz w:val="18"/>
          <w:szCs w:val="18"/>
        </w:rPr>
        <w:t> </w:t>
      </w:r>
      <w:r>
        <w:rPr>
          <w:rStyle w:val="WW8Num4z0"/>
          <w:rFonts w:ascii="Verdana" w:hAnsi="Verdana"/>
          <w:color w:val="4682B4"/>
          <w:sz w:val="18"/>
          <w:szCs w:val="18"/>
        </w:rPr>
        <w:t>Наумовым</w:t>
      </w:r>
      <w:r>
        <w:rPr>
          <w:rFonts w:ascii="Verdana" w:hAnsi="Verdana"/>
          <w:color w:val="000000"/>
          <w:sz w:val="18"/>
          <w:szCs w:val="18"/>
        </w:rPr>
        <w:t>, подготовили почву для выделения в отдельное научное направление информационного права.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сфере высоких технологий стали предметом интереса практиков: появились многочисленные работы, освещающие</w:t>
      </w:r>
      <w:r>
        <w:rPr>
          <w:rStyle w:val="WW8Num3z0"/>
          <w:rFonts w:ascii="Verdana" w:hAnsi="Verdana"/>
          <w:color w:val="000000"/>
          <w:sz w:val="18"/>
          <w:szCs w:val="18"/>
        </w:rPr>
        <w:t> </w:t>
      </w:r>
      <w:r>
        <w:rPr>
          <w:rStyle w:val="WW8Num4z0"/>
          <w:rFonts w:ascii="Verdana" w:hAnsi="Verdana"/>
          <w:color w:val="4682B4"/>
          <w:sz w:val="18"/>
          <w:szCs w:val="18"/>
        </w:rPr>
        <w:t>криминалистические</w:t>
      </w:r>
      <w:r>
        <w:rPr>
          <w:rStyle w:val="WW8Num3z0"/>
          <w:rFonts w:ascii="Verdana" w:hAnsi="Verdana"/>
          <w:color w:val="000000"/>
          <w:sz w:val="18"/>
          <w:szCs w:val="18"/>
        </w:rPr>
        <w:t> </w:t>
      </w:r>
      <w:r>
        <w:rPr>
          <w:rFonts w:ascii="Verdana" w:hAnsi="Verdana"/>
          <w:color w:val="000000"/>
          <w:sz w:val="18"/>
          <w:szCs w:val="18"/>
        </w:rPr>
        <w:t>особенности компьютерной преступности. Весомый вклад в разработку рекомендаций</w:t>
      </w:r>
      <w:r>
        <w:rPr>
          <w:rStyle w:val="WW8Num3z0"/>
          <w:rFonts w:ascii="Verdana" w:hAnsi="Verdana"/>
          <w:color w:val="000000"/>
          <w:sz w:val="18"/>
          <w:szCs w:val="18"/>
        </w:rPr>
        <w:t> </w:t>
      </w:r>
      <w:r>
        <w:rPr>
          <w:rStyle w:val="WW8Num4z0"/>
          <w:rFonts w:ascii="Verdana" w:hAnsi="Verdana"/>
          <w:color w:val="4682B4"/>
          <w:sz w:val="18"/>
          <w:szCs w:val="18"/>
        </w:rPr>
        <w:t>следователям</w:t>
      </w:r>
      <w:r>
        <w:rPr>
          <w:rStyle w:val="WW8Num3z0"/>
          <w:rFonts w:ascii="Verdana" w:hAnsi="Verdana"/>
          <w:color w:val="000000"/>
          <w:sz w:val="18"/>
          <w:szCs w:val="18"/>
        </w:rPr>
        <w:t> </w:t>
      </w:r>
      <w:r>
        <w:rPr>
          <w:rFonts w:ascii="Verdana" w:hAnsi="Verdana"/>
          <w:color w:val="000000"/>
          <w:sz w:val="18"/>
          <w:szCs w:val="18"/>
        </w:rPr>
        <w:t>по производству следственных действий при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компьютерных преступлений внесли</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Общетеоретические проблемы криминологии. Цит. но:</w:t>
      </w:r>
      <w:r>
        <w:rPr>
          <w:rStyle w:val="WW8Num3z0"/>
          <w:rFonts w:ascii="Verdana" w:hAnsi="Verdana"/>
          <w:color w:val="000000"/>
          <w:sz w:val="18"/>
          <w:szCs w:val="18"/>
        </w:rPr>
        <w:t> </w:t>
      </w:r>
      <w:r>
        <w:rPr>
          <w:rStyle w:val="WW8Num4z0"/>
          <w:rFonts w:ascii="Verdana" w:hAnsi="Verdana"/>
          <w:color w:val="4682B4"/>
          <w:sz w:val="18"/>
          <w:szCs w:val="18"/>
        </w:rPr>
        <w:t>Хохряков</w:t>
      </w:r>
      <w:r>
        <w:rPr>
          <w:rStyle w:val="WW8Num3z0"/>
          <w:rFonts w:ascii="Verdana" w:hAnsi="Verdana"/>
          <w:color w:val="000000"/>
          <w:sz w:val="18"/>
          <w:szCs w:val="18"/>
        </w:rPr>
        <w:t> </w:t>
      </w:r>
      <w:r>
        <w:rPr>
          <w:rFonts w:ascii="Verdana" w:hAnsi="Verdana"/>
          <w:color w:val="000000"/>
          <w:sz w:val="18"/>
          <w:szCs w:val="18"/>
        </w:rPr>
        <w:t>Г.Ф. Криминология. -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2002. - С. 58.</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B.Б.</w:t>
      </w:r>
      <w:r>
        <w:rPr>
          <w:rStyle w:val="WW8Num3z0"/>
          <w:rFonts w:ascii="Verdana" w:hAnsi="Verdana"/>
          <w:color w:val="000000"/>
          <w:sz w:val="18"/>
          <w:szCs w:val="18"/>
        </w:rPr>
        <w:t> </w:t>
      </w:r>
      <w:r>
        <w:rPr>
          <w:rStyle w:val="WW8Num4z0"/>
          <w:rFonts w:ascii="Verdana" w:hAnsi="Verdana"/>
          <w:color w:val="4682B4"/>
          <w:sz w:val="18"/>
          <w:szCs w:val="18"/>
        </w:rPr>
        <w:t>Вехов</w:t>
      </w:r>
      <w:r>
        <w:rPr>
          <w:rFonts w:ascii="Verdana" w:hAnsi="Verdana"/>
          <w:color w:val="000000"/>
          <w:sz w:val="18"/>
          <w:szCs w:val="18"/>
        </w:rPr>
        <w:t>, А.Г. Волеводз, В.А. Голубев, В.В.</w:t>
      </w:r>
      <w:r>
        <w:rPr>
          <w:rStyle w:val="WW8Num3z0"/>
          <w:rFonts w:ascii="Verdana" w:hAnsi="Verdana"/>
          <w:color w:val="000000"/>
          <w:sz w:val="18"/>
          <w:szCs w:val="18"/>
        </w:rPr>
        <w:t> </w:t>
      </w:r>
      <w:r>
        <w:rPr>
          <w:rStyle w:val="WW8Num4z0"/>
          <w:rFonts w:ascii="Verdana" w:hAnsi="Verdana"/>
          <w:color w:val="4682B4"/>
          <w:sz w:val="18"/>
          <w:szCs w:val="18"/>
        </w:rPr>
        <w:t>Крылов</w:t>
      </w:r>
      <w:r>
        <w:rPr>
          <w:rFonts w:ascii="Verdana" w:hAnsi="Verdana"/>
          <w:color w:val="000000"/>
          <w:sz w:val="18"/>
          <w:szCs w:val="18"/>
        </w:rPr>
        <w:t>, В.А Мещеряков, и другие ученые. Со временем стали появляться труды уголовно-правового толка. Этим вопросам посвящены исследования П.Б.</w:t>
      </w:r>
      <w:r>
        <w:rPr>
          <w:rStyle w:val="WW8Num3z0"/>
          <w:rFonts w:ascii="Verdana" w:hAnsi="Verdana"/>
          <w:color w:val="000000"/>
          <w:sz w:val="18"/>
          <w:szCs w:val="18"/>
        </w:rPr>
        <w:t> </w:t>
      </w:r>
      <w:r>
        <w:rPr>
          <w:rStyle w:val="WW8Num4z0"/>
          <w:rFonts w:ascii="Verdana" w:hAnsi="Verdana"/>
          <w:color w:val="4682B4"/>
          <w:sz w:val="18"/>
          <w:szCs w:val="18"/>
        </w:rPr>
        <w:t>Гудкова</w:t>
      </w:r>
      <w:r>
        <w:rPr>
          <w:rFonts w:ascii="Verdana" w:hAnsi="Verdana"/>
          <w:color w:val="000000"/>
          <w:sz w:val="18"/>
          <w:szCs w:val="18"/>
        </w:rPr>
        <w:t>, JI.M. Исаевой, Д.С. Пушкина, Г.В.</w:t>
      </w:r>
      <w:r>
        <w:rPr>
          <w:rStyle w:val="WW8Num3z0"/>
          <w:rFonts w:ascii="Verdana" w:hAnsi="Verdana"/>
          <w:color w:val="000000"/>
          <w:sz w:val="18"/>
          <w:szCs w:val="18"/>
        </w:rPr>
        <w:t> </w:t>
      </w:r>
      <w:r>
        <w:rPr>
          <w:rStyle w:val="WW8Num4z0"/>
          <w:rFonts w:ascii="Verdana" w:hAnsi="Verdana"/>
          <w:color w:val="4682B4"/>
          <w:sz w:val="18"/>
          <w:szCs w:val="18"/>
        </w:rPr>
        <w:t>Семенова</w:t>
      </w:r>
      <w:r>
        <w:rPr>
          <w:rFonts w:ascii="Verdana" w:hAnsi="Verdana"/>
          <w:color w:val="000000"/>
          <w:sz w:val="18"/>
          <w:szCs w:val="18"/>
        </w:rPr>
        <w:t>, T.JL Тропиной, А.Г. Серго, С.Д.</w:t>
      </w:r>
      <w:r>
        <w:rPr>
          <w:rStyle w:val="WW8Num3z0"/>
          <w:rFonts w:ascii="Verdana" w:hAnsi="Verdana"/>
          <w:color w:val="000000"/>
          <w:sz w:val="18"/>
          <w:szCs w:val="18"/>
        </w:rPr>
        <w:t> </w:t>
      </w:r>
      <w:r>
        <w:rPr>
          <w:rStyle w:val="WW8Num4z0"/>
          <w:rFonts w:ascii="Verdana" w:hAnsi="Verdana"/>
          <w:color w:val="4682B4"/>
          <w:sz w:val="18"/>
          <w:szCs w:val="18"/>
        </w:rPr>
        <w:t>Бражника</w:t>
      </w:r>
      <w:r>
        <w:rPr>
          <w:rFonts w:ascii="Verdana" w:hAnsi="Verdana"/>
          <w:color w:val="000000"/>
          <w:sz w:val="18"/>
          <w:szCs w:val="18"/>
        </w:rPr>
        <w:t>,</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C.И.</w:t>
      </w:r>
      <w:r>
        <w:rPr>
          <w:rStyle w:val="WW8Num3z0"/>
          <w:rFonts w:ascii="Verdana" w:hAnsi="Verdana"/>
          <w:color w:val="000000"/>
          <w:sz w:val="18"/>
          <w:szCs w:val="18"/>
        </w:rPr>
        <w:t> </w:t>
      </w:r>
      <w:r>
        <w:rPr>
          <w:rStyle w:val="WW8Num4z0"/>
          <w:rFonts w:ascii="Verdana" w:hAnsi="Verdana"/>
          <w:color w:val="4682B4"/>
          <w:sz w:val="18"/>
          <w:szCs w:val="18"/>
        </w:rPr>
        <w:t>Ушакова</w:t>
      </w:r>
      <w:r>
        <w:rPr>
          <w:rFonts w:ascii="Verdana" w:hAnsi="Verdana"/>
          <w:color w:val="000000"/>
          <w:sz w:val="18"/>
          <w:szCs w:val="18"/>
        </w:rPr>
        <w:t>, С.Г. Спириной и иных ученых.</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Глубоких всесторонних исследований, посвященных компьютерной преступности как явлению - следствию социальной трансформации общества, пока единицы. При этом нужно понимать, что компьютерная преступность - разносторонний феномен, состоящий из ряда взаимосвязанных явлений. Используя возможности компьютерных систем и сетей,</w:t>
      </w:r>
      <w:r>
        <w:rPr>
          <w:rStyle w:val="WW8Num4z0"/>
          <w:rFonts w:ascii="Verdana" w:hAnsi="Verdana"/>
          <w:color w:val="4682B4"/>
          <w:sz w:val="18"/>
          <w:szCs w:val="18"/>
        </w:rPr>
        <w:t>преступники</w:t>
      </w:r>
      <w:r>
        <w:rPr>
          <w:rStyle w:val="WW8Num3z0"/>
          <w:rFonts w:ascii="Verdana" w:hAnsi="Verdana"/>
          <w:color w:val="000000"/>
          <w:sz w:val="18"/>
          <w:szCs w:val="18"/>
        </w:rPr>
        <w:t> </w:t>
      </w:r>
      <w:r>
        <w:rPr>
          <w:rFonts w:ascii="Verdana" w:hAnsi="Verdana"/>
          <w:color w:val="000000"/>
          <w:sz w:val="18"/>
          <w:szCs w:val="18"/>
        </w:rPr>
        <w:t>способны причинять существенный вред не только защищенной законом компьютерной информации, но и экономическим интересам организаций и физических лиц. Среди</w:t>
      </w:r>
      <w:r>
        <w:rPr>
          <w:rStyle w:val="WW8Num3z0"/>
          <w:rFonts w:ascii="Verdana" w:hAnsi="Verdana"/>
          <w:color w:val="000000"/>
          <w:sz w:val="18"/>
          <w:szCs w:val="18"/>
        </w:rPr>
        <w:t> </w:t>
      </w:r>
      <w:r>
        <w:rPr>
          <w:rStyle w:val="WW8Num4z0"/>
          <w:rFonts w:ascii="Verdana" w:hAnsi="Verdana"/>
          <w:color w:val="4682B4"/>
          <w:sz w:val="18"/>
          <w:szCs w:val="18"/>
        </w:rPr>
        <w:t>хищений</w:t>
      </w:r>
      <w:r>
        <w:rPr>
          <w:rFonts w:ascii="Verdana" w:hAnsi="Verdana"/>
          <w:color w:val="000000"/>
          <w:sz w:val="18"/>
          <w:szCs w:val="18"/>
        </w:rPr>
        <w:t>, совершенных при помощи компьютерных средств, значительную долю занимает мошенничество: быстрое развитие глобальной коммуникационной сети Интернет позволило «</w:t>
      </w:r>
      <w:r>
        <w:rPr>
          <w:rStyle w:val="WW8Num4z0"/>
          <w:rFonts w:ascii="Verdana" w:hAnsi="Verdana"/>
          <w:color w:val="4682B4"/>
          <w:sz w:val="18"/>
          <w:szCs w:val="18"/>
        </w:rPr>
        <w:t>легализоваться</w:t>
      </w:r>
      <w:r>
        <w:rPr>
          <w:rFonts w:ascii="Verdana" w:hAnsi="Verdana"/>
          <w:color w:val="000000"/>
          <w:sz w:val="18"/>
          <w:szCs w:val="18"/>
        </w:rPr>
        <w:t>» в виртуальной реальности многим традиционным</w:t>
      </w:r>
      <w:r>
        <w:rPr>
          <w:rStyle w:val="WW8Num3z0"/>
          <w:rFonts w:ascii="Verdana" w:hAnsi="Verdana"/>
          <w:color w:val="000000"/>
          <w:sz w:val="18"/>
          <w:szCs w:val="18"/>
        </w:rPr>
        <w:t> </w:t>
      </w:r>
      <w:r>
        <w:rPr>
          <w:rStyle w:val="WW8Num4z0"/>
          <w:rFonts w:ascii="Verdana" w:hAnsi="Verdana"/>
          <w:color w:val="4682B4"/>
          <w:sz w:val="18"/>
          <w:szCs w:val="18"/>
        </w:rPr>
        <w:t>мошенническим</w:t>
      </w:r>
      <w:r>
        <w:rPr>
          <w:rStyle w:val="WW8Num3z0"/>
          <w:rFonts w:ascii="Verdana" w:hAnsi="Verdana"/>
          <w:color w:val="000000"/>
          <w:sz w:val="18"/>
          <w:szCs w:val="18"/>
        </w:rPr>
        <w:t> </w:t>
      </w:r>
      <w:r>
        <w:rPr>
          <w:rFonts w:ascii="Verdana" w:hAnsi="Verdana"/>
          <w:color w:val="000000"/>
          <w:sz w:val="18"/>
          <w:szCs w:val="18"/>
        </w:rPr>
        <w:t>схемам.</w:t>
      </w:r>
    </w:p>
    <w:p w:rsidR="00B224DE" w:rsidRDefault="00B224DE" w:rsidP="00B224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исследованиях экономической составляющей компьютерной преступности, в том числе мошенничества в Интернет, следует отметить заслуги зарубежных коллег: У. Зибера (Ulrich Sieber), С. Бреннер (Susan W. Brenner), Jl. Шелли (Louise I. Shelley). Р. Смита (Russell G. Smith).</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отечественных ученых, уделивших достаточное внимание</w:t>
      </w:r>
      <w:r>
        <w:rPr>
          <w:rStyle w:val="WW8Num3z0"/>
          <w:rFonts w:ascii="Verdana" w:hAnsi="Verdana"/>
          <w:color w:val="000000"/>
          <w:sz w:val="18"/>
          <w:szCs w:val="18"/>
        </w:rPr>
        <w:t> </w:t>
      </w:r>
      <w:r>
        <w:rPr>
          <w:rStyle w:val="WW8Num4z0"/>
          <w:rFonts w:ascii="Verdana" w:hAnsi="Verdana"/>
          <w:color w:val="4682B4"/>
          <w:sz w:val="18"/>
          <w:szCs w:val="18"/>
        </w:rPr>
        <w:t>криминологическим</w:t>
      </w:r>
      <w:r>
        <w:rPr>
          <w:rStyle w:val="WW8Num3z0"/>
          <w:rFonts w:ascii="Verdana" w:hAnsi="Verdana"/>
          <w:color w:val="000000"/>
          <w:sz w:val="18"/>
          <w:szCs w:val="18"/>
        </w:rPr>
        <w:t> </w:t>
      </w:r>
      <w:r>
        <w:rPr>
          <w:rFonts w:ascii="Verdana" w:hAnsi="Verdana"/>
          <w:color w:val="000000"/>
          <w:sz w:val="18"/>
          <w:szCs w:val="18"/>
        </w:rPr>
        <w:t>аспектам компьютерной преступности и распространению ее в сети Интернет, следует выделить: В.Е. Козлова «</w:t>
      </w:r>
      <w:r>
        <w:rPr>
          <w:rStyle w:val="WW8Num4z0"/>
          <w:rFonts w:ascii="Verdana" w:hAnsi="Verdana"/>
          <w:color w:val="4682B4"/>
          <w:sz w:val="18"/>
          <w:szCs w:val="18"/>
        </w:rPr>
        <w:t>Теория и практика борьбы с компьютерной преступностью</w:t>
      </w:r>
      <w:r>
        <w:rPr>
          <w:rFonts w:ascii="Verdana" w:hAnsi="Verdana"/>
          <w:color w:val="000000"/>
          <w:sz w:val="18"/>
          <w:szCs w:val="18"/>
        </w:rPr>
        <w:t>» (монография - 2002), Д.А.</w:t>
      </w:r>
      <w:r>
        <w:rPr>
          <w:rStyle w:val="WW8Num3z0"/>
          <w:rFonts w:ascii="Verdana" w:hAnsi="Verdana"/>
          <w:color w:val="000000"/>
          <w:sz w:val="18"/>
          <w:szCs w:val="18"/>
        </w:rPr>
        <w:t> </w:t>
      </w:r>
      <w:r>
        <w:rPr>
          <w:rStyle w:val="WW8Num4z0"/>
          <w:rFonts w:ascii="Verdana" w:hAnsi="Verdana"/>
          <w:color w:val="4682B4"/>
          <w:sz w:val="18"/>
          <w:szCs w:val="18"/>
        </w:rPr>
        <w:t>Зыкова</w:t>
      </w:r>
      <w:r>
        <w:rPr>
          <w:rStyle w:val="WW8Num3z0"/>
          <w:rFonts w:ascii="Verdana" w:hAnsi="Verdana"/>
          <w:color w:val="000000"/>
          <w:sz w:val="18"/>
          <w:szCs w:val="18"/>
        </w:rPr>
        <w:t> </w:t>
      </w:r>
      <w:r>
        <w:rPr>
          <w:rFonts w:ascii="Verdana" w:hAnsi="Verdana"/>
          <w:color w:val="000000"/>
          <w:sz w:val="18"/>
          <w:szCs w:val="18"/>
        </w:rPr>
        <w:t>«Вик-тимологические аспекты предупреждения компьютерного мошенничества» (кандидатская дисс. - 2002), Т.П. Кесарееву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и проблемы предупреждения преступности в российском сегменте сети Интернет» (кандидатская дисс. - 2002), A.A.</w:t>
      </w:r>
      <w:r>
        <w:rPr>
          <w:rStyle w:val="WW8Num3z0"/>
          <w:rFonts w:ascii="Verdana" w:hAnsi="Verdana"/>
          <w:color w:val="000000"/>
          <w:sz w:val="18"/>
          <w:szCs w:val="18"/>
        </w:rPr>
        <w:t> </w:t>
      </w:r>
      <w:r>
        <w:rPr>
          <w:rStyle w:val="WW8Num4z0"/>
          <w:rFonts w:ascii="Verdana" w:hAnsi="Verdana"/>
          <w:color w:val="4682B4"/>
          <w:sz w:val="18"/>
          <w:szCs w:val="18"/>
        </w:rPr>
        <w:t>Жмыхова</w:t>
      </w:r>
      <w:r>
        <w:rPr>
          <w:rStyle w:val="WW8Num3z0"/>
          <w:rFonts w:ascii="Verdana" w:hAnsi="Verdana"/>
          <w:color w:val="000000"/>
          <w:sz w:val="18"/>
          <w:szCs w:val="18"/>
        </w:rPr>
        <w:t> </w:t>
      </w:r>
      <w:r>
        <w:rPr>
          <w:rFonts w:ascii="Verdana" w:hAnsi="Verdana"/>
          <w:color w:val="000000"/>
          <w:sz w:val="18"/>
          <w:szCs w:val="18"/>
        </w:rPr>
        <w:t>«Компьютерная преступность за рубежом и ее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Fonts w:ascii="Verdana" w:hAnsi="Verdana"/>
          <w:color w:val="000000"/>
          <w:sz w:val="18"/>
          <w:szCs w:val="18"/>
        </w:rPr>
        <w:t>» (кандидатская дисс. — 2003), A.JI. Осипенко «Борьба с преступностью в глобальных компьютерных сетях:</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Международный опыт» (монография - 2004), Т.М.</w:t>
      </w:r>
      <w:r>
        <w:rPr>
          <w:rStyle w:val="WW8Num3z0"/>
          <w:rFonts w:ascii="Verdana" w:hAnsi="Verdana"/>
          <w:color w:val="000000"/>
          <w:sz w:val="18"/>
          <w:szCs w:val="18"/>
        </w:rPr>
        <w:t> </w:t>
      </w:r>
      <w:r>
        <w:rPr>
          <w:rStyle w:val="WW8Num4z0"/>
          <w:rFonts w:ascii="Verdana" w:hAnsi="Verdana"/>
          <w:color w:val="4682B4"/>
          <w:sz w:val="18"/>
          <w:szCs w:val="18"/>
        </w:rPr>
        <w:t>Лопатину</w:t>
      </w:r>
      <w:r>
        <w:rPr>
          <w:rStyle w:val="WW8Num3z0"/>
          <w:rFonts w:ascii="Verdana" w:hAnsi="Verdana"/>
          <w:color w:val="000000"/>
          <w:sz w:val="18"/>
          <w:szCs w:val="18"/>
        </w:rPr>
        <w:t> </w:t>
      </w:r>
      <w:r>
        <w:rPr>
          <w:rFonts w:ascii="Verdana" w:hAnsi="Verdana"/>
          <w:color w:val="000000"/>
          <w:sz w:val="18"/>
          <w:szCs w:val="18"/>
        </w:rPr>
        <w:t>«Криминологические и уголовно-правовые основы противодействия компьютерной преступности» (докторская дисс. — 2006), Д.В.</w:t>
      </w:r>
      <w:r>
        <w:rPr>
          <w:rStyle w:val="WW8Num3z0"/>
          <w:rFonts w:ascii="Verdana" w:hAnsi="Verdana"/>
          <w:color w:val="000000"/>
          <w:sz w:val="18"/>
          <w:szCs w:val="18"/>
        </w:rPr>
        <w:t> </w:t>
      </w:r>
      <w:r>
        <w:rPr>
          <w:rStyle w:val="WW8Num4z0"/>
          <w:rFonts w:ascii="Verdana" w:hAnsi="Verdana"/>
          <w:color w:val="4682B4"/>
          <w:sz w:val="18"/>
          <w:szCs w:val="18"/>
        </w:rPr>
        <w:t>Добровольского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Актуальные проблемы борьбы с компьютерной преступностью</w:t>
      </w:r>
      <w:r>
        <w:rPr>
          <w:rFonts w:ascii="Verdana" w:hAnsi="Verdana"/>
          <w:color w:val="000000"/>
          <w:sz w:val="18"/>
          <w:szCs w:val="18"/>
        </w:rPr>
        <w:t>» (кандидатская дисс. — 2006), Р.И. Дремлюгу «Интернет-преступность» (монография - 2008).</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целом, российских</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исследований, посвященных частным вопросам компьютерной преступности, пока недостаточно. Это связано с постоянной дифференциацией и усложнением компьютерной преступности.</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исследования-'выступает мошенничество в глобальной сети Интернет, как специфическое</w:t>
      </w:r>
      <w:r>
        <w:rPr>
          <w:rStyle w:val="WW8Num3z0"/>
          <w:rFonts w:ascii="Verdana" w:hAnsi="Verdana"/>
          <w:color w:val="000000"/>
          <w:sz w:val="18"/>
          <w:szCs w:val="18"/>
        </w:rPr>
        <w:t> </w:t>
      </w:r>
      <w:r>
        <w:rPr>
          <w:rStyle w:val="WW8Num4z0"/>
          <w:rFonts w:ascii="Verdana" w:hAnsi="Verdana"/>
          <w:color w:val="4682B4"/>
          <w:sz w:val="18"/>
          <w:szCs w:val="18"/>
        </w:rPr>
        <w:t>противоправное</w:t>
      </w:r>
      <w:r>
        <w:rPr>
          <w:rStyle w:val="WW8Num3z0"/>
          <w:rFonts w:ascii="Verdana" w:hAnsi="Verdana"/>
          <w:color w:val="000000"/>
          <w:sz w:val="18"/>
          <w:szCs w:val="18"/>
        </w:rPr>
        <w:t> </w:t>
      </w:r>
      <w:r>
        <w:rPr>
          <w:rFonts w:ascii="Verdana" w:hAnsi="Verdana"/>
          <w:color w:val="000000"/>
          <w:sz w:val="18"/>
          <w:szCs w:val="18"/>
        </w:rPr>
        <w:t>явление, и особые формы социальной реакции на него, складывающиеся в виде общественных отношений.</w:t>
      </w:r>
    </w:p>
    <w:p w:rsidR="00B224DE" w:rsidRDefault="00B224DE" w:rsidP="00B224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Предметом же исследования в данном случае будут выступать: а) внутренние характеристики и элементы указанного явления; б) комплекс внешних социальных процессов и явлений, обуславливающий существование мошенничества в глобальной сети Интернет в современном нам </w:t>
      </w:r>
      <w:r>
        <w:rPr>
          <w:rFonts w:ascii="Verdana" w:hAnsi="Verdana"/>
          <w:color w:val="000000"/>
          <w:sz w:val="18"/>
          <w:szCs w:val="18"/>
        </w:rPr>
        <w:lastRenderedPageBreak/>
        <w:t>обществе; в) способы и приемы воздействия на эти закономерности с целью сокращения социально-негативных последствий.</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научно обоснованной</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концепции мошенничества в глобальной сети Интернет, и выдвижение на этой основе практических предложений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указанного явления, складывающихся в единую систему.</w:t>
      </w:r>
    </w:p>
    <w:p w:rsidR="00B224DE" w:rsidRDefault="00B224DE" w:rsidP="00B224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предполагает постановку и необходимость решения следующих задач:</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Определение объекта</w:t>
      </w:r>
      <w:r>
        <w:rPr>
          <w:rStyle w:val="WW8Num3z0"/>
          <w:rFonts w:ascii="Verdana" w:hAnsi="Verdana"/>
          <w:color w:val="000000"/>
          <w:sz w:val="18"/>
          <w:szCs w:val="18"/>
        </w:rPr>
        <w:t> </w:t>
      </w:r>
      <w:r>
        <w:rPr>
          <w:rStyle w:val="WW8Num4z0"/>
          <w:rFonts w:ascii="Verdana" w:hAnsi="Verdana"/>
          <w:color w:val="4682B4"/>
          <w:sz w:val="18"/>
          <w:szCs w:val="18"/>
        </w:rPr>
        <w:t>предупредительного</w:t>
      </w:r>
      <w:r>
        <w:rPr>
          <w:rStyle w:val="WW8Num3z0"/>
          <w:rFonts w:ascii="Verdana" w:hAnsi="Verdana"/>
          <w:color w:val="000000"/>
          <w:sz w:val="18"/>
          <w:szCs w:val="18"/>
        </w:rPr>
        <w:t> </w:t>
      </w:r>
      <w:r>
        <w:rPr>
          <w:rFonts w:ascii="Verdana" w:hAnsi="Verdana"/>
          <w:color w:val="000000"/>
          <w:sz w:val="18"/>
          <w:szCs w:val="18"/>
        </w:rPr>
        <w:t>воздействия, для чего требуется: а) разработать</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понятие мошенничества в глобальной сети Интернет; б) определить место интернет-мошенничества в общей структуре преступности и в структуре компьютерной преступности; в) провести классификацию и типологизацию мошенничества в глобальной сети Интернет.</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Выявление особенностей интернет-мошенничества как объекта</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воздействия, для чего становится необходимым: а) спрогнозировать развитие преступности в целом и преступности в глобальной сети Интернет; б) выделить конкретные</w:t>
      </w:r>
      <w:r>
        <w:rPr>
          <w:rStyle w:val="WW8Num3z0"/>
          <w:rFonts w:ascii="Verdana" w:hAnsi="Verdana"/>
          <w:color w:val="000000"/>
          <w:sz w:val="18"/>
          <w:szCs w:val="18"/>
        </w:rPr>
        <w:t> </w:t>
      </w:r>
      <w:r>
        <w:rPr>
          <w:rStyle w:val="WW8Num4z0"/>
          <w:rFonts w:ascii="Verdana" w:hAnsi="Verdana"/>
          <w:color w:val="4682B4"/>
          <w:sz w:val="18"/>
          <w:szCs w:val="18"/>
        </w:rPr>
        <w:t>криминологически</w:t>
      </w:r>
      <w:r>
        <w:rPr>
          <w:rStyle w:val="WW8Num3z0"/>
          <w:rFonts w:ascii="Verdana" w:hAnsi="Verdana"/>
          <w:color w:val="000000"/>
          <w:sz w:val="18"/>
          <w:szCs w:val="18"/>
        </w:rPr>
        <w:t> </w:t>
      </w:r>
      <w:r>
        <w:rPr>
          <w:rFonts w:ascii="Verdana" w:hAnsi="Verdana"/>
          <w:color w:val="000000"/>
          <w:sz w:val="18"/>
          <w:szCs w:val="18"/>
        </w:rPr>
        <w:t>значимые детерминанты преступного поведения</w:t>
      </w:r>
      <w:r>
        <w:rPr>
          <w:rStyle w:val="WW8Num3z0"/>
          <w:rFonts w:ascii="Verdana" w:hAnsi="Verdana"/>
          <w:color w:val="000000"/>
          <w:sz w:val="18"/>
          <w:szCs w:val="18"/>
        </w:rPr>
        <w:t> </w:t>
      </w:r>
      <w:r>
        <w:rPr>
          <w:rStyle w:val="WW8Num4z0"/>
          <w:rFonts w:ascii="Verdana" w:hAnsi="Verdana"/>
          <w:color w:val="4682B4"/>
          <w:sz w:val="18"/>
          <w:szCs w:val="18"/>
        </w:rPr>
        <w:t>мошенников</w:t>
      </w:r>
      <w:r>
        <w:rPr>
          <w:rStyle w:val="WW8Num3z0"/>
          <w:rFonts w:ascii="Verdana" w:hAnsi="Verdana"/>
          <w:color w:val="000000"/>
          <w:sz w:val="18"/>
          <w:szCs w:val="18"/>
        </w:rPr>
        <w:t> </w:t>
      </w:r>
      <w:r>
        <w:rPr>
          <w:rFonts w:ascii="Verdana" w:hAnsi="Verdana"/>
          <w:color w:val="000000"/>
          <w:sz w:val="18"/>
          <w:szCs w:val="18"/>
        </w:rPr>
        <w:t>в Интернет; в) раскрыть роль личности в реализации</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умысла и способы ее формирования посредством механизма индивидуального преступного поведения, а также объяснить тесную взаимосвязь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и жертвы интернет-мошенничества.</w:t>
      </w:r>
    </w:p>
    <w:p w:rsidR="00B224DE" w:rsidRDefault="00B224DE" w:rsidP="00B224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Выработка рекомендаций по предупреждению мошенничества в глобальной сети Интернет, для чего становится необходимым: а) проанализировать возможность и варианты адаптации существующих организационно-технических мер воздействия на компьютерную преступность с целью предупреждения мошенничества в глобальной сети Интернет; б) разработать новые формы противодействия с учетом специфики изучаемого явления.</w:t>
      </w:r>
    </w:p>
    <w:p w:rsidR="00B224DE" w:rsidRDefault="00B224DE" w:rsidP="00B224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 Методологическую основу исследования составили положения общенаучного диалектического метода познания социальных явлений. Характер поставленных в исследовании задач обусловил использование сравнительно-правового, системно-структурного и статистического метода.</w:t>
      </w:r>
    </w:p>
    <w:p w:rsidR="00B224DE" w:rsidRDefault="00B224DE" w:rsidP="00B224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целях криминологического прогнозирования были использованы методы моделирования, в том числе моделирования социальных процессов на долгосрочную и краткосрочную перспективу. Во втором случае — при помощи экстраполяции существующих статистических данных.</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Методика исследования включает в себя также: социологические измерения изучаемого явления при помощи анкетирования активных пользователей Интернет, жертв мошенничества, сотрудников правоохранительных органов; контент-анализ прессы, который позволяет выявить распространенность</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образа жизни, пораженности правосознания интернет-пользователей - применительно к сфере изучения личностных особенностей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преступление, при раскрытии механизма индивидуального преступного поведения и прочих индивидуально-психологических аспектов; анализ информационных ресурсов Интернет, которые позволяют выявить внутренние связи интернет-сообщества и распространяющейся в нем преступности, формы их взаимодействия, отношение к этому явлению пользователей Интернет.</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работы составили положения,</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международных договорах и</w:t>
      </w:r>
      <w:r>
        <w:rPr>
          <w:rStyle w:val="WW8Num3z0"/>
          <w:rFonts w:ascii="Verdana" w:hAnsi="Verdana"/>
          <w:color w:val="000000"/>
          <w:sz w:val="18"/>
          <w:szCs w:val="18"/>
        </w:rPr>
        <w:t> </w:t>
      </w:r>
      <w:r>
        <w:rPr>
          <w:rStyle w:val="WW8Num4z0"/>
          <w:rFonts w:ascii="Verdana" w:hAnsi="Verdana"/>
          <w:color w:val="4682B4"/>
          <w:sz w:val="18"/>
          <w:szCs w:val="18"/>
        </w:rPr>
        <w:t>конвенциях</w:t>
      </w:r>
      <w:r>
        <w:rPr>
          <w:rFonts w:ascii="Verdana" w:hAnsi="Verdana"/>
          <w:color w:val="000000"/>
          <w:sz w:val="18"/>
          <w:szCs w:val="18"/>
        </w:rPr>
        <w:t>, в отечественных законах и</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актах, касающихся вопросов правового регулирования глобальной сети Интернет и борьбы с компьютерной преступностью.</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основа исследования. При разработке отдельных проблем диссертации автор опирался на теоретические разработки и концепции известных ученых в области уголовного права 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Б.В. Вол-женкина, А.И. Долговой, И.И.</w:t>
      </w:r>
      <w:r>
        <w:rPr>
          <w:rStyle w:val="WW8Num3z0"/>
          <w:rFonts w:ascii="Verdana" w:hAnsi="Verdana"/>
          <w:color w:val="000000"/>
          <w:sz w:val="18"/>
          <w:szCs w:val="18"/>
        </w:rPr>
        <w:t> </w:t>
      </w:r>
      <w:r>
        <w:rPr>
          <w:rStyle w:val="WW8Num4z0"/>
          <w:rFonts w:ascii="Verdana" w:hAnsi="Verdana"/>
          <w:color w:val="4682B4"/>
          <w:sz w:val="18"/>
          <w:szCs w:val="18"/>
        </w:rPr>
        <w:t>Карпеца</w:t>
      </w:r>
      <w:r>
        <w:rPr>
          <w:rFonts w:ascii="Verdana" w:hAnsi="Verdana"/>
          <w:color w:val="000000"/>
          <w:sz w:val="18"/>
          <w:szCs w:val="18"/>
        </w:rPr>
        <w:t>, В.Н. Кудрявцева, Н.Ф. Кузнецовой, В.В.</w:t>
      </w:r>
      <w:r>
        <w:rPr>
          <w:rStyle w:val="WW8Num3z0"/>
          <w:rFonts w:ascii="Verdana" w:hAnsi="Verdana"/>
          <w:color w:val="000000"/>
          <w:sz w:val="18"/>
          <w:szCs w:val="18"/>
        </w:rPr>
        <w:t> </w:t>
      </w:r>
      <w:r>
        <w:rPr>
          <w:rStyle w:val="WW8Num4z0"/>
          <w:rFonts w:ascii="Verdana" w:hAnsi="Verdana"/>
          <w:color w:val="4682B4"/>
          <w:sz w:val="18"/>
          <w:szCs w:val="18"/>
        </w:rPr>
        <w:t>Лунеева</w:t>
      </w:r>
      <w:r>
        <w:rPr>
          <w:rFonts w:ascii="Verdana" w:hAnsi="Verdana"/>
          <w:color w:val="000000"/>
          <w:sz w:val="18"/>
          <w:szCs w:val="18"/>
        </w:rPr>
        <w:t>, В.А. Номоконова, В.Е. Эминова, Г.Ф.</w:t>
      </w:r>
      <w:r>
        <w:rPr>
          <w:rStyle w:val="WW8Num3z0"/>
          <w:rFonts w:ascii="Verdana" w:hAnsi="Verdana"/>
          <w:color w:val="000000"/>
          <w:sz w:val="18"/>
          <w:szCs w:val="18"/>
        </w:rPr>
        <w:t> </w:t>
      </w:r>
      <w:r>
        <w:rPr>
          <w:rStyle w:val="WW8Num4z0"/>
          <w:rFonts w:ascii="Verdana" w:hAnsi="Verdana"/>
          <w:color w:val="4682B4"/>
          <w:sz w:val="18"/>
          <w:szCs w:val="18"/>
        </w:rPr>
        <w:t>Хохрякова</w:t>
      </w:r>
      <w:r>
        <w:rPr>
          <w:rStyle w:val="WW8Num3z0"/>
          <w:rFonts w:ascii="Verdana" w:hAnsi="Verdana"/>
          <w:color w:val="000000"/>
          <w:sz w:val="18"/>
          <w:szCs w:val="18"/>
        </w:rPr>
        <w:t> </w:t>
      </w:r>
      <w:r>
        <w:rPr>
          <w:rFonts w:ascii="Verdana" w:hAnsi="Verdana"/>
          <w:color w:val="000000"/>
          <w:sz w:val="18"/>
          <w:szCs w:val="18"/>
        </w:rPr>
        <w:t>и других ученых, которые позволили систематизировать полученные результаты исследования, прочно увязать их с системой криминологического знания. В области специальных криминологических знаний по вопросам компьютерной преступности теоретической базой выступили исследования Ю.М.</w:t>
      </w:r>
      <w:r>
        <w:rPr>
          <w:rStyle w:val="WW8Num3z0"/>
          <w:rFonts w:ascii="Verdana" w:hAnsi="Verdana"/>
          <w:color w:val="000000"/>
          <w:sz w:val="18"/>
          <w:szCs w:val="18"/>
        </w:rPr>
        <w:t> </w:t>
      </w:r>
      <w:r>
        <w:rPr>
          <w:rStyle w:val="WW8Num4z0"/>
          <w:rFonts w:ascii="Verdana" w:hAnsi="Verdana"/>
          <w:color w:val="4682B4"/>
          <w:sz w:val="18"/>
          <w:szCs w:val="18"/>
        </w:rPr>
        <w:t>Батурина</w:t>
      </w:r>
      <w:r>
        <w:rPr>
          <w:rFonts w:ascii="Verdana" w:hAnsi="Verdana"/>
          <w:color w:val="000000"/>
          <w:sz w:val="18"/>
          <w:szCs w:val="18"/>
        </w:rPr>
        <w:t>, A.M. Жодзишского, В.А. Номоконова, Т.М.</w:t>
      </w:r>
      <w:r>
        <w:rPr>
          <w:rStyle w:val="WW8Num3z0"/>
          <w:rFonts w:ascii="Verdana" w:hAnsi="Verdana"/>
          <w:color w:val="000000"/>
          <w:sz w:val="18"/>
          <w:szCs w:val="18"/>
        </w:rPr>
        <w:t> </w:t>
      </w:r>
      <w:r>
        <w:rPr>
          <w:rStyle w:val="WW8Num4z0"/>
          <w:rFonts w:ascii="Verdana" w:hAnsi="Verdana"/>
          <w:color w:val="4682B4"/>
          <w:sz w:val="18"/>
          <w:szCs w:val="18"/>
        </w:rPr>
        <w:t>Лопатиной</w:t>
      </w:r>
      <w:r>
        <w:rPr>
          <w:rFonts w:ascii="Verdana" w:hAnsi="Verdana"/>
          <w:color w:val="000000"/>
          <w:sz w:val="18"/>
          <w:szCs w:val="18"/>
        </w:rPr>
        <w:t>.</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Эмпирической базой исследования явились данные, содержащиеся в статистических отчетах о преступлениях,</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в сфере телекоммуникаций и компьютерной информации</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РФ (по Ф. 615 КН.1.) за период с 1997 по 2010 год; в сводных статистических формах деятельности федеральных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мировых судей (без военных судов)</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департамента при Верховном Суде Российской Федерации за 2006-2010 годы; в аналитических докладах негосударственных организаций:</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Лаборатория Касперского</w:t>
      </w:r>
      <w:r>
        <w:rPr>
          <w:rFonts w:ascii="Verdana" w:hAnsi="Verdana"/>
          <w:color w:val="000000"/>
          <w:sz w:val="18"/>
          <w:szCs w:val="18"/>
        </w:rPr>
        <w:t>» (Kaspersky Security Bulletin за период с 2005 по 2010 год); статистические данные, связанные с развитием Интернет в России: базы данных «</w:t>
      </w:r>
      <w:r>
        <w:rPr>
          <w:rStyle w:val="WW8Num4z0"/>
          <w:rFonts w:ascii="Verdana" w:hAnsi="Verdana"/>
          <w:color w:val="4682B4"/>
          <w:sz w:val="18"/>
          <w:szCs w:val="18"/>
        </w:rPr>
        <w:t>ЬШметрика: Цифры в Интернете</w:t>
      </w:r>
      <w:r>
        <w:rPr>
          <w:rFonts w:ascii="Verdana" w:hAnsi="Verdana"/>
          <w:color w:val="000000"/>
          <w:sz w:val="18"/>
          <w:szCs w:val="18"/>
        </w:rPr>
        <w:t>» \http://rumetrika.rambler.rü\, бюллетени «</w:t>
      </w:r>
      <w:r>
        <w:rPr>
          <w:rStyle w:val="WW8Num4z0"/>
          <w:rFonts w:ascii="Verdana" w:hAnsi="Verdana"/>
          <w:color w:val="4682B4"/>
          <w:sz w:val="18"/>
          <w:szCs w:val="18"/>
        </w:rPr>
        <w:t>Интернет в России</w:t>
      </w:r>
      <w:r>
        <w:rPr>
          <w:rFonts w:ascii="Verdana" w:hAnsi="Verdana"/>
          <w:color w:val="000000"/>
          <w:sz w:val="18"/>
          <w:szCs w:val="18"/>
        </w:rPr>
        <w:t>» Фонда «</w:t>
      </w:r>
      <w:r>
        <w:rPr>
          <w:rStyle w:val="WW8Num4z0"/>
          <w:rFonts w:ascii="Verdana" w:hAnsi="Verdana"/>
          <w:color w:val="4682B4"/>
          <w:sz w:val="18"/>
          <w:szCs w:val="18"/>
        </w:rPr>
        <w:t>Общественное мнение</w:t>
      </w:r>
      <w:r>
        <w:rPr>
          <w:rFonts w:ascii="Verdana" w:hAnsi="Verdana"/>
          <w:color w:val="000000"/>
          <w:sz w:val="18"/>
          <w:szCs w:val="18"/>
        </w:rPr>
        <w:t>» за период с 2002 по 2011 год [http://bd.fom.ru], базы данных «Средства массовой информации: Интернет - Пресс-выпуски» Всероссийского центра изучения общественного мнения [http://wciom.ru]; статистические данные зарубежных стран, в частности, сведения официальных отчетов о преступности в сфере высоких технологий и интернет-преступности таких организаций, как: the Internet Crime Complaint Center (</w:t>
      </w:r>
      <w:r>
        <w:rPr>
          <w:rStyle w:val="WW8Num4z0"/>
          <w:rFonts w:ascii="Verdana" w:hAnsi="Verdana"/>
          <w:color w:val="4682B4"/>
          <w:sz w:val="18"/>
          <w:szCs w:val="18"/>
        </w:rPr>
        <w:t>США</w:t>
      </w:r>
      <w:r>
        <w:rPr>
          <w:rFonts w:ascii="Verdana" w:hAnsi="Verdana"/>
          <w:color w:val="000000"/>
          <w:sz w:val="18"/>
          <w:szCs w:val="18"/>
        </w:rPr>
        <w:t>) - (IC3 Annual Report on Internet Crime за период с 2001 по 2010 год [http://www.ic3.gov]), the National White Collar Crime Center (США) - (NW3C Annual Reports за период 2005 - 2010 годы [http://www.nw3c.org/research]), ежегодных отчетов компании McAfee - North America Criminology Report за период с 2005 - 2009 годы (Канада) [http://www.mcafee.com/]).</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обеспечения достоверности результатов исследования лично автором было проведено анкетирование 118 сотрудников правоохранительных органов (</w:t>
      </w:r>
      <w:r>
        <w:rPr>
          <w:rStyle w:val="WW8Num4z0"/>
          <w:rFonts w:ascii="Verdana" w:hAnsi="Verdana"/>
          <w:color w:val="4682B4"/>
          <w:sz w:val="18"/>
          <w:szCs w:val="18"/>
        </w:rPr>
        <w:t>оперуполномоченных</w:t>
      </w:r>
      <w:r>
        <w:rPr>
          <w:rStyle w:val="WW8Num3z0"/>
          <w:rFonts w:ascii="Verdana" w:hAnsi="Verdana"/>
          <w:color w:val="000000"/>
          <w:sz w:val="18"/>
          <w:szCs w:val="18"/>
        </w:rPr>
        <w:t> </w:t>
      </w:r>
      <w:r>
        <w:rPr>
          <w:rFonts w:ascii="Verdana" w:hAnsi="Verdana"/>
          <w:color w:val="000000"/>
          <w:sz w:val="18"/>
          <w:szCs w:val="18"/>
        </w:rPr>
        <w:t>отделов по борьбе с экономическими преступлениями, отделов «К» управлений бюро специальных технических мероприятий МВД РФ;</w:t>
      </w:r>
      <w:r>
        <w:rPr>
          <w:rStyle w:val="WW8Num3z0"/>
          <w:rFonts w:ascii="Verdana" w:hAnsi="Verdana"/>
          <w:color w:val="000000"/>
          <w:sz w:val="18"/>
          <w:szCs w:val="18"/>
        </w:rPr>
        <w:t> </w:t>
      </w:r>
      <w:r>
        <w:rPr>
          <w:rStyle w:val="WW8Num4z0"/>
          <w:rFonts w:ascii="Verdana" w:hAnsi="Verdana"/>
          <w:color w:val="4682B4"/>
          <w:sz w:val="18"/>
          <w:szCs w:val="18"/>
        </w:rPr>
        <w:t>следователей</w:t>
      </w:r>
      <w:r>
        <w:rPr>
          <w:rStyle w:val="WW8Num3z0"/>
          <w:rFonts w:ascii="Verdana" w:hAnsi="Verdana"/>
          <w:color w:val="000000"/>
          <w:sz w:val="18"/>
          <w:szCs w:val="18"/>
        </w:rPr>
        <w:t> </w:t>
      </w:r>
      <w:r>
        <w:rPr>
          <w:rFonts w:ascii="Verdana" w:hAnsi="Verdana"/>
          <w:color w:val="000000"/>
          <w:sz w:val="18"/>
          <w:szCs w:val="18"/>
        </w:rPr>
        <w:t>следственных отделов) во всех регионах Северо-Кавказского федерального округа, а также в Краснодарском крае, Ростовской и Волгоградской областях, г. Москве.</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w:t>
      </w:r>
      <w:r>
        <w:rPr>
          <w:rStyle w:val="WW8Num3z0"/>
          <w:rFonts w:ascii="Verdana" w:hAnsi="Verdana"/>
          <w:color w:val="000000"/>
          <w:sz w:val="18"/>
          <w:szCs w:val="18"/>
        </w:rPr>
        <w:t> </w:t>
      </w:r>
      <w:r>
        <w:rPr>
          <w:rStyle w:val="WW8Num4z0"/>
          <w:rFonts w:ascii="Verdana" w:hAnsi="Verdana"/>
          <w:color w:val="4682B4"/>
          <w:sz w:val="18"/>
          <w:szCs w:val="18"/>
        </w:rPr>
        <w:t>виктимологического</w:t>
      </w:r>
      <w:r>
        <w:rPr>
          <w:rStyle w:val="WW8Num3z0"/>
          <w:rFonts w:ascii="Verdana" w:hAnsi="Verdana"/>
          <w:color w:val="000000"/>
          <w:sz w:val="18"/>
          <w:szCs w:val="18"/>
        </w:rPr>
        <w:t> </w:t>
      </w:r>
      <w:r>
        <w:rPr>
          <w:rFonts w:ascii="Verdana" w:hAnsi="Verdana"/>
          <w:color w:val="000000"/>
          <w:sz w:val="18"/>
          <w:szCs w:val="18"/>
        </w:rPr>
        <w:t>анкетирования граждан - активных пользователей Интернет автором было опрошено 547 человек на территории Ставропольского края.</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составили материалы 52 уголовных дел, находившихся в производстве районных судов общей юрисдикции регионов СевероКавказского федерального округа и Южного федерального округа, Свердловской, Новгородской областей, г. Москвы и Санкт-Петербурга за период с 2005 по 2010 год, а также материалы опубликованной</w:t>
      </w:r>
      <w:r>
        <w:rPr>
          <w:rStyle w:val="WW8Num3z0"/>
          <w:rFonts w:ascii="Verdana" w:hAnsi="Verdana"/>
          <w:color w:val="000000"/>
          <w:sz w:val="18"/>
          <w:szCs w:val="18"/>
        </w:rPr>
        <w:t> </w:t>
      </w:r>
      <w:r>
        <w:rPr>
          <w:rStyle w:val="WW8Num4z0"/>
          <w:rFonts w:ascii="Verdana" w:hAnsi="Verdana"/>
          <w:color w:val="4682B4"/>
          <w:sz w:val="18"/>
          <w:szCs w:val="18"/>
        </w:rPr>
        <w:t>судебной</w:t>
      </w:r>
      <w:r>
        <w:rPr>
          <w:rFonts w:ascii="Verdana" w:hAnsi="Verdana"/>
          <w:color w:val="000000"/>
          <w:sz w:val="18"/>
          <w:szCs w:val="18"/>
        </w:rPr>
        <w:t>практики.</w:t>
      </w:r>
    </w:p>
    <w:p w:rsidR="00B224DE" w:rsidRDefault="00B224DE" w:rsidP="00B224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Проведены обобщение и анализ газетных и журнальных публикаций, посвященных преступности в сети Интернет за период с 2005 по 2011 год.</w:t>
      </w:r>
    </w:p>
    <w:p w:rsidR="00B224DE" w:rsidRDefault="00B224DE" w:rsidP="00B224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том, что на основе всестороннего изучения объекта автором была выдвинута целостная научно обоснованная криминологическая концепция мошенничества в глобальной сети Интернет, как общественно опасного явления, обусловленного комплексом коренных закономерностей общественного развития, в том числе информатизацией и технологизацией общественных отношений. На основе полученного нового знания была разработана и предложена система мер по его предупреждению, учитывающая специфику изучаемого явления.</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Дальнейшая конкретизация личного вклада автора в</w:t>
      </w:r>
      <w:r>
        <w:rPr>
          <w:rStyle w:val="WW8Num3z0"/>
          <w:rFonts w:ascii="Verdana" w:hAnsi="Verdana"/>
          <w:color w:val="000000"/>
          <w:sz w:val="18"/>
          <w:szCs w:val="18"/>
        </w:rPr>
        <w:t> </w:t>
      </w:r>
      <w:r>
        <w:rPr>
          <w:rStyle w:val="WW8Num4z0"/>
          <w:rFonts w:ascii="Verdana" w:hAnsi="Verdana"/>
          <w:color w:val="4682B4"/>
          <w:sz w:val="18"/>
          <w:szCs w:val="18"/>
        </w:rPr>
        <w:t>криминологическую</w:t>
      </w:r>
      <w:r>
        <w:rPr>
          <w:rStyle w:val="WW8Num3z0"/>
          <w:rFonts w:ascii="Verdana" w:hAnsi="Verdana"/>
          <w:color w:val="000000"/>
          <w:sz w:val="18"/>
          <w:szCs w:val="18"/>
        </w:rPr>
        <w:t> </w:t>
      </w:r>
      <w:r>
        <w:rPr>
          <w:rFonts w:ascii="Verdana" w:hAnsi="Verdana"/>
          <w:color w:val="000000"/>
          <w:sz w:val="18"/>
          <w:szCs w:val="18"/>
        </w:rPr>
        <w:t>науку нашла отражение в положениях, выносимых на защиту:</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Мошенничество в глобальной сети Интернет как явление — это совокупность преступлений, характеризующихся единством способа</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(использование технологических и коммуникационных возможностей компьютерных систем, подключенных к глобальной сети Интернет, для совершения</w:t>
      </w:r>
      <w:r>
        <w:rPr>
          <w:rStyle w:val="WW8Num3z0"/>
          <w:rFonts w:ascii="Verdana" w:hAnsi="Verdana"/>
          <w:color w:val="000000"/>
          <w:sz w:val="18"/>
          <w:szCs w:val="18"/>
        </w:rPr>
        <w:t> </w:t>
      </w:r>
      <w:r>
        <w:rPr>
          <w:rStyle w:val="WW8Num4z0"/>
          <w:rFonts w:ascii="Verdana" w:hAnsi="Verdana"/>
          <w:color w:val="4682B4"/>
          <w:sz w:val="18"/>
          <w:szCs w:val="18"/>
        </w:rPr>
        <w:t>обмана</w:t>
      </w:r>
      <w:r>
        <w:rPr>
          <w:rStyle w:val="WW8Num3z0"/>
          <w:rFonts w:ascii="Verdana" w:hAnsi="Verdana"/>
          <w:color w:val="000000"/>
          <w:sz w:val="18"/>
          <w:szCs w:val="18"/>
        </w:rPr>
        <w:t> </w:t>
      </w:r>
      <w:r>
        <w:rPr>
          <w:rFonts w:ascii="Verdana" w:hAnsi="Verdana"/>
          <w:color w:val="000000"/>
          <w:sz w:val="18"/>
          <w:szCs w:val="18"/>
        </w:rPr>
        <w:t>человека или «</w:t>
      </w:r>
      <w:r>
        <w:rPr>
          <w:rStyle w:val="WW8Num4z0"/>
          <w:rFonts w:ascii="Verdana" w:hAnsi="Verdana"/>
          <w:color w:val="4682B4"/>
          <w:sz w:val="18"/>
          <w:szCs w:val="18"/>
        </w:rPr>
        <w:t>обмана</w:t>
      </w:r>
      <w:r>
        <w:rPr>
          <w:rFonts w:ascii="Verdana" w:hAnsi="Verdana"/>
          <w:color w:val="000000"/>
          <w:sz w:val="18"/>
          <w:szCs w:val="18"/>
        </w:rPr>
        <w:t>» компьютерной системы), а также корыстной мотивацией</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Под</w:t>
      </w:r>
      <w:r>
        <w:rPr>
          <w:rStyle w:val="WW8Num3z0"/>
          <w:rFonts w:ascii="Verdana" w:hAnsi="Verdana"/>
          <w:color w:val="000000"/>
          <w:sz w:val="18"/>
          <w:szCs w:val="18"/>
        </w:rPr>
        <w:t> </w:t>
      </w:r>
      <w:r>
        <w:rPr>
          <w:rStyle w:val="WW8Num4z0"/>
          <w:rFonts w:ascii="Verdana" w:hAnsi="Verdana"/>
          <w:color w:val="4682B4"/>
          <w:sz w:val="18"/>
          <w:szCs w:val="18"/>
        </w:rPr>
        <w:t>обманом</w:t>
      </w:r>
      <w:r>
        <w:rPr>
          <w:rStyle w:val="WW8Num3z0"/>
          <w:rFonts w:ascii="Verdana" w:hAnsi="Verdana"/>
          <w:color w:val="000000"/>
          <w:sz w:val="18"/>
          <w:szCs w:val="18"/>
        </w:rPr>
        <w:t> </w:t>
      </w:r>
      <w:r>
        <w:rPr>
          <w:rFonts w:ascii="Verdana" w:hAnsi="Verdana"/>
          <w:color w:val="000000"/>
          <w:sz w:val="18"/>
          <w:szCs w:val="18"/>
        </w:rPr>
        <w:t>компьютерной системы (автоматизированной системы обработки данных -</w:t>
      </w:r>
      <w:r>
        <w:rPr>
          <w:rStyle w:val="WW8Num3z0"/>
          <w:rFonts w:ascii="Verdana" w:hAnsi="Verdana"/>
          <w:color w:val="000000"/>
          <w:sz w:val="18"/>
          <w:szCs w:val="18"/>
        </w:rPr>
        <w:t> </w:t>
      </w:r>
      <w:r>
        <w:rPr>
          <w:rStyle w:val="WW8Num4z0"/>
          <w:rFonts w:ascii="Verdana" w:hAnsi="Verdana"/>
          <w:color w:val="4682B4"/>
          <w:sz w:val="18"/>
          <w:szCs w:val="18"/>
        </w:rPr>
        <w:t>АСУ</w:t>
      </w:r>
      <w:r>
        <w:rPr>
          <w:rFonts w:ascii="Verdana" w:hAnsi="Verdana"/>
          <w:color w:val="000000"/>
          <w:sz w:val="18"/>
          <w:szCs w:val="18"/>
        </w:rPr>
        <w:t>) следует понимать получение доступа к процессам автоматической обработки данных одним лицом от имени другого с целью активации алгоритмов действия АСУ, результатом которых являются утрата кем-либо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имущественных прав, причинения имущественного ущерба. Все компьютерные мошенничества построены на принципе обмана компьютерной системы (АСУ).</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3. Интернет-мошенничество является частью компьютерной преступности. В ее структуре следует выделять преступления в сфере компьютерной информации (глава 28 УК РФ), которые </w:t>
      </w:r>
      <w:r>
        <w:rPr>
          <w:rFonts w:ascii="Verdana" w:hAnsi="Verdana"/>
          <w:color w:val="000000"/>
          <w:sz w:val="18"/>
          <w:szCs w:val="18"/>
        </w:rPr>
        <w:lastRenderedPageBreak/>
        <w:t>являются общим конструктом, отражающим единый информационно-компьютерный способ совершения компьютерных преступлений. Вместе с тем, указанные составы могут применяться самостоятельно. В зависимости от способов использования компьютерной информации в</w:t>
      </w:r>
      <w:r>
        <w:rPr>
          <w:rStyle w:val="WW8Num3z0"/>
          <w:rFonts w:ascii="Verdana" w:hAnsi="Verdana"/>
          <w:color w:val="000000"/>
          <w:sz w:val="18"/>
          <w:szCs w:val="18"/>
        </w:rPr>
        <w:t> </w:t>
      </w:r>
      <w:r>
        <w:rPr>
          <w:rStyle w:val="WW8Num4z0"/>
          <w:rFonts w:ascii="Verdana" w:hAnsi="Verdana"/>
          <w:color w:val="4682B4"/>
          <w:sz w:val="18"/>
          <w:szCs w:val="18"/>
        </w:rPr>
        <w:t>противоправных</w:t>
      </w:r>
      <w:r>
        <w:rPr>
          <w:rStyle w:val="WW8Num3z0"/>
          <w:rFonts w:ascii="Verdana" w:hAnsi="Verdana"/>
          <w:color w:val="000000"/>
          <w:sz w:val="18"/>
          <w:szCs w:val="18"/>
        </w:rPr>
        <w:t> </w:t>
      </w:r>
      <w:r>
        <w:rPr>
          <w:rFonts w:ascii="Verdana" w:hAnsi="Verdana"/>
          <w:color w:val="000000"/>
          <w:sz w:val="18"/>
          <w:szCs w:val="18"/>
        </w:rPr>
        <w:t>целях следует выделять еще два структурных блока компьютерной преступности: а) преступления, в которых электронная информация является орудием или средством совершения другого преступления; б) преступления, где компьютеры используются для «</w:t>
      </w:r>
      <w:r>
        <w:rPr>
          <w:rStyle w:val="WW8Num4z0"/>
          <w:rFonts w:ascii="Verdana" w:hAnsi="Verdana"/>
          <w:color w:val="4682B4"/>
          <w:sz w:val="18"/>
          <w:szCs w:val="18"/>
        </w:rPr>
        <w:t>визуализации</w:t>
      </w:r>
      <w:r>
        <w:rPr>
          <w:rFonts w:ascii="Verdana" w:hAnsi="Verdana"/>
          <w:color w:val="000000"/>
          <w:sz w:val="18"/>
          <w:szCs w:val="18"/>
        </w:rPr>
        <w:t>» информации. Мошенничество в глобальной сети Интернет одновременно относится ко второй и третьей группе компьютерных преступлений. Интернет является инструментом распространения машинно-обрабатываемой информации; компьютер, подключенный к глобальной сети - средством ее «</w:t>
      </w:r>
      <w:r>
        <w:rPr>
          <w:rStyle w:val="WW8Num4z0"/>
          <w:rFonts w:ascii="Verdana" w:hAnsi="Verdana"/>
          <w:color w:val="4682B4"/>
          <w:sz w:val="18"/>
          <w:szCs w:val="18"/>
        </w:rPr>
        <w:t>визуализации</w:t>
      </w:r>
      <w:r>
        <w:rPr>
          <w:rFonts w:ascii="Verdana" w:hAnsi="Verdana"/>
          <w:color w:val="000000"/>
          <w:sz w:val="18"/>
          <w:szCs w:val="18"/>
        </w:rPr>
        <w:t>» или самостоятельной обработки.</w:t>
      </w:r>
    </w:p>
    <w:p w:rsidR="00B224DE" w:rsidRDefault="00B224DE" w:rsidP="00B224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Поскольку Интернет является лишь одним из возможных способов доставки (распространения) компьютерной информации всю компьютерную преступность нельзя свети к интернет-преступности. Однако интернет-преступность вне компьютерной преступности не существует, что обусловлено технологическими особенностями - Интернет - глобальная компьютерная сеть. Интернет как средство распространения информации с неизбежностью ведет к распространению мошеннических схем связанных с его использованием. Поскольку манипуляция с информацией является сутыо преступного обмана.</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Интернет объединяет (позволяет</w:t>
      </w:r>
      <w:r>
        <w:rPr>
          <w:rStyle w:val="WW8Num3z0"/>
          <w:rFonts w:ascii="Verdana" w:hAnsi="Verdana"/>
          <w:color w:val="000000"/>
          <w:sz w:val="18"/>
          <w:szCs w:val="18"/>
        </w:rPr>
        <w:t> </w:t>
      </w:r>
      <w:r>
        <w:rPr>
          <w:rStyle w:val="WW8Num4z0"/>
          <w:rFonts w:ascii="Verdana" w:hAnsi="Verdana"/>
          <w:color w:val="4682B4"/>
          <w:sz w:val="18"/>
          <w:szCs w:val="18"/>
        </w:rPr>
        <w:t>совершать</w:t>
      </w:r>
      <w:r>
        <w:rPr>
          <w:rFonts w:ascii="Verdana" w:hAnsi="Verdana"/>
          <w:color w:val="000000"/>
          <w:sz w:val="18"/>
          <w:szCs w:val="18"/>
        </w:rPr>
        <w:t>) лишь часть мошеннических схем, существующих в действительности. Можно утверждать о наличии двух видов интернет-мошенничества: 1) нетрадиционные компьютерозави-симые формы (компьютерное мошенничество) зачастую использующие коммуникационные возможности Интернет, являются «</w:t>
      </w:r>
      <w:r>
        <w:rPr>
          <w:rStyle w:val="WW8Num4z0"/>
          <w:rFonts w:ascii="Verdana" w:hAnsi="Verdana"/>
          <w:color w:val="4682B4"/>
          <w:sz w:val="18"/>
          <w:szCs w:val="18"/>
        </w:rPr>
        <w:t>компьютерозависимыми</w:t>
      </w:r>
      <w:r>
        <w:rPr>
          <w:rFonts w:ascii="Verdana" w:hAnsi="Verdana"/>
          <w:color w:val="000000"/>
          <w:sz w:val="18"/>
          <w:szCs w:val="18"/>
        </w:rPr>
        <w:t>» поскольку само</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(хищение) не мыслимо без модификации, копирования компьютерной информации; 2) традиционные компыотеронезави-еимые» формы мошенничества, использующие возможности Интернет для реализации преступного</w:t>
      </w:r>
      <w:r>
        <w:rPr>
          <w:rStyle w:val="WW8Num3z0"/>
          <w:rFonts w:ascii="Verdana" w:hAnsi="Verdana"/>
          <w:color w:val="000000"/>
          <w:sz w:val="18"/>
          <w:szCs w:val="18"/>
        </w:rPr>
        <w:t> </w:t>
      </w:r>
      <w:r>
        <w:rPr>
          <w:rStyle w:val="WW8Num4z0"/>
          <w:rFonts w:ascii="Verdana" w:hAnsi="Verdana"/>
          <w:color w:val="4682B4"/>
          <w:sz w:val="18"/>
          <w:szCs w:val="18"/>
        </w:rPr>
        <w:t>умысла</w:t>
      </w:r>
      <w:r>
        <w:rPr>
          <w:rStyle w:val="WW8Num3z0"/>
          <w:rFonts w:ascii="Verdana" w:hAnsi="Verdana"/>
          <w:color w:val="000000"/>
          <w:sz w:val="18"/>
          <w:szCs w:val="18"/>
        </w:rPr>
        <w:t> </w:t>
      </w:r>
      <w:r>
        <w:rPr>
          <w:rFonts w:ascii="Verdana" w:hAnsi="Verdana"/>
          <w:color w:val="000000"/>
          <w:sz w:val="18"/>
          <w:szCs w:val="18"/>
        </w:rPr>
        <w:t>в целях обогащения.</w:t>
      </w:r>
    </w:p>
    <w:p w:rsidR="00B224DE" w:rsidRDefault="00B224DE" w:rsidP="00B224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Система мер предупреждения указанного явления складывается из совокупности трех уровней предупреждения - общий, специальный, индивидуальный, каждый из которых предусматривает собственные направления предупреждения и конкретные формы реализации.</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области общего предупреждения мошенничества в глобальной сети Интернет основными направлениями являются: совершенствование уголовной политики РФ в сфере компьютерной преступности, создание эффективной системы социально-правового контроля над распространением мошенничества в Интернет, криминологическая</w:t>
      </w:r>
      <w:r>
        <w:rPr>
          <w:rStyle w:val="WW8Num3z0"/>
          <w:rFonts w:ascii="Verdana" w:hAnsi="Verdana"/>
          <w:color w:val="000000"/>
          <w:sz w:val="18"/>
          <w:szCs w:val="18"/>
        </w:rPr>
        <w:t> </w:t>
      </w:r>
      <w:r>
        <w:rPr>
          <w:rStyle w:val="WW8Num4z0"/>
          <w:rFonts w:ascii="Verdana" w:hAnsi="Verdana"/>
          <w:color w:val="4682B4"/>
          <w:sz w:val="18"/>
          <w:szCs w:val="18"/>
        </w:rPr>
        <w:t>экспертиза</w:t>
      </w:r>
      <w:r>
        <w:rPr>
          <w:rStyle w:val="WW8Num3z0"/>
          <w:rFonts w:ascii="Verdana" w:hAnsi="Verdana"/>
          <w:color w:val="000000"/>
          <w:sz w:val="18"/>
          <w:szCs w:val="18"/>
        </w:rPr>
        <w:t> </w:t>
      </w:r>
      <w:r>
        <w:rPr>
          <w:rFonts w:ascii="Verdana" w:hAnsi="Verdana"/>
          <w:color w:val="000000"/>
          <w:sz w:val="18"/>
          <w:szCs w:val="18"/>
        </w:rPr>
        <w:t>нормативно-правовых актов посвященных развитию и функционированию Интернет в России, международно-правовое регулирование Интернет.</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Основными формами реализации общего предупреждения должны стать: а) разработка и принятие концептуального закона о развитии российского сегмента Интернет и включение в указанный закон положения о</w:t>
      </w:r>
      <w:r>
        <w:rPr>
          <w:rStyle w:val="WW8Num3z0"/>
          <w:rFonts w:ascii="Verdana" w:hAnsi="Verdana"/>
          <w:color w:val="000000"/>
          <w:sz w:val="18"/>
          <w:szCs w:val="18"/>
        </w:rPr>
        <w:t> </w:t>
      </w:r>
      <w:r>
        <w:rPr>
          <w:rStyle w:val="WW8Num4z0"/>
          <w:rFonts w:ascii="Verdana" w:hAnsi="Verdana"/>
          <w:color w:val="4682B4"/>
          <w:sz w:val="18"/>
          <w:szCs w:val="18"/>
        </w:rPr>
        <w:t>недопустимости</w:t>
      </w:r>
      <w:r>
        <w:rPr>
          <w:rStyle w:val="WW8Num3z0"/>
          <w:rFonts w:ascii="Verdana" w:hAnsi="Verdana"/>
          <w:color w:val="000000"/>
          <w:sz w:val="18"/>
          <w:szCs w:val="18"/>
        </w:rPr>
        <w:t> </w:t>
      </w:r>
      <w:r>
        <w:rPr>
          <w:rFonts w:ascii="Verdana" w:hAnsi="Verdana"/>
          <w:color w:val="000000"/>
          <w:sz w:val="18"/>
          <w:szCs w:val="18"/>
        </w:rPr>
        <w:t>использования информационно-коммуникативных технологий в</w:t>
      </w:r>
      <w:r>
        <w:rPr>
          <w:rStyle w:val="WW8Num3z0"/>
          <w:rFonts w:ascii="Verdana" w:hAnsi="Verdana"/>
          <w:color w:val="000000"/>
          <w:sz w:val="18"/>
          <w:szCs w:val="18"/>
        </w:rPr>
        <w:t> </w:t>
      </w:r>
      <w:r>
        <w:rPr>
          <w:rStyle w:val="WW8Num4z0"/>
          <w:rFonts w:ascii="Verdana" w:hAnsi="Verdana"/>
          <w:color w:val="4682B4"/>
          <w:sz w:val="18"/>
          <w:szCs w:val="18"/>
        </w:rPr>
        <w:t>неправомерных</w:t>
      </w:r>
      <w:r>
        <w:rPr>
          <w:rStyle w:val="WW8Num3z0"/>
          <w:rFonts w:ascii="Verdana" w:hAnsi="Verdana"/>
          <w:color w:val="000000"/>
          <w:sz w:val="18"/>
          <w:szCs w:val="18"/>
        </w:rPr>
        <w:t> </w:t>
      </w:r>
      <w:r>
        <w:rPr>
          <w:rFonts w:ascii="Verdana" w:hAnsi="Verdana"/>
          <w:color w:val="000000"/>
          <w:sz w:val="18"/>
          <w:szCs w:val="18"/>
        </w:rPr>
        <w:t>целях; б) принятие федерального закона о негосударственных субъектах предупреждения и системе мер государственной поддержке такой деятельности; в) устранение разногласий в понимании компьютерного мошенничества путем расширения понятия обмана как способа совершения мошенничества не только в отношении человека, но и автоматизированных компьютерных систем; г) внесение изменений в гражданское законодательство с целью обособления процедур заключения</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 совершаемых в электронной форме. д) принятие мер по совершенствованию правовых основ деятельности электронных платежных систем для выполнения приоритетной задачи -борьбы с анонимностью пользователей и</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ими транзакций.</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области специального предупреждения мошенничества в глобальной сети Интернет основными направлениями являются: организационно-техническое предупреждение и</w:t>
      </w:r>
      <w:r>
        <w:rPr>
          <w:rStyle w:val="WW8Num3z0"/>
          <w:rFonts w:ascii="Verdana" w:hAnsi="Verdana"/>
          <w:color w:val="000000"/>
          <w:sz w:val="18"/>
          <w:szCs w:val="18"/>
        </w:rPr>
        <w:t> </w:t>
      </w:r>
      <w:r>
        <w:rPr>
          <w:rStyle w:val="WW8Num4z0"/>
          <w:rFonts w:ascii="Verdana" w:hAnsi="Verdana"/>
          <w:color w:val="4682B4"/>
          <w:sz w:val="18"/>
          <w:szCs w:val="18"/>
        </w:rPr>
        <w:t>виктимологическая</w:t>
      </w:r>
      <w:r>
        <w:rPr>
          <w:rStyle w:val="WW8Num3z0"/>
          <w:rFonts w:ascii="Verdana" w:hAnsi="Verdana"/>
          <w:color w:val="000000"/>
          <w:sz w:val="18"/>
          <w:szCs w:val="18"/>
        </w:rPr>
        <w:t> </w:t>
      </w:r>
      <w:r>
        <w:rPr>
          <w:rFonts w:ascii="Verdana" w:hAnsi="Verdana"/>
          <w:color w:val="000000"/>
          <w:sz w:val="18"/>
          <w:szCs w:val="18"/>
        </w:rPr>
        <w:t>профилактика, реализация которых проводится в два этапа: текущий и последующий.</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9. В качестве основных форм специального предупреждения должны выступить: а) разработка и принятие взвешенную и реализуемую программу государства по внедрению электронной цифровой подписи в гражданский оборот; б) введение идентификации личности пользователя в </w:t>
      </w:r>
      <w:r>
        <w:rPr>
          <w:rFonts w:ascii="Verdana" w:hAnsi="Verdana"/>
          <w:color w:val="000000"/>
          <w:sz w:val="18"/>
          <w:szCs w:val="18"/>
        </w:rPr>
        <w:lastRenderedPageBreak/>
        <w:t>случае предоставления ему доступа в Интернет из мест коллективного пользования; в) присвоение каждому пользователю Интернет электронного сертификата (электронного паспорта), содержащего персональную информацию о своем владельце; г) создание правовых условий (</w:t>
      </w:r>
      <w:r>
        <w:rPr>
          <w:rStyle w:val="WW8Num4z0"/>
          <w:rFonts w:ascii="Verdana" w:hAnsi="Verdana"/>
          <w:color w:val="4682B4"/>
          <w:sz w:val="18"/>
          <w:szCs w:val="18"/>
        </w:rPr>
        <w:t>запрета</w:t>
      </w:r>
      <w:r>
        <w:rPr>
          <w:rFonts w:ascii="Verdana" w:hAnsi="Verdana"/>
          <w:color w:val="000000"/>
          <w:sz w:val="18"/>
          <w:szCs w:val="18"/>
        </w:rPr>
        <w:t>) в сфере регулирования деятельности интернет-провайдеров, в которых заведение анонимного ящика электронной почты без заключения письменного договора станет невозможно; д) учреждение всеобъемлющего русскоязычного информационного ресурса, опирающегося на государственную поддержку и способного одновременно решить несколько научно-практических задач.</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содержащиеся в работе, обсуждались на межрегиональной научно-практической конференции «Социально-экономические, правовые, экологические и социокультурные проблемы России» (Пятигорск, март 2009 г.), 2-й Международно-практической конференции «</w:t>
      </w:r>
      <w:r>
        <w:rPr>
          <w:rStyle w:val="WW8Num4z0"/>
          <w:rFonts w:ascii="Verdana" w:hAnsi="Verdana"/>
          <w:color w:val="4682B4"/>
          <w:sz w:val="18"/>
          <w:szCs w:val="18"/>
        </w:rPr>
        <w:t>Молодежь и наука: реальность и будущее</w:t>
      </w:r>
      <w:r>
        <w:rPr>
          <w:rFonts w:ascii="Verdana" w:hAnsi="Verdana"/>
          <w:color w:val="000000"/>
          <w:sz w:val="18"/>
          <w:szCs w:val="18"/>
        </w:rPr>
        <w:t>» (г. Невинномысск, марта 2009 г.), 5-й Международной научнопрактической конференции «</w:t>
      </w:r>
      <w:r>
        <w:rPr>
          <w:rStyle w:val="WW8Num4z0"/>
          <w:rFonts w:ascii="Verdana" w:hAnsi="Verdana"/>
          <w:color w:val="4682B4"/>
          <w:sz w:val="18"/>
          <w:szCs w:val="18"/>
        </w:rPr>
        <w:t>Глобальный научный потенциал</w:t>
      </w:r>
      <w:r>
        <w:rPr>
          <w:rFonts w:ascii="Verdana" w:hAnsi="Verdana"/>
          <w:color w:val="000000"/>
          <w:sz w:val="18"/>
          <w:szCs w:val="18"/>
        </w:rPr>
        <w:t>» (г. Тамбов, июнь 2009 г.), VIII Всероссийской научно-практической конференции «</w:t>
      </w:r>
      <w:r>
        <w:rPr>
          <w:rStyle w:val="WW8Num4z0"/>
          <w:rFonts w:ascii="Verdana" w:hAnsi="Verdana"/>
          <w:color w:val="4682B4"/>
          <w:sz w:val="18"/>
          <w:szCs w:val="18"/>
        </w:rPr>
        <w:t>Тенденции и противоречия развития российского права на современном этапе</w:t>
      </w:r>
      <w:r>
        <w:rPr>
          <w:rFonts w:ascii="Verdana" w:hAnsi="Verdana"/>
          <w:color w:val="000000"/>
          <w:sz w:val="18"/>
          <w:szCs w:val="18"/>
        </w:rPr>
        <w:t>» (г. Пенза, декабрь 2009 г.), VI общероссийской научно-практической конференции «</w:t>
      </w:r>
      <w:r>
        <w:rPr>
          <w:rStyle w:val="WW8Num4z0"/>
          <w:rFonts w:ascii="Verdana" w:hAnsi="Verdana"/>
          <w:color w:val="4682B4"/>
          <w:sz w:val="18"/>
          <w:szCs w:val="18"/>
        </w:rPr>
        <w:t>Современные вопросы государства, права, юридического образования</w:t>
      </w:r>
      <w:r>
        <w:rPr>
          <w:rFonts w:ascii="Verdana" w:hAnsi="Verdana"/>
          <w:color w:val="000000"/>
          <w:sz w:val="18"/>
          <w:szCs w:val="18"/>
        </w:rPr>
        <w:t>» (г. Тамбов, декабрь 2009 г.).</w:t>
      </w:r>
    </w:p>
    <w:p w:rsidR="00B224DE" w:rsidRDefault="00B224DE" w:rsidP="00B224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Отдельные аспекты применения результатов исследования нашли отражение в актах о внедрении результатов диссертационного исследования в учебный процесс юридических факультетов Института экономики и управления (г. Пятигорск), Института управления, бизнеса и права (г. Пятигорск), Пятигорского государственного технологического университета, практическую деятельность Пятигорского филиала Северо-Кавказского отделения Сберегательного банка России.</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опубликованы в 13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общим объемом 4,78 п.л. Из них четыре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входят в перечень изданий, рекомендуемых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Российской Федерации.</w:t>
      </w:r>
    </w:p>
    <w:p w:rsidR="00B224DE" w:rsidRDefault="00B224DE" w:rsidP="00B224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заключается в возможности использовать содержащиеся в диссертации выводы и предложения в процессе совершенствования законодательства в целях предупреждения мошенничества в глобальной сети Интернет. Часть выводов общего характера может быть применена и к предупреждению компьютерной преступности в Интернет, в целом. Диссертационное исследование может послужить материалом для дальнейших научных изысканий в области компьютерной преступности.</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аспекты диссертации могут найти свое воплощение и в учебном процессе, при изучении соответствующих тем в рамках учебных дисциплин: «</w:t>
      </w:r>
      <w:r>
        <w:rPr>
          <w:rStyle w:val="WW8Num4z0"/>
          <w:rFonts w:ascii="Verdana" w:hAnsi="Verdana"/>
          <w:color w:val="4682B4"/>
          <w:sz w:val="18"/>
          <w:szCs w:val="18"/>
        </w:rPr>
        <w:t>Криминология</w:t>
      </w:r>
      <w:r>
        <w:rPr>
          <w:rFonts w:ascii="Verdana" w:hAnsi="Verdana"/>
          <w:color w:val="000000"/>
          <w:sz w:val="18"/>
          <w:szCs w:val="18"/>
        </w:rPr>
        <w:t>», «</w:t>
      </w:r>
      <w:r>
        <w:rPr>
          <w:rStyle w:val="WW8Num4z0"/>
          <w:rFonts w:ascii="Verdana" w:hAnsi="Verdana"/>
          <w:color w:val="4682B4"/>
          <w:sz w:val="18"/>
          <w:szCs w:val="18"/>
        </w:rPr>
        <w:t>Правовая защита информации</w:t>
      </w:r>
      <w:r>
        <w:rPr>
          <w:rFonts w:ascii="Verdana" w:hAnsi="Verdana"/>
          <w:color w:val="000000"/>
          <w:sz w:val="18"/>
          <w:szCs w:val="18"/>
        </w:rPr>
        <w:t>», «</w:t>
      </w:r>
      <w:r>
        <w:rPr>
          <w:rStyle w:val="WW8Num4z0"/>
          <w:rFonts w:ascii="Verdana" w:hAnsi="Verdana"/>
          <w:color w:val="4682B4"/>
          <w:sz w:val="18"/>
          <w:szCs w:val="18"/>
        </w:rPr>
        <w:t>Информационное право</w:t>
      </w:r>
      <w:r>
        <w:rPr>
          <w:rFonts w:ascii="Verdana" w:hAnsi="Verdana"/>
          <w:color w:val="000000"/>
          <w:sz w:val="18"/>
          <w:szCs w:val="18"/>
        </w:rPr>
        <w:t>».</w:t>
      </w:r>
    </w:p>
    <w:p w:rsidR="00B224DE" w:rsidRDefault="00B224DE" w:rsidP="00B224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состоит и в том, что сформулированные предложения и выводы могут быть использованы в процессе совершенствования деятельности правоохранительных органов по профилактике мошенничества в глобальной сети Интернет.</w:t>
      </w:r>
    </w:p>
    <w:p w:rsidR="00B224DE" w:rsidRDefault="00B224DE" w:rsidP="00B224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и ее объем обусловлены комплексом решаемых задач. Диссертация состоит из введения, трех глав (тринадцати параграфов), содержащих последовательное изложение научного исследования, заключения, списка используемых источников и трех приложений.</w:t>
      </w:r>
    </w:p>
    <w:p w:rsidR="00B224DE" w:rsidRDefault="00B224DE" w:rsidP="00B224DE">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Комаров, Антон Анатольевич</w:t>
      </w:r>
    </w:p>
    <w:p w:rsidR="00B224DE" w:rsidRDefault="00B224DE" w:rsidP="00B224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такого явления как</w:t>
      </w:r>
      <w:r>
        <w:rPr>
          <w:rStyle w:val="WW8Num3z0"/>
          <w:rFonts w:ascii="Verdana" w:hAnsi="Verdana"/>
          <w:color w:val="000000"/>
          <w:sz w:val="18"/>
          <w:szCs w:val="18"/>
        </w:rPr>
        <w:t> </w:t>
      </w:r>
      <w:r>
        <w:rPr>
          <w:rStyle w:val="WW8Num4z0"/>
          <w:rFonts w:ascii="Verdana" w:hAnsi="Verdana"/>
          <w:color w:val="4682B4"/>
          <w:sz w:val="18"/>
          <w:szCs w:val="18"/>
        </w:rPr>
        <w:t>мошенничество</w:t>
      </w:r>
      <w:r>
        <w:rPr>
          <w:rStyle w:val="WW8Num3z0"/>
          <w:rFonts w:ascii="Verdana" w:hAnsi="Verdana"/>
          <w:color w:val="000000"/>
          <w:sz w:val="18"/>
          <w:szCs w:val="18"/>
        </w:rPr>
        <w:t> </w:t>
      </w:r>
      <w:r>
        <w:rPr>
          <w:rFonts w:ascii="Verdana" w:hAnsi="Verdana"/>
          <w:color w:val="000000"/>
          <w:sz w:val="18"/>
          <w:szCs w:val="18"/>
        </w:rPr>
        <w:t>в глобальной сети Интернет позволило нам выдвинуть ряд научно обоснованных положений, совокупность которых мы условно можем подразделить на две группы.</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это закономерности</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Style w:val="WW8Num3z0"/>
          <w:rFonts w:ascii="Verdana" w:hAnsi="Verdana"/>
          <w:color w:val="000000"/>
          <w:sz w:val="18"/>
          <w:szCs w:val="18"/>
        </w:rPr>
        <w:t> </w:t>
      </w:r>
      <w:r>
        <w:rPr>
          <w:rFonts w:ascii="Verdana" w:hAnsi="Verdana"/>
          <w:color w:val="000000"/>
          <w:sz w:val="18"/>
          <w:szCs w:val="18"/>
        </w:rPr>
        <w:t>в Интернет как криминологически значимого явления:</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Проблема распространения мошенничества в глобальной сети Интернет является частью общемировой тенденции развития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 усложнения форм преступной деятельности.</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Интернет-мошенничество из феномена превратилось в обыденное явление, занявшее прочное место в структуре компьютерной преступности. Однако его связи с традиционной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 xml:space="preserve">не разрушены. По целому ряду наблюдаемых параметров отмечается </w:t>
      </w:r>
      <w:r>
        <w:rPr>
          <w:rFonts w:ascii="Verdana" w:hAnsi="Verdana"/>
          <w:color w:val="000000"/>
          <w:sz w:val="18"/>
          <w:szCs w:val="18"/>
        </w:rPr>
        <w:lastRenderedPageBreak/>
        <w:t>сходство с традиционными</w:t>
      </w:r>
      <w:r>
        <w:rPr>
          <w:rStyle w:val="WW8Num3z0"/>
          <w:rFonts w:ascii="Verdana" w:hAnsi="Verdana"/>
          <w:color w:val="000000"/>
          <w:sz w:val="18"/>
          <w:szCs w:val="18"/>
        </w:rPr>
        <w:t> </w:t>
      </w:r>
      <w:r>
        <w:rPr>
          <w:rStyle w:val="WW8Num4z0"/>
          <w:rFonts w:ascii="Verdana" w:hAnsi="Verdana"/>
          <w:color w:val="4682B4"/>
          <w:sz w:val="18"/>
          <w:szCs w:val="18"/>
        </w:rPr>
        <w:t>мошенническими</w:t>
      </w:r>
      <w:r>
        <w:rPr>
          <w:rStyle w:val="WW8Num3z0"/>
          <w:rFonts w:ascii="Verdana" w:hAnsi="Verdana"/>
          <w:color w:val="000000"/>
          <w:sz w:val="18"/>
          <w:szCs w:val="18"/>
        </w:rPr>
        <w:t> </w:t>
      </w:r>
      <w:r>
        <w:rPr>
          <w:rFonts w:ascii="Verdana" w:hAnsi="Verdana"/>
          <w:color w:val="000000"/>
          <w:sz w:val="18"/>
          <w:szCs w:val="18"/>
        </w:rPr>
        <w:t>схемами. Более изощренными становятся приемы их</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(за счет компьютерных и сетевых технологий).</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Помимо традиционных</w:t>
      </w:r>
      <w:r>
        <w:rPr>
          <w:rStyle w:val="WW8Num3z0"/>
          <w:rFonts w:ascii="Verdana" w:hAnsi="Verdana"/>
          <w:color w:val="000000"/>
          <w:sz w:val="18"/>
          <w:szCs w:val="18"/>
        </w:rPr>
        <w:t> </w:t>
      </w:r>
      <w:r>
        <w:rPr>
          <w:rStyle w:val="WW8Num4z0"/>
          <w:rFonts w:ascii="Verdana" w:hAnsi="Verdana"/>
          <w:color w:val="4682B4"/>
          <w:sz w:val="18"/>
          <w:szCs w:val="18"/>
        </w:rPr>
        <w:t>мошеннических</w:t>
      </w:r>
      <w:r>
        <w:rPr>
          <w:rStyle w:val="WW8Num3z0"/>
          <w:rFonts w:ascii="Verdana" w:hAnsi="Verdana"/>
          <w:color w:val="000000"/>
          <w:sz w:val="18"/>
          <w:szCs w:val="18"/>
        </w:rPr>
        <w:t> </w:t>
      </w:r>
      <w:r>
        <w:rPr>
          <w:rFonts w:ascii="Verdana" w:hAnsi="Verdana"/>
          <w:color w:val="000000"/>
          <w:sz w:val="18"/>
          <w:szCs w:val="18"/>
        </w:rPr>
        <w:t>схем, проникших в глобальную сеть, существуют и иные традиционные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совершаемые посредством высоких технологий. Размер,</w:t>
      </w:r>
      <w:r>
        <w:rPr>
          <w:rStyle w:val="WW8Num3z0"/>
          <w:rFonts w:ascii="Verdana" w:hAnsi="Verdana"/>
          <w:color w:val="000000"/>
          <w:sz w:val="18"/>
          <w:szCs w:val="18"/>
        </w:rPr>
        <w:t> </w:t>
      </w:r>
      <w:r>
        <w:rPr>
          <w:rStyle w:val="WW8Num4z0"/>
          <w:rFonts w:ascii="Verdana" w:hAnsi="Verdana"/>
          <w:color w:val="4682B4"/>
          <w:sz w:val="18"/>
          <w:szCs w:val="18"/>
        </w:rPr>
        <w:t>причиняемого</w:t>
      </w:r>
      <w:r>
        <w:rPr>
          <w:rStyle w:val="WW8Num3z0"/>
          <w:rFonts w:ascii="Verdana" w:hAnsi="Verdana"/>
          <w:color w:val="000000"/>
          <w:sz w:val="18"/>
          <w:szCs w:val="18"/>
        </w:rPr>
        <w:t> </w:t>
      </w:r>
      <w:r>
        <w:rPr>
          <w:rFonts w:ascii="Verdana" w:hAnsi="Verdana"/>
          <w:color w:val="000000"/>
          <w:sz w:val="18"/>
          <w:szCs w:val="18"/>
        </w:rPr>
        <w:t>ими вреда пока трудно предугадать. Об этом свидетельствует и мировой опыт изучения такого явления как интернет-мошенничество, практика его</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в различных странах и озабоченность мирового сообщества этим вопросом, история которого уходит корнями в середину 80-х годов прошлого столетия.</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Международное сотрудничество по вопросам борьбы с преступностью должно быть организованно на принципиально новом тактическом уровне, позволяющем оперативно реагировать на возникающие глобальные угрозы. Становится очевидным, что выход из ситуации, связанной с постепенной</w:t>
      </w:r>
      <w:r>
        <w:rPr>
          <w:rStyle w:val="WW8Num3z0"/>
          <w:rFonts w:ascii="Verdana" w:hAnsi="Verdana"/>
          <w:color w:val="000000"/>
          <w:sz w:val="18"/>
          <w:szCs w:val="18"/>
        </w:rPr>
        <w:t> </w:t>
      </w:r>
      <w:r>
        <w:rPr>
          <w:rStyle w:val="WW8Num4z0"/>
          <w:rFonts w:ascii="Verdana" w:hAnsi="Verdana"/>
          <w:color w:val="4682B4"/>
          <w:sz w:val="18"/>
          <w:szCs w:val="18"/>
        </w:rPr>
        <w:t>криминализацией</w:t>
      </w:r>
      <w:r>
        <w:rPr>
          <w:rStyle w:val="WW8Num3z0"/>
          <w:rFonts w:ascii="Verdana" w:hAnsi="Verdana"/>
          <w:color w:val="000000"/>
          <w:sz w:val="18"/>
          <w:szCs w:val="18"/>
        </w:rPr>
        <w:t> </w:t>
      </w:r>
      <w:r>
        <w:rPr>
          <w:rFonts w:ascii="Verdana" w:hAnsi="Verdana"/>
          <w:color w:val="000000"/>
          <w:sz w:val="18"/>
          <w:szCs w:val="18"/>
        </w:rPr>
        <w:t>глобальной сети возможен двумя путями: либо объединением усилий мирового сообщества в целях контроля за преступностью во Всемирной паутине, либо</w:t>
      </w:r>
      <w:r>
        <w:rPr>
          <w:rStyle w:val="WW8Num3z0"/>
          <w:rFonts w:ascii="Verdana" w:hAnsi="Verdana"/>
          <w:color w:val="000000"/>
          <w:sz w:val="18"/>
          <w:szCs w:val="18"/>
        </w:rPr>
        <w:t> </w:t>
      </w:r>
      <w:r>
        <w:rPr>
          <w:rStyle w:val="WW8Num4z0"/>
          <w:rFonts w:ascii="Verdana" w:hAnsi="Verdana"/>
          <w:color w:val="4682B4"/>
          <w:sz w:val="18"/>
          <w:szCs w:val="18"/>
        </w:rPr>
        <w:t>прекращением</w:t>
      </w:r>
      <w:r>
        <w:rPr>
          <w:rStyle w:val="WW8Num3z0"/>
          <w:rFonts w:ascii="Verdana" w:hAnsi="Verdana"/>
          <w:color w:val="000000"/>
          <w:sz w:val="18"/>
          <w:szCs w:val="18"/>
        </w:rPr>
        <w:t> </w:t>
      </w:r>
      <w:r>
        <w:rPr>
          <w:rFonts w:ascii="Verdana" w:hAnsi="Verdana"/>
          <w:color w:val="000000"/>
          <w:sz w:val="18"/>
          <w:szCs w:val="18"/>
        </w:rPr>
        <w:t>ее функционирования на глобальном уровне, изоляцией национальных сегментов с целью организации эффективного</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преступности под юрисдикцией отдельных государств.</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интернет-мошенничества на других уровнях менее эффективно, поскольку никак не влияет на глобальные угрозы, создаваемые этим явлением.</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ряд рекомендаций, касающихся</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этого явления на территории Российской Федерации, точнее в российском сегменте глобальной сети Интернет:</w:t>
      </w:r>
    </w:p>
    <w:p w:rsidR="00B224DE" w:rsidRDefault="00B224DE" w:rsidP="00B224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Упорядочение общественных отношений в области использования национального сегмента Интернет:</w:t>
      </w:r>
    </w:p>
    <w:p w:rsidR="00B224DE" w:rsidRDefault="00B224DE" w:rsidP="00B224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необходимо принятие закона о государственной поддержке и развитии российского сегмента глобальной сети Интернет, в котором были бы обозначены все субъекты пользования Интернет; организации предоставляющие услуги доступа в глобальную сеть; роль государства в развитии информационно-коммуникативных технологий; порядок сотрудничества с международными организациями в области регулирования Интернет, определены основные понятия и термины, единые для всех отраслей законодательства;</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необходимо принятие закона об электронной коммерции, который бы упорядочил отношения по розничной продаже товаров дистанционным способом, определил единые требования к интернет-магазинам, отразил бы особенности заключения</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в электронной форме;</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необходимо внесение концептуальных изменений в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относительно выделения специальной электронной формы</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поскольку такие сделки в Интернет могут заключаться не только между интернет-магазином и потребителем, как предусматривают различные</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Style w:val="WW8Num3z0"/>
          <w:rFonts w:ascii="Verdana" w:hAnsi="Verdana"/>
          <w:color w:val="000000"/>
          <w:sz w:val="18"/>
          <w:szCs w:val="18"/>
        </w:rPr>
        <w:t> </w:t>
      </w:r>
      <w:r>
        <w:rPr>
          <w:rFonts w:ascii="Verdana" w:hAnsi="Verdana"/>
          <w:color w:val="000000"/>
          <w:sz w:val="18"/>
          <w:szCs w:val="18"/>
        </w:rPr>
        <w:t>об электронной коммерции, но между самими пользователями (физическими лицами). Уже сегодня электронные договоры могут заключаться в отношении предоставляемых услуг, а не только в сфере купли-продажи товаров;</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необходимо принятие федерального закона об электронных платежных системах - т.н. финансовых посредниках, некредитных организациях осуществляющих электронные платежи в собственной «</w:t>
      </w:r>
      <w:r>
        <w:rPr>
          <w:rStyle w:val="WW8Num4z0"/>
          <w:rFonts w:ascii="Verdana" w:hAnsi="Verdana"/>
          <w:color w:val="4682B4"/>
          <w:sz w:val="18"/>
          <w:szCs w:val="18"/>
        </w:rPr>
        <w:t>виртуальной</w:t>
      </w:r>
      <w:r>
        <w:rPr>
          <w:rFonts w:ascii="Verdana" w:hAnsi="Verdana"/>
          <w:color w:val="000000"/>
          <w:sz w:val="18"/>
          <w:szCs w:val="18"/>
        </w:rPr>
        <w:t>» валюте;</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необходимо принятие</w:t>
      </w:r>
      <w:r>
        <w:rPr>
          <w:rStyle w:val="WW8Num3z0"/>
          <w:rFonts w:ascii="Verdana" w:hAnsi="Verdana"/>
          <w:color w:val="000000"/>
          <w:sz w:val="18"/>
          <w:szCs w:val="18"/>
        </w:rPr>
        <w:t> </w:t>
      </w:r>
      <w:r>
        <w:rPr>
          <w:rStyle w:val="WW8Num4z0"/>
          <w:rFonts w:ascii="Verdana" w:hAnsi="Verdana"/>
          <w:color w:val="4682B4"/>
          <w:sz w:val="18"/>
          <w:szCs w:val="18"/>
        </w:rPr>
        <w:t>подзаконного</w:t>
      </w:r>
      <w:r>
        <w:rPr>
          <w:rStyle w:val="WW8Num3z0"/>
          <w:rFonts w:ascii="Verdana" w:hAnsi="Verdana"/>
          <w:color w:val="000000"/>
          <w:sz w:val="18"/>
          <w:szCs w:val="18"/>
        </w:rPr>
        <w:t> </w:t>
      </w:r>
      <w:r>
        <w:rPr>
          <w:rFonts w:ascii="Verdana" w:hAnsi="Verdana"/>
          <w:color w:val="000000"/>
          <w:sz w:val="18"/>
          <w:szCs w:val="18"/>
        </w:rPr>
        <w:t>нормативного акта в отношении действующих аукционов, с тем чтобы прояснить их правовой и посреднический статус,</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их деятельность, тем самым, повышая качество оказываемых населению услуг.</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сфере обеспечения информационной безопасности следует особое внимание обратить на необходимость государственной поддержки внедрения</w:t>
      </w:r>
      <w:r>
        <w:rPr>
          <w:rStyle w:val="WW8Num3z0"/>
          <w:rFonts w:ascii="Verdana" w:hAnsi="Verdana"/>
          <w:color w:val="000000"/>
          <w:sz w:val="18"/>
          <w:szCs w:val="18"/>
        </w:rPr>
        <w:t> </w:t>
      </w:r>
      <w:r>
        <w:rPr>
          <w:rStyle w:val="WW8Num4z0"/>
          <w:rFonts w:ascii="Verdana" w:hAnsi="Verdana"/>
          <w:color w:val="4682B4"/>
          <w:sz w:val="18"/>
          <w:szCs w:val="18"/>
        </w:rPr>
        <w:t>ЭЦП</w:t>
      </w:r>
      <w:r>
        <w:rPr>
          <w:rStyle w:val="WW8Num3z0"/>
          <w:rFonts w:ascii="Verdana" w:hAnsi="Verdana"/>
          <w:color w:val="000000"/>
          <w:sz w:val="18"/>
          <w:szCs w:val="18"/>
        </w:rPr>
        <w:t> </w:t>
      </w:r>
      <w:r>
        <w:rPr>
          <w:rFonts w:ascii="Verdana" w:hAnsi="Verdana"/>
          <w:color w:val="000000"/>
          <w:sz w:val="18"/>
          <w:szCs w:val="18"/>
        </w:rPr>
        <w:t>как необходимого условия совершения электронных сделок. Государство может принять на себя часть расходов, в целях скорейшего внедрения технологии ЭЦП.</w:t>
      </w:r>
    </w:p>
    <w:p w:rsidR="00B224DE" w:rsidRDefault="00B224DE" w:rsidP="00B224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альтернативы можно рассмотреть вопрос интернет-паспортизации всех пользователей глобальной сети.</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специфику новых форм интернет-мошенничества (таких как «</w:t>
      </w:r>
      <w:r>
        <w:rPr>
          <w:rStyle w:val="WW8Num4z0"/>
          <w:rFonts w:ascii="Verdana" w:hAnsi="Verdana"/>
          <w:color w:val="4682B4"/>
          <w:sz w:val="18"/>
          <w:szCs w:val="18"/>
        </w:rPr>
        <w:t>фишинг</w:t>
      </w:r>
      <w:r>
        <w:rPr>
          <w:rFonts w:ascii="Verdana" w:hAnsi="Verdana"/>
          <w:color w:val="000000"/>
          <w:sz w:val="18"/>
          <w:szCs w:val="18"/>
        </w:rPr>
        <w:t>»), большое внимание следует уделять и</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профилактике. Зачастую граждане становятся жертвами мошенничества в силу небрежного отношения к защите хранящейся на компьютере персональной информации.</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Борьба с анонимностью пользователей и</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ими действий должна стать приоритетной на всех направлениях. Прежде всего, следует обратить внимание на электронные платежные системы и их анонимных пользователей, анонимных владельцев почтовых ящиков, коллективные места доступа в Интернет. Речь в данном случае не вдет о цензуре, а лишь о повышении ответственности пользователей за свои действия, упорядочении общественных отношений в Интернет. Устранение анонимности даст огромный положительный эффект. Отсутствие анонимных ящиков электронной почты навсегда искоренит проблемы спама.</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Для стимулирования инициативы интернет-пользователей в осуществлении социально-правового контроля необходимо создание российского интернет-портала, посвященного вопросам мошенничества в глобальной сети. Посредством указанного информационного ресурса будет осуществляться взаимодействие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правоохранительных органов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предупреждения интернет-мошенничества.</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Также необходимо принятие федерального закона о содействии граждан</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преступности, который урегулирует вопросы деятельности негосударственных субъектов предупреждения преступности.</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Важным элементом уголовной политики должна стать</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экспертиза законопроектов. Реализована она должна быть</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образом, поскольку обсуждение законопроектов различными комитетами Государственной Думы не дает возможности учесть все нюансы и последствия принятия того или иного нормативного акта. Региональная же практика</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экспертиз в России только начинает складываться.</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Также необходимо перестроить деятельность</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 учету и регистрации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таким образом, чтобы статистические показатели «</w:t>
      </w:r>
      <w:r>
        <w:rPr>
          <w:rStyle w:val="WW8Num4z0"/>
          <w:rFonts w:ascii="Verdana" w:hAnsi="Verdana"/>
          <w:color w:val="4682B4"/>
          <w:sz w:val="18"/>
          <w:szCs w:val="18"/>
        </w:rPr>
        <w:t>не мешали им работать</w:t>
      </w:r>
      <w:r>
        <w:rPr>
          <w:rFonts w:ascii="Verdana" w:hAnsi="Verdana"/>
          <w:color w:val="000000"/>
          <w:sz w:val="18"/>
          <w:szCs w:val="18"/>
        </w:rPr>
        <w:t>».</w:t>
      </w:r>
    </w:p>
    <w:p w:rsidR="00B224DE" w:rsidRDefault="00B224DE" w:rsidP="00B224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Что же касается практических аспектов по внедрению предлагаемых нами мер следует отметить, что, в первую очередь с минимальными затратами сил и средств могут быть реализованы следующие положения:</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борьба с анонимностью в области электронной почты путем</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анонимных электронных почтовых ящиков.</w:t>
      </w:r>
    </w:p>
    <w:p w:rsidR="00B224DE" w:rsidRDefault="00B224DE" w:rsidP="00B224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необходимо предусмотреть поддержку широкого внедрения в гражданский оборот электронной цифровой подписи.</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урегулировать на первоначальном этапе</w:t>
      </w:r>
      <w:r>
        <w:rPr>
          <w:rStyle w:val="WW8Num3z0"/>
          <w:rFonts w:ascii="Verdana" w:hAnsi="Verdana"/>
          <w:color w:val="000000"/>
          <w:sz w:val="18"/>
          <w:szCs w:val="18"/>
        </w:rPr>
        <w:t> </w:t>
      </w:r>
      <w:r>
        <w:rPr>
          <w:rStyle w:val="WW8Num4z0"/>
          <w:rFonts w:ascii="Verdana" w:hAnsi="Verdana"/>
          <w:color w:val="4682B4"/>
          <w:sz w:val="18"/>
          <w:szCs w:val="18"/>
        </w:rPr>
        <w:t>подзаконными</w:t>
      </w:r>
      <w:r>
        <w:rPr>
          <w:rStyle w:val="WW8Num3z0"/>
          <w:rFonts w:ascii="Verdana" w:hAnsi="Verdana"/>
          <w:color w:val="000000"/>
          <w:sz w:val="18"/>
          <w:szCs w:val="18"/>
        </w:rPr>
        <w:t> </w:t>
      </w:r>
      <w:r>
        <w:rPr>
          <w:rFonts w:ascii="Verdana" w:hAnsi="Verdana"/>
          <w:color w:val="000000"/>
          <w:sz w:val="18"/>
          <w:szCs w:val="18"/>
        </w:rPr>
        <w:t>нормативными актами экономические отношения в глобальной сети Интернет. В частности, упорядочить деятельность электронных платежных систем, искоренив заодно анонимность владельцев «</w:t>
      </w:r>
      <w:r>
        <w:rPr>
          <w:rStyle w:val="WW8Num4z0"/>
          <w:rFonts w:ascii="Verdana" w:hAnsi="Verdana"/>
          <w:color w:val="4682B4"/>
          <w:sz w:val="18"/>
          <w:szCs w:val="18"/>
        </w:rPr>
        <w:t>электронных кошельков</w:t>
      </w:r>
      <w:r>
        <w:rPr>
          <w:rFonts w:ascii="Verdana" w:hAnsi="Verdana"/>
          <w:color w:val="000000"/>
          <w:sz w:val="18"/>
          <w:szCs w:val="18"/>
        </w:rPr>
        <w:t>»; деятельность интернет-аукционов с тем, чтобы приравнять их статус к статусу традиционных аукционов, что повысит ответственность владельцев этого бизнеса перед пользователями. Принятие 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указанных нормативных актов, хотя бы на протяжении одного года, позволит Правительству Российской Федерации накопить достаточный опыт для реализации этих положений уже в федеральном законодательстве.</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создать информационный ресурс (портал), посвященный</w:t>
      </w:r>
      <w:r>
        <w:rPr>
          <w:rStyle w:val="WW8Num3z0"/>
          <w:rFonts w:ascii="Verdana" w:hAnsi="Verdana"/>
          <w:color w:val="000000"/>
          <w:sz w:val="18"/>
          <w:szCs w:val="18"/>
        </w:rPr>
        <w:t> </w:t>
      </w:r>
      <w:r>
        <w:rPr>
          <w:rStyle w:val="WW8Num4z0"/>
          <w:rFonts w:ascii="Verdana" w:hAnsi="Verdana"/>
          <w:color w:val="4682B4"/>
          <w:sz w:val="18"/>
          <w:szCs w:val="18"/>
        </w:rPr>
        <w:t>мошенничеству</w:t>
      </w:r>
      <w:r>
        <w:rPr>
          <w:rStyle w:val="WW8Num3z0"/>
          <w:rFonts w:ascii="Verdana" w:hAnsi="Verdana"/>
          <w:color w:val="000000"/>
          <w:sz w:val="18"/>
          <w:szCs w:val="18"/>
        </w:rPr>
        <w:t> </w:t>
      </w:r>
      <w:r>
        <w:rPr>
          <w:rFonts w:ascii="Verdana" w:hAnsi="Verdana"/>
          <w:color w:val="000000"/>
          <w:sz w:val="18"/>
          <w:szCs w:val="18"/>
        </w:rPr>
        <w:t>в глобальной сети Интернет. Важно, чтобы через портал осуществлялась связь между</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(соответствующими подразделениями МВД способными оказать реальную помощь1) и</w:t>
      </w:r>
      <w:r>
        <w:rPr>
          <w:rStyle w:val="WW8Num3z0"/>
          <w:rFonts w:ascii="Verdana" w:hAnsi="Verdana"/>
          <w:color w:val="000000"/>
          <w:sz w:val="18"/>
          <w:szCs w:val="18"/>
        </w:rPr>
        <w:t> </w:t>
      </w:r>
      <w:r>
        <w:rPr>
          <w:rStyle w:val="WW8Num4z0"/>
          <w:rFonts w:ascii="Verdana" w:hAnsi="Verdana"/>
          <w:color w:val="4682B4"/>
          <w:sz w:val="18"/>
          <w:szCs w:val="18"/>
        </w:rPr>
        <w:t>потерпевшими</w:t>
      </w:r>
      <w:r>
        <w:rPr>
          <w:rFonts w:ascii="Verdana" w:hAnsi="Verdana"/>
          <w:color w:val="000000"/>
          <w:sz w:val="18"/>
          <w:szCs w:val="18"/>
        </w:rPr>
        <w:t>, гражданами которые будут обращаться за помощью, либо за информацией. Информация, накапливающаяся в процессе функционирования подобного портала, поможет не только шире изучить само явление, но и накопить достаточный опыт в области взаимодействия государственных правоохранительных структур и частных субъектов предупреждения преступности; повысит уровень доверия интернет-пользователей к</w:t>
      </w:r>
      <w:r>
        <w:rPr>
          <w:rStyle w:val="WW8Num4z0"/>
          <w:rFonts w:ascii="Verdana" w:hAnsi="Verdana"/>
          <w:color w:val="4682B4"/>
          <w:sz w:val="18"/>
          <w:szCs w:val="18"/>
        </w:rPr>
        <w:t>милиции</w:t>
      </w:r>
      <w:r>
        <w:rPr>
          <w:rFonts w:ascii="Verdana" w:hAnsi="Verdana"/>
          <w:color w:val="000000"/>
          <w:sz w:val="18"/>
          <w:szCs w:val="18"/>
        </w:rPr>
        <w:t>; будет способствовать установлению социально-правового контроля в российском сегменте глобальной сети.</w:t>
      </w:r>
    </w:p>
    <w:p w:rsidR="00B224DE" w:rsidRDefault="00B224DE" w:rsidP="00B224DE">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заключение хотелось бы выразить надежду на то, что разработанные в результате исследования новые меры предупреждения мошенничества в глобальной сети Интернет могут способствовать совершенствованию существующих методов воздействия на данное общественно опасное явление с учётом специфики информационных технологий.</w:t>
      </w:r>
    </w:p>
    <w:p w:rsidR="00B224DE" w:rsidRDefault="00B224DE" w:rsidP="00B224DE">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Управление «К» (отделы по борьбе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в сфере высоких технологий в структуре БСТМ) в структуре органов</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 xml:space="preserve">существуют только в региональных (областных) центрах. </w:t>
      </w:r>
      <w:r>
        <w:rPr>
          <w:rFonts w:ascii="Verdana" w:hAnsi="Verdana"/>
          <w:color w:val="000000"/>
          <w:sz w:val="18"/>
          <w:szCs w:val="18"/>
        </w:rPr>
        <w:lastRenderedPageBreak/>
        <w:t>Таким образом, территориальные</w:t>
      </w:r>
      <w:r>
        <w:rPr>
          <w:rStyle w:val="WW8Num3z0"/>
          <w:rFonts w:ascii="Verdana" w:hAnsi="Verdana"/>
          <w:color w:val="000000"/>
          <w:sz w:val="18"/>
          <w:szCs w:val="18"/>
        </w:rPr>
        <w:t> </w:t>
      </w:r>
      <w:r>
        <w:rPr>
          <w:rStyle w:val="WW8Num4z0"/>
          <w:rFonts w:ascii="Verdana" w:hAnsi="Verdana"/>
          <w:color w:val="4682B4"/>
          <w:sz w:val="18"/>
          <w:szCs w:val="18"/>
        </w:rPr>
        <w:t>ОВД</w:t>
      </w:r>
      <w:r>
        <w:rPr>
          <w:rStyle w:val="WW8Num3z0"/>
          <w:rFonts w:ascii="Verdana" w:hAnsi="Verdana"/>
          <w:color w:val="000000"/>
          <w:sz w:val="18"/>
          <w:szCs w:val="18"/>
        </w:rPr>
        <w:t> </w:t>
      </w:r>
      <w:r>
        <w:rPr>
          <w:rFonts w:ascii="Verdana" w:hAnsi="Verdana"/>
          <w:color w:val="000000"/>
          <w:sz w:val="18"/>
          <w:szCs w:val="18"/>
        </w:rPr>
        <w:t>могут попытаться самостоятельно раскрыть</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(мошенничество), либо могут передать его в структурное подразделение БСТМ.</w:t>
      </w:r>
    </w:p>
    <w:p w:rsidR="00B224DE" w:rsidRDefault="00B224DE" w:rsidP="00B224DE">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Комаров, Антон Анатольевич, 2011 год</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(с учётом поправок, внесённых законами РФ о поправках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30.12.2008 N 6-</w:t>
      </w:r>
      <w:r>
        <w:rPr>
          <w:rStyle w:val="WW8Num4z0"/>
          <w:rFonts w:ascii="Verdana" w:hAnsi="Verdana"/>
          <w:color w:val="4682B4"/>
          <w:sz w:val="18"/>
          <w:szCs w:val="18"/>
        </w:rPr>
        <w:t>ФКЗ</w:t>
      </w:r>
      <w:r>
        <w:rPr>
          <w:rFonts w:ascii="Verdana" w:hAnsi="Verdana"/>
          <w:color w:val="000000"/>
          <w:sz w:val="18"/>
          <w:szCs w:val="18"/>
        </w:rPr>
        <w:t>, от ЗОЛ2.2008 N 7-ФКЗ) // Российская газета. 21 января 2009 г.- № 4831 (федеральный выпуск).</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по состоянию на 03.12.2010 года. М., Омега-JI. -2010.-159 с.</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Уголовно-процессуальный кодекс РФ по состоянию на 18.01 Л1 года. -М., Омега-JI. -2011. — 217 с.</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Уголовно-процессуальный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С образцами процессуальных документов от 18.12.2001. -М., Рольф. 2002. - 572 с.</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Закон РФ «</w:t>
      </w:r>
      <w:r>
        <w:rPr>
          <w:rStyle w:val="WW8Num4z0"/>
          <w:rFonts w:ascii="Verdana" w:hAnsi="Verdana"/>
          <w:color w:val="4682B4"/>
          <w:sz w:val="18"/>
          <w:szCs w:val="18"/>
        </w:rPr>
        <w:t>О защите прав потребителей</w:t>
      </w:r>
      <w:r>
        <w:rPr>
          <w:rFonts w:ascii="Verdana" w:hAnsi="Verdana"/>
          <w:color w:val="000000"/>
          <w:sz w:val="18"/>
          <w:szCs w:val="18"/>
        </w:rPr>
        <w:t>». — М., Проспект. — 2010. 32 с.</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РФ». Текст с изменениями и дополнениями на 2010 год. М., Эксмо. -2010.-64 с.</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27 сентября 2007 г. N 612 «</w:t>
      </w:r>
      <w:r>
        <w:rPr>
          <w:rStyle w:val="WW8Num4z0"/>
          <w:rFonts w:ascii="Verdana" w:hAnsi="Verdana"/>
          <w:color w:val="4682B4"/>
          <w:sz w:val="18"/>
          <w:szCs w:val="18"/>
        </w:rPr>
        <w:t>Об утверждении Правил продажи товаров дистанционным способом</w:t>
      </w:r>
      <w:r>
        <w:rPr>
          <w:rFonts w:ascii="Verdana" w:hAnsi="Verdana"/>
          <w:color w:val="000000"/>
          <w:sz w:val="18"/>
          <w:szCs w:val="18"/>
        </w:rPr>
        <w:t>» // Российская газета федеральный выпуск № 4482 - 3 октября 2007 г.</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Проекты нормативных правых актов:</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Проект Федерального закона «О государственной политике Российской Федерации по развитию и использованию сети «</w:t>
      </w:r>
      <w:r>
        <w:rPr>
          <w:rStyle w:val="WW8Num4z0"/>
          <w:rFonts w:ascii="Verdana" w:hAnsi="Verdana"/>
          <w:color w:val="4682B4"/>
          <w:sz w:val="18"/>
          <w:szCs w:val="18"/>
        </w:rPr>
        <w:t>Интернет</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СМИ</w:t>
      </w:r>
      <w:r>
        <w:rPr>
          <w:rStyle w:val="WW8Num3z0"/>
          <w:rFonts w:ascii="Verdana" w:hAnsi="Verdana"/>
          <w:color w:val="000000"/>
          <w:sz w:val="18"/>
          <w:szCs w:val="18"/>
        </w:rPr>
        <w:t> </w:t>
      </w:r>
      <w:r>
        <w:rPr>
          <w:rFonts w:ascii="Verdana" w:hAnsi="Verdana"/>
          <w:color w:val="000000"/>
          <w:sz w:val="18"/>
          <w:szCs w:val="18"/>
        </w:rPr>
        <w:t>и Интернет: проблемы правового регулирования / Автор составитель проф. В.Н. Монахов. -М.: ЭКОПРИНТ, 2003. - С.240-244.</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Проект ФЗ «</w:t>
      </w:r>
      <w:r>
        <w:rPr>
          <w:rStyle w:val="WW8Num4z0"/>
          <w:rFonts w:ascii="Verdana" w:hAnsi="Verdana"/>
          <w:color w:val="4682B4"/>
          <w:sz w:val="18"/>
          <w:szCs w:val="18"/>
        </w:rPr>
        <w:t>О регулировании российского сегмента сети Интернет</w:t>
      </w:r>
      <w:r>
        <w:rPr>
          <w:rFonts w:ascii="Verdana" w:hAnsi="Verdana"/>
          <w:color w:val="000000"/>
          <w:sz w:val="18"/>
          <w:szCs w:val="18"/>
        </w:rPr>
        <w:t>» / СМИ и Интернет: проблемы правового регулирования / Автор составитель -проф. В.Н. Монахов. -М.: ЭКОПРИНТ, 2003. С. 244-252.</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Надзорное</w:t>
      </w:r>
      <w:r>
        <w:rPr>
          <w:rStyle w:val="WW8Num3z0"/>
          <w:rFonts w:ascii="Verdana" w:hAnsi="Verdana"/>
          <w:color w:val="000000"/>
          <w:sz w:val="18"/>
          <w:szCs w:val="18"/>
        </w:rPr>
        <w:t> </w:t>
      </w:r>
      <w:r>
        <w:rPr>
          <w:rFonts w:ascii="Verdana" w:hAnsi="Verdana"/>
          <w:color w:val="000000"/>
          <w:sz w:val="18"/>
          <w:szCs w:val="18"/>
        </w:rPr>
        <w:t>определение Судебной коллегии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Верховного Суда РФ от 16 ноября 2006 г. N 46-Д06-54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РФ-№4.-2007.</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Определение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коллегии по уголовным делам</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Республики Мордовия от 7 июля 2009 г. № 376/09 // Бюллетень Верховного Суда Республики Мордовия — № 2 (17). 2009.</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уголовным делам Свердловского областного суда от 07 мая 2008 г., дело N 22-4641/2008 // Бюллетень судебной практики по уголовным делам Свердловского областного суда (первый второй кварталы 2008 года) - №17. - 2008.</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Уголовное дело № 2-627/1998 // Архив</w:t>
      </w:r>
      <w:r>
        <w:rPr>
          <w:rStyle w:val="WW8Num3z0"/>
          <w:rFonts w:ascii="Verdana" w:hAnsi="Verdana"/>
          <w:color w:val="000000"/>
          <w:sz w:val="18"/>
          <w:szCs w:val="18"/>
        </w:rPr>
        <w:t> </w:t>
      </w:r>
      <w:r>
        <w:rPr>
          <w:rStyle w:val="WW8Num4z0"/>
          <w:rFonts w:ascii="Verdana" w:hAnsi="Verdana"/>
          <w:color w:val="4682B4"/>
          <w:sz w:val="18"/>
          <w:szCs w:val="18"/>
        </w:rPr>
        <w:t>Тагилстроевского</w:t>
      </w:r>
      <w:r>
        <w:rPr>
          <w:rStyle w:val="WW8Num3z0"/>
          <w:rFonts w:ascii="Verdana" w:hAnsi="Verdana"/>
          <w:color w:val="000000"/>
          <w:sz w:val="18"/>
          <w:szCs w:val="18"/>
        </w:rPr>
        <w:t> </w:t>
      </w:r>
      <w:r>
        <w:rPr>
          <w:rFonts w:ascii="Verdana" w:hAnsi="Verdana"/>
          <w:color w:val="000000"/>
          <w:sz w:val="18"/>
          <w:szCs w:val="18"/>
        </w:rPr>
        <w:t>районного суда Нижнего Тагила Свердловской области.</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Уголовное дело № 2-711/1999 // Архив Вологодского городского суда Вологодской области.</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Уголовное дело №1-325/2003 // Архив Новочебоксарского городского суда Чувашской Республики.</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Уголовное дело № 1-23-03/1 // Архив Мирового суда Ленинского района г. Чебоксары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участка № 1) Чувашской республики.</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Уголовное дело № 1-217 / 2004 // Архив Кузьминского районного суда г. Москвы.</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Уголовное дело №1-259/2005 // Архив Новгородского районного суда Новгородской области.</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Уголовное дело № 1-579/2005 // Архив Останкинского районного суда города Москвы.</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Уголовное дело № 2-457/2006 // Архив Верх-Исетского районного суда г. Екатеринбурга.</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Уголовное дело № 2-327/2006 // Архив Шадринского районного суда Курганской области.</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Уголовное дело № 2-318/2007 // Архив Красногвардейского районного суда г. Санкт-Петербурга.</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Уголовное дело № 1-82/2008 // Архив Нальчикского городского суда.</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Уголовное дело № 1-26/2008 // Архив Прикубанского районного суда г. Краснодара.</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Уголовное дело № 1-33/2008 // Архив Городского суда г. Дагестанские Огни Республики Дагестан.</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Уголовное дело № 1-17/2008 (1-804/2007) // Кировский районный суд г. Астрахани.</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Уголовное дело № 22-4641/2008 // Архив Свердловского областного суда.</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 Уголовное дело № 1-195/2008 // Архив Заинского городского суда республики Татарстан.</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Уголовное дело № 1-8/2009 (1-70/2008) // Архив Нальчикского городского суда.</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Уголовное дело № 1-12/2009 // Архив Городского суда г. Дагестанские Огни Республики Дагестан.</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Уголовное дело № 1-29/2009 (1-416/2008) // Архив Замоскворецкого районного суда города Москвы.</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Уголовное дело № 1-60/2009 // Архив Борисоглебского городского суда Воронежской области.</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Уголовное дело № 1-173/2009 // Архив Новгородского районного суда Новгородской области.</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Уголовное дело №№ 1-131/2009 // Архив Чайковского городского суда Пермского края.</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Уголовное дело № 1-399/2009 // Архив Первомайского районного суда г. Краснодара.</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Уголовное дело № 1-138/2009 // Архив Первомайского районного суда г. Краснодара.</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Уголовное дело № 1-636/2009 // Архив Промышленного районного суда г. Ставрополя.</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Уголовное дело № 1-8/2010 (1-382/2009) // Архив Октябрьского районного суда города Ставрополя.</w:t>
      </w:r>
    </w:p>
    <w:p w:rsidR="00B224DE" w:rsidRDefault="00B224DE" w:rsidP="00B224DE">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Уголовное дело № 1-2/2010 (1-4/2009; 1-19/2008) // Архив Нальчикского городского суда.55</w:t>
      </w:r>
    </w:p>
    <w:p w:rsidR="00B224DE" w:rsidRDefault="00B224DE" w:rsidP="00B224DE">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rsidR="0068362D" w:rsidRPr="00031E5A" w:rsidRDefault="0068362D" w:rsidP="00B224DE">
      <w:bookmarkStart w:id="0" w:name="_GoBack"/>
      <w:bookmarkEnd w:id="0"/>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CB7" w:rsidRDefault="00787CB7">
      <w:r>
        <w:separator/>
      </w:r>
    </w:p>
  </w:endnote>
  <w:endnote w:type="continuationSeparator" w:id="0">
    <w:p w:rsidR="00787CB7" w:rsidRDefault="0078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CB7" w:rsidRDefault="00787CB7">
      <w:r>
        <w:separator/>
      </w:r>
    </w:p>
  </w:footnote>
  <w:footnote w:type="continuationSeparator" w:id="0">
    <w:p w:rsidR="00787CB7" w:rsidRDefault="00787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87CB7"/>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07EAE-CDE0-4B63-B4DF-240115C6F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9195</TotalTime>
  <Pages>11</Pages>
  <Words>6075</Words>
  <Characters>34634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40628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2362</cp:revision>
  <cp:lastPrinted>2009-02-06T08:36:00Z</cp:lastPrinted>
  <dcterms:created xsi:type="dcterms:W3CDTF">2015-03-22T11:10:00Z</dcterms:created>
  <dcterms:modified xsi:type="dcterms:W3CDTF">2015-09-23T11:09:00Z</dcterms:modified>
</cp:coreProperties>
</file>