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BE29CC" w:rsidRDefault="00BE29CC" w:rsidP="00BE29CC">
      <w:pPr>
        <w:spacing w:line="360" w:lineRule="auto"/>
        <w:jc w:val="center"/>
        <w:rPr>
          <w:lang w:val="uk-UA"/>
        </w:rPr>
      </w:pPr>
      <w:bookmarkStart w:id="0" w:name="_Hlt159839706"/>
      <w:bookmarkEnd w:id="0"/>
      <w:r>
        <w:rPr>
          <w:lang w:val="uk-UA"/>
        </w:rPr>
        <w:t>ДОНЕЦЬКИЙ ДЕРЖАВНИЙ МЕДИЧНИЙ УНІВЕРСИТЕТ</w:t>
      </w:r>
    </w:p>
    <w:p w:rsidR="00BE29CC" w:rsidRPr="004D4CD2" w:rsidRDefault="00BE29CC" w:rsidP="00BE29CC">
      <w:pPr>
        <w:spacing w:line="360" w:lineRule="auto"/>
        <w:jc w:val="center"/>
        <w:rPr>
          <w:lang w:val="uk-UA"/>
        </w:rPr>
      </w:pPr>
      <w:r>
        <w:rPr>
          <w:lang w:val="uk-UA"/>
        </w:rPr>
        <w:t xml:space="preserve"> їм. М. ГОРЬКОГО МОЗ УКРАЇНИ</w:t>
      </w:r>
    </w:p>
    <w:p w:rsidR="00BE29CC" w:rsidRDefault="00BE29CC" w:rsidP="00BE29CC">
      <w:pPr>
        <w:spacing w:line="360" w:lineRule="auto"/>
        <w:jc w:val="center"/>
        <w:rPr>
          <w:lang w:val="uk-UA"/>
        </w:rPr>
      </w:pPr>
      <w:r>
        <w:rPr>
          <w:lang w:val="uk-UA"/>
        </w:rPr>
        <w:t xml:space="preserve">  </w:t>
      </w:r>
    </w:p>
    <w:p w:rsidR="00BE29CC" w:rsidRDefault="00BE29CC" w:rsidP="00BE29CC">
      <w:pPr>
        <w:spacing w:line="360" w:lineRule="auto"/>
        <w:jc w:val="center"/>
        <w:rPr>
          <w:lang w:val="uk-UA"/>
        </w:rPr>
      </w:pPr>
    </w:p>
    <w:p w:rsidR="00BE29CC" w:rsidRDefault="00BE29CC" w:rsidP="00BE29CC">
      <w:pPr>
        <w:spacing w:line="360" w:lineRule="auto"/>
        <w:jc w:val="center"/>
        <w:rPr>
          <w:lang w:val="uk-UA"/>
        </w:rPr>
      </w:pPr>
    </w:p>
    <w:p w:rsidR="00BE29CC" w:rsidRDefault="00BE29CC" w:rsidP="00BE29CC">
      <w:pPr>
        <w:spacing w:line="360" w:lineRule="auto"/>
        <w:rPr>
          <w:lang w:val="uk-UA"/>
        </w:rPr>
      </w:pPr>
    </w:p>
    <w:p w:rsidR="00BE29CC" w:rsidRDefault="00BE29CC" w:rsidP="00BE29CC">
      <w:pPr>
        <w:spacing w:line="360" w:lineRule="auto"/>
        <w:jc w:val="center"/>
        <w:rPr>
          <w:lang w:val="uk-UA"/>
        </w:rPr>
      </w:pPr>
      <w:r>
        <w:rPr>
          <w:lang w:val="uk-UA"/>
        </w:rPr>
        <w:t>На правах рукопису</w:t>
      </w:r>
    </w:p>
    <w:p w:rsidR="00BE29CC" w:rsidRDefault="00BE29CC" w:rsidP="00BE29CC">
      <w:pPr>
        <w:spacing w:line="360" w:lineRule="auto"/>
        <w:jc w:val="center"/>
        <w:rPr>
          <w:lang w:val="uk-UA"/>
        </w:rPr>
      </w:pPr>
    </w:p>
    <w:p w:rsidR="00BE29CC" w:rsidRDefault="00BE29CC" w:rsidP="00BE29CC">
      <w:pPr>
        <w:spacing w:line="360" w:lineRule="auto"/>
        <w:jc w:val="center"/>
        <w:rPr>
          <w:lang w:val="uk-UA"/>
        </w:rPr>
      </w:pPr>
    </w:p>
    <w:p w:rsidR="00BE29CC" w:rsidRDefault="00BE29CC" w:rsidP="00BE29CC">
      <w:pPr>
        <w:spacing w:line="360" w:lineRule="auto"/>
        <w:jc w:val="center"/>
        <w:rPr>
          <w:lang w:val="uk-UA"/>
        </w:rPr>
      </w:pPr>
      <w:r>
        <w:rPr>
          <w:lang w:val="uk-UA"/>
        </w:rPr>
        <w:t>ЖУРБІЙ ОКСАНА ЄВГЕНІВНА</w:t>
      </w:r>
    </w:p>
    <w:p w:rsidR="00BE29CC" w:rsidRDefault="00BE29CC" w:rsidP="00BE29CC">
      <w:pPr>
        <w:spacing w:line="360" w:lineRule="auto"/>
        <w:jc w:val="center"/>
        <w:rPr>
          <w:lang w:val="uk-UA"/>
        </w:rPr>
      </w:pPr>
    </w:p>
    <w:p w:rsidR="00BE29CC" w:rsidRDefault="00BE29CC" w:rsidP="00BE29CC">
      <w:pPr>
        <w:spacing w:line="360" w:lineRule="auto"/>
        <w:jc w:val="center"/>
        <w:rPr>
          <w:lang w:val="uk-UA"/>
        </w:rPr>
      </w:pPr>
      <w:r>
        <w:rPr>
          <w:lang w:val="uk-UA"/>
        </w:rPr>
        <w:t>УДК 616.342-002:616.329-002-036.12-053.2-08</w:t>
      </w:r>
    </w:p>
    <w:p w:rsidR="00BE29CC" w:rsidRDefault="00BE29CC" w:rsidP="00BE29CC">
      <w:pPr>
        <w:spacing w:line="360" w:lineRule="auto"/>
        <w:jc w:val="center"/>
        <w:rPr>
          <w:lang w:val="uk-UA"/>
        </w:rPr>
      </w:pPr>
    </w:p>
    <w:p w:rsidR="00BE29CC" w:rsidRDefault="00BE29CC" w:rsidP="00BE29CC">
      <w:pPr>
        <w:spacing w:line="360" w:lineRule="auto"/>
        <w:jc w:val="center"/>
        <w:rPr>
          <w:bCs/>
          <w:szCs w:val="28"/>
          <w:lang w:val="uk-UA"/>
        </w:rPr>
      </w:pPr>
      <w:bookmarkStart w:id="1" w:name="_GoBack"/>
      <w:r w:rsidRPr="00855810">
        <w:rPr>
          <w:bCs/>
          <w:szCs w:val="28"/>
          <w:lang w:val="uk-UA"/>
        </w:rPr>
        <w:t>КЛІНІКО-ПАТОГЕНЕТИЧНЕ ОБҐРУНТУВАННЯ ВИКОРИСТАННЯ МІКРОХВИЛЬОВОЇ РЕЗОНАНСНОЇ ТЕРАПІЇ У ДІТЕЙ З ХРОНІЧНИМ ГАСТРОДУОДЕНІТОМ</w:t>
      </w:r>
    </w:p>
    <w:p w:rsidR="00BE29CC" w:rsidRDefault="00BE29CC" w:rsidP="00BE29CC">
      <w:pPr>
        <w:spacing w:line="360" w:lineRule="auto"/>
        <w:jc w:val="center"/>
        <w:rPr>
          <w:lang w:val="uk-UA"/>
        </w:rPr>
      </w:pPr>
    </w:p>
    <w:bookmarkEnd w:id="1"/>
    <w:p w:rsidR="00BE29CC" w:rsidRDefault="00BE29CC" w:rsidP="00BE29CC">
      <w:pPr>
        <w:spacing w:line="360" w:lineRule="auto"/>
        <w:jc w:val="center"/>
        <w:rPr>
          <w:lang w:val="uk-UA"/>
        </w:rPr>
      </w:pPr>
      <w:r>
        <w:rPr>
          <w:lang w:val="uk-UA"/>
        </w:rPr>
        <w:t>14.01.10 – педіатрія</w:t>
      </w:r>
    </w:p>
    <w:p w:rsidR="00BE29CC" w:rsidRDefault="00BE29CC" w:rsidP="00BE29CC">
      <w:pPr>
        <w:spacing w:line="360" w:lineRule="auto"/>
        <w:jc w:val="center"/>
        <w:rPr>
          <w:lang w:val="uk-UA"/>
        </w:rPr>
      </w:pPr>
    </w:p>
    <w:p w:rsidR="00BE29CC" w:rsidRDefault="00BE29CC" w:rsidP="00BE29CC">
      <w:pPr>
        <w:spacing w:line="360" w:lineRule="auto"/>
        <w:jc w:val="center"/>
        <w:rPr>
          <w:lang w:val="uk-UA"/>
        </w:rPr>
      </w:pPr>
      <w:r>
        <w:rPr>
          <w:lang w:val="uk-UA"/>
        </w:rPr>
        <w:t xml:space="preserve">Дисертація на здобуття наукового ступеня </w:t>
      </w:r>
    </w:p>
    <w:p w:rsidR="00BE29CC" w:rsidRDefault="00BE29CC" w:rsidP="00BE29CC">
      <w:pPr>
        <w:spacing w:line="360" w:lineRule="auto"/>
        <w:jc w:val="center"/>
        <w:rPr>
          <w:lang w:val="uk-UA"/>
        </w:rPr>
      </w:pPr>
      <w:r>
        <w:rPr>
          <w:lang w:val="uk-UA"/>
        </w:rPr>
        <w:t>кандидата медичних наук</w:t>
      </w:r>
    </w:p>
    <w:p w:rsidR="00BE29CC" w:rsidRDefault="00BE29CC" w:rsidP="00BE29CC">
      <w:pPr>
        <w:spacing w:line="360" w:lineRule="auto"/>
        <w:jc w:val="center"/>
        <w:rPr>
          <w:lang w:val="uk-UA"/>
        </w:rPr>
      </w:pPr>
    </w:p>
    <w:p w:rsidR="00BE29CC" w:rsidRDefault="00BE29CC" w:rsidP="00BE29CC">
      <w:pPr>
        <w:spacing w:line="360" w:lineRule="auto"/>
        <w:jc w:val="center"/>
        <w:rPr>
          <w:lang w:val="uk-UA"/>
        </w:rPr>
      </w:pPr>
    </w:p>
    <w:p w:rsidR="00BE29CC" w:rsidRDefault="00BE29CC" w:rsidP="00BE29CC">
      <w:pPr>
        <w:spacing w:line="360" w:lineRule="auto"/>
        <w:ind w:left="4545"/>
        <w:jc w:val="both"/>
        <w:rPr>
          <w:lang w:val="uk-UA"/>
        </w:rPr>
      </w:pPr>
      <w:r>
        <w:rPr>
          <w:lang w:val="uk-UA"/>
        </w:rPr>
        <w:t>Науковий керівник:</w:t>
      </w:r>
    </w:p>
    <w:p w:rsidR="00BE29CC" w:rsidRDefault="00BE29CC" w:rsidP="00BE29CC">
      <w:pPr>
        <w:pStyle w:val="affffffffc"/>
        <w:ind w:left="4545"/>
        <w:rPr>
          <w:lang w:val="uk-UA"/>
        </w:rPr>
      </w:pPr>
      <w:r>
        <w:rPr>
          <w:lang w:val="uk-UA"/>
        </w:rPr>
        <w:t>ДОРОФЕЄВА ГАЛИНА ДІОМИДІВНА</w:t>
      </w:r>
    </w:p>
    <w:p w:rsidR="00BE29CC" w:rsidRDefault="00BE29CC" w:rsidP="00BE29CC">
      <w:pPr>
        <w:pStyle w:val="affffffffc"/>
        <w:ind w:left="4545"/>
      </w:pPr>
      <w:r>
        <w:rPr>
          <w:lang w:val="uk-UA"/>
        </w:rPr>
        <w:t>доктор медичних наук, професор</w:t>
      </w:r>
    </w:p>
    <w:p w:rsidR="00BE29CC" w:rsidRDefault="00BE29CC" w:rsidP="00BE29CC">
      <w:pPr>
        <w:pStyle w:val="affffffffc"/>
        <w:ind w:left="4545"/>
      </w:pPr>
    </w:p>
    <w:p w:rsidR="00BE29CC" w:rsidRDefault="00BE29CC" w:rsidP="00BE29CC">
      <w:pPr>
        <w:pStyle w:val="affffffffc"/>
        <w:ind w:left="4545"/>
      </w:pPr>
    </w:p>
    <w:p w:rsidR="00BE29CC" w:rsidRDefault="00BE29CC" w:rsidP="00BE29CC">
      <w:pPr>
        <w:pStyle w:val="affffffffc"/>
        <w:ind w:left="0"/>
        <w:jc w:val="center"/>
      </w:pPr>
      <w:r>
        <w:t>Донецьк - 200</w:t>
      </w:r>
      <w:r>
        <w:rPr>
          <w:lang w:val="uk-UA"/>
        </w:rPr>
        <w:t>8</w:t>
      </w:r>
      <w:r>
        <w:t xml:space="preserve"> </w:t>
      </w:r>
    </w:p>
    <w:p w:rsidR="00BE29CC" w:rsidRDefault="00BE29CC" w:rsidP="00BE29CC">
      <w:pPr>
        <w:spacing w:line="360" w:lineRule="auto"/>
        <w:jc w:val="center"/>
      </w:pPr>
    </w:p>
    <w:p w:rsidR="00BE29CC" w:rsidRDefault="00BE29CC" w:rsidP="00BE29CC">
      <w:pPr>
        <w:spacing w:line="360" w:lineRule="auto"/>
        <w:jc w:val="center"/>
      </w:pPr>
    </w:p>
    <w:p w:rsidR="00BE29CC" w:rsidRPr="00FA456A" w:rsidRDefault="00BE29CC" w:rsidP="00BE29CC">
      <w:pPr>
        <w:spacing w:line="360" w:lineRule="auto"/>
        <w:jc w:val="center"/>
      </w:pPr>
      <w:r>
        <w:t>ЗМІ</w:t>
      </w:r>
      <w:proofErr w:type="gramStart"/>
      <w:r>
        <w:t>СТ</w:t>
      </w:r>
      <w:proofErr w:type="gramEnd"/>
    </w:p>
    <w:tbl>
      <w:tblPr>
        <w:tblW w:w="9737" w:type="dxa"/>
        <w:tblLayout w:type="fixed"/>
        <w:tblLook w:val="0000" w:firstRow="0" w:lastRow="0" w:firstColumn="0" w:lastColumn="0" w:noHBand="0" w:noVBand="0"/>
      </w:tblPr>
      <w:tblGrid>
        <w:gridCol w:w="1548"/>
        <w:gridCol w:w="706"/>
        <w:gridCol w:w="3154"/>
        <w:gridCol w:w="3453"/>
        <w:gridCol w:w="876"/>
      </w:tblGrid>
      <w:tr w:rsidR="00BE29CC" w:rsidTr="0095184B">
        <w:tc>
          <w:tcPr>
            <w:tcW w:w="5408" w:type="dxa"/>
            <w:gridSpan w:val="3"/>
          </w:tcPr>
          <w:p w:rsidR="00BE29CC" w:rsidRDefault="00BE29CC" w:rsidP="0095184B">
            <w:pPr>
              <w:spacing w:line="360" w:lineRule="auto"/>
              <w:jc w:val="both"/>
            </w:pPr>
          </w:p>
        </w:tc>
        <w:tc>
          <w:tcPr>
            <w:tcW w:w="3453" w:type="dxa"/>
          </w:tcPr>
          <w:p w:rsidR="00BE29CC" w:rsidRDefault="00BE29CC" w:rsidP="0095184B">
            <w:pPr>
              <w:spacing w:line="360" w:lineRule="auto"/>
              <w:jc w:val="both"/>
            </w:pPr>
          </w:p>
        </w:tc>
        <w:tc>
          <w:tcPr>
            <w:tcW w:w="876" w:type="dxa"/>
          </w:tcPr>
          <w:p w:rsidR="00BE29CC" w:rsidRDefault="00BE29CC" w:rsidP="0095184B">
            <w:pPr>
              <w:spacing w:line="360" w:lineRule="auto"/>
              <w:jc w:val="center"/>
            </w:pPr>
            <w:r>
              <w:t>Стор.</w:t>
            </w:r>
          </w:p>
        </w:tc>
      </w:tr>
      <w:tr w:rsidR="00BE29CC" w:rsidTr="0095184B">
        <w:tc>
          <w:tcPr>
            <w:tcW w:w="8861" w:type="dxa"/>
            <w:gridSpan w:val="4"/>
          </w:tcPr>
          <w:p w:rsidR="00BE29CC" w:rsidRDefault="00BE29CC" w:rsidP="0095184B">
            <w:pPr>
              <w:spacing w:line="360" w:lineRule="auto"/>
              <w:jc w:val="both"/>
            </w:pPr>
            <w:r>
              <w:t>ПЕРЕЛІК УМОВНИХ ПОЗНАЧОК</w:t>
            </w:r>
          </w:p>
        </w:tc>
        <w:tc>
          <w:tcPr>
            <w:tcW w:w="876" w:type="dxa"/>
          </w:tcPr>
          <w:p w:rsidR="00BE29CC" w:rsidRPr="00DB4B05" w:rsidRDefault="00BE29CC" w:rsidP="0095184B">
            <w:pPr>
              <w:spacing w:line="360" w:lineRule="auto"/>
              <w:jc w:val="center"/>
            </w:pPr>
            <w:r>
              <w:t>5</w:t>
            </w:r>
          </w:p>
        </w:tc>
      </w:tr>
      <w:tr w:rsidR="00BE29CC" w:rsidTr="0095184B">
        <w:tc>
          <w:tcPr>
            <w:tcW w:w="1548" w:type="dxa"/>
          </w:tcPr>
          <w:p w:rsidR="00BE29CC" w:rsidRDefault="00BE29CC" w:rsidP="0095184B">
            <w:pPr>
              <w:spacing w:line="360" w:lineRule="auto"/>
              <w:jc w:val="both"/>
            </w:pPr>
            <w:proofErr w:type="gramStart"/>
            <w:r>
              <w:t>ВСТУП</w:t>
            </w:r>
            <w:proofErr w:type="gramEnd"/>
          </w:p>
        </w:tc>
        <w:tc>
          <w:tcPr>
            <w:tcW w:w="706" w:type="dxa"/>
          </w:tcPr>
          <w:p w:rsidR="00BE29CC" w:rsidRDefault="00BE29CC" w:rsidP="0095184B">
            <w:pPr>
              <w:spacing w:line="360" w:lineRule="auto"/>
              <w:jc w:val="both"/>
            </w:pPr>
          </w:p>
        </w:tc>
        <w:tc>
          <w:tcPr>
            <w:tcW w:w="6607" w:type="dxa"/>
            <w:gridSpan w:val="2"/>
          </w:tcPr>
          <w:p w:rsidR="00BE29CC" w:rsidRDefault="00BE29CC" w:rsidP="0095184B">
            <w:pPr>
              <w:spacing w:line="360" w:lineRule="auto"/>
              <w:jc w:val="both"/>
            </w:pPr>
          </w:p>
        </w:tc>
        <w:tc>
          <w:tcPr>
            <w:tcW w:w="876" w:type="dxa"/>
          </w:tcPr>
          <w:p w:rsidR="00BE29CC" w:rsidRPr="00DB4B05" w:rsidRDefault="00BE29CC" w:rsidP="0095184B">
            <w:pPr>
              <w:spacing w:line="360" w:lineRule="auto"/>
              <w:jc w:val="center"/>
            </w:pPr>
            <w:r>
              <w:t>6</w:t>
            </w:r>
          </w:p>
        </w:tc>
      </w:tr>
      <w:tr w:rsidR="00BE29CC" w:rsidTr="0095184B">
        <w:tc>
          <w:tcPr>
            <w:tcW w:w="1548" w:type="dxa"/>
          </w:tcPr>
          <w:p w:rsidR="00BE29CC" w:rsidRDefault="00BE29CC" w:rsidP="0095184B">
            <w:pPr>
              <w:spacing w:line="360" w:lineRule="auto"/>
              <w:jc w:val="both"/>
            </w:pPr>
            <w:r>
              <w:t>РОЗДІЛ 1.</w:t>
            </w:r>
          </w:p>
        </w:tc>
        <w:tc>
          <w:tcPr>
            <w:tcW w:w="706" w:type="dxa"/>
          </w:tcPr>
          <w:p w:rsidR="00BE29CC" w:rsidRDefault="00BE29CC" w:rsidP="0095184B">
            <w:pPr>
              <w:spacing w:line="360" w:lineRule="auto"/>
              <w:jc w:val="both"/>
            </w:pPr>
          </w:p>
        </w:tc>
        <w:tc>
          <w:tcPr>
            <w:tcW w:w="6607" w:type="dxa"/>
            <w:gridSpan w:val="2"/>
          </w:tcPr>
          <w:p w:rsidR="00BE29CC" w:rsidRDefault="00BE29CC" w:rsidP="0095184B">
            <w:pPr>
              <w:spacing w:line="360" w:lineRule="auto"/>
            </w:pPr>
            <w:r w:rsidRPr="00AF0602">
              <w:t xml:space="preserve">СУЧАСНІ УЯВЛЕННЯ ПРО ПАТОГЕНЕЗ, КЛІНІКУ І ЛІКУВАННЯ ХРОНІЧНОГО ГАСТРОДУОДЕНІТУ </w:t>
            </w:r>
            <w:proofErr w:type="gramStart"/>
            <w:r w:rsidRPr="00AF0602">
              <w:t>З</w:t>
            </w:r>
            <w:proofErr w:type="gramEnd"/>
            <w:r w:rsidRPr="00AF0602">
              <w:t xml:space="preserve"> ДУОДЕНОГАСТРАЛЬНИМ РЕФЛЮКСОМ У ДІТЕЙ.</w:t>
            </w:r>
          </w:p>
        </w:tc>
        <w:tc>
          <w:tcPr>
            <w:tcW w:w="876" w:type="dxa"/>
          </w:tcPr>
          <w:p w:rsidR="00BE29CC" w:rsidRPr="00DB4B05" w:rsidRDefault="00BE29CC" w:rsidP="0095184B">
            <w:pPr>
              <w:spacing w:line="360" w:lineRule="auto"/>
              <w:jc w:val="center"/>
            </w:pPr>
            <w:r>
              <w:t>12</w:t>
            </w:r>
          </w:p>
        </w:tc>
      </w:tr>
      <w:tr w:rsidR="00BE29CC" w:rsidTr="0095184B">
        <w:tc>
          <w:tcPr>
            <w:tcW w:w="1548" w:type="dxa"/>
          </w:tcPr>
          <w:p w:rsidR="00BE29CC" w:rsidRDefault="00BE29CC" w:rsidP="0095184B">
            <w:pPr>
              <w:spacing w:line="360" w:lineRule="auto"/>
              <w:jc w:val="both"/>
            </w:pPr>
          </w:p>
        </w:tc>
        <w:tc>
          <w:tcPr>
            <w:tcW w:w="706" w:type="dxa"/>
          </w:tcPr>
          <w:p w:rsidR="00BE29CC" w:rsidRPr="00ED0E0A" w:rsidRDefault="00BE29CC" w:rsidP="0095184B">
            <w:pPr>
              <w:spacing w:line="360" w:lineRule="auto"/>
              <w:jc w:val="both"/>
            </w:pPr>
            <w:r>
              <w:t>1.1</w:t>
            </w:r>
          </w:p>
        </w:tc>
        <w:tc>
          <w:tcPr>
            <w:tcW w:w="6607" w:type="dxa"/>
            <w:gridSpan w:val="2"/>
          </w:tcPr>
          <w:p w:rsidR="00BE29CC" w:rsidRDefault="00BE29CC" w:rsidP="0095184B">
            <w:pPr>
              <w:spacing w:line="360" w:lineRule="auto"/>
              <w:jc w:val="both"/>
            </w:pPr>
            <w:r w:rsidRPr="00ED0E0A">
              <w:t>Причини виникнення хронічного гастриту та гастродуоденіту</w:t>
            </w:r>
            <w:r w:rsidRPr="004B3E1D">
              <w:rPr>
                <w:rStyle w:val="36"/>
              </w:rPr>
              <w:t>.</w:t>
            </w:r>
          </w:p>
        </w:tc>
        <w:tc>
          <w:tcPr>
            <w:tcW w:w="876" w:type="dxa"/>
          </w:tcPr>
          <w:p w:rsidR="00BE29CC" w:rsidRPr="00ED0E0A" w:rsidRDefault="00BE29CC" w:rsidP="0095184B">
            <w:pPr>
              <w:spacing w:line="360" w:lineRule="auto"/>
              <w:jc w:val="center"/>
            </w:pPr>
            <w:r>
              <w:t>13</w:t>
            </w:r>
          </w:p>
        </w:tc>
      </w:tr>
      <w:tr w:rsidR="00BE29CC" w:rsidTr="0095184B">
        <w:tc>
          <w:tcPr>
            <w:tcW w:w="1548" w:type="dxa"/>
          </w:tcPr>
          <w:p w:rsidR="00BE29CC" w:rsidRDefault="00BE29CC" w:rsidP="0095184B">
            <w:pPr>
              <w:spacing w:line="360" w:lineRule="auto"/>
              <w:jc w:val="both"/>
            </w:pPr>
          </w:p>
        </w:tc>
        <w:tc>
          <w:tcPr>
            <w:tcW w:w="706" w:type="dxa"/>
          </w:tcPr>
          <w:p w:rsidR="00BE29CC" w:rsidRDefault="00BE29CC" w:rsidP="0095184B">
            <w:pPr>
              <w:spacing w:line="360" w:lineRule="auto"/>
              <w:jc w:val="both"/>
            </w:pPr>
            <w:r>
              <w:t>1.2</w:t>
            </w:r>
          </w:p>
        </w:tc>
        <w:tc>
          <w:tcPr>
            <w:tcW w:w="6607" w:type="dxa"/>
            <w:gridSpan w:val="2"/>
          </w:tcPr>
          <w:p w:rsidR="00BE29CC" w:rsidRPr="00ED0E0A" w:rsidRDefault="00BE29CC" w:rsidP="0095184B">
            <w:pPr>
              <w:spacing w:line="360" w:lineRule="auto"/>
              <w:jc w:val="both"/>
            </w:pPr>
            <w:r>
              <w:t>Сучасні погляди на роль дуоденогастрального рефлюкса в розвитку поразки слизової оболонки шлунку.</w:t>
            </w:r>
          </w:p>
        </w:tc>
        <w:tc>
          <w:tcPr>
            <w:tcW w:w="876" w:type="dxa"/>
          </w:tcPr>
          <w:p w:rsidR="00BE29CC" w:rsidRDefault="00BE29CC" w:rsidP="0095184B">
            <w:pPr>
              <w:spacing w:line="360" w:lineRule="auto"/>
              <w:jc w:val="center"/>
            </w:pPr>
            <w:r>
              <w:t>15</w:t>
            </w:r>
          </w:p>
        </w:tc>
      </w:tr>
      <w:tr w:rsidR="00BE29CC" w:rsidTr="0095184B">
        <w:tc>
          <w:tcPr>
            <w:tcW w:w="1548" w:type="dxa"/>
          </w:tcPr>
          <w:p w:rsidR="00BE29CC" w:rsidRDefault="00BE29CC" w:rsidP="0095184B">
            <w:pPr>
              <w:spacing w:line="360" w:lineRule="auto"/>
              <w:jc w:val="both"/>
            </w:pPr>
          </w:p>
        </w:tc>
        <w:tc>
          <w:tcPr>
            <w:tcW w:w="706" w:type="dxa"/>
          </w:tcPr>
          <w:p w:rsidR="00BE29CC" w:rsidRDefault="00BE29CC" w:rsidP="0095184B">
            <w:pPr>
              <w:spacing w:line="360" w:lineRule="auto"/>
              <w:jc w:val="both"/>
            </w:pPr>
            <w:r>
              <w:t>1.3</w:t>
            </w:r>
          </w:p>
        </w:tc>
        <w:tc>
          <w:tcPr>
            <w:tcW w:w="6607" w:type="dxa"/>
            <w:gridSpan w:val="2"/>
          </w:tcPr>
          <w:p w:rsidR="00BE29CC" w:rsidRDefault="00BE29CC" w:rsidP="0095184B">
            <w:pPr>
              <w:spacing w:line="360" w:lineRule="auto"/>
              <w:jc w:val="both"/>
            </w:pPr>
            <w:r>
              <w:t>Етіологія дуоденогастрального рефлюкса й особливості клініки хронічного гастриту і гастродуоденіту з дуоденогастральним рефлюксом у дітей.</w:t>
            </w:r>
          </w:p>
        </w:tc>
        <w:tc>
          <w:tcPr>
            <w:tcW w:w="876" w:type="dxa"/>
          </w:tcPr>
          <w:p w:rsidR="00BE29CC" w:rsidRDefault="00BE29CC" w:rsidP="0095184B">
            <w:pPr>
              <w:spacing w:line="360" w:lineRule="auto"/>
              <w:jc w:val="center"/>
            </w:pPr>
            <w:r>
              <w:t>21</w:t>
            </w:r>
          </w:p>
        </w:tc>
      </w:tr>
      <w:tr w:rsidR="00BE29CC" w:rsidTr="0095184B">
        <w:tc>
          <w:tcPr>
            <w:tcW w:w="1548" w:type="dxa"/>
          </w:tcPr>
          <w:p w:rsidR="00BE29CC" w:rsidRDefault="00BE29CC" w:rsidP="0095184B">
            <w:pPr>
              <w:spacing w:line="360" w:lineRule="auto"/>
              <w:jc w:val="both"/>
            </w:pPr>
          </w:p>
        </w:tc>
        <w:tc>
          <w:tcPr>
            <w:tcW w:w="706" w:type="dxa"/>
          </w:tcPr>
          <w:p w:rsidR="00BE29CC" w:rsidRDefault="00BE29CC" w:rsidP="0095184B">
            <w:pPr>
              <w:spacing w:line="360" w:lineRule="auto"/>
              <w:jc w:val="both"/>
            </w:pPr>
            <w:r>
              <w:t>1.4</w:t>
            </w:r>
          </w:p>
        </w:tc>
        <w:tc>
          <w:tcPr>
            <w:tcW w:w="6607" w:type="dxa"/>
            <w:gridSpan w:val="2"/>
          </w:tcPr>
          <w:p w:rsidR="00BE29CC" w:rsidRDefault="00BE29CC" w:rsidP="0095184B">
            <w:pPr>
              <w:spacing w:line="360" w:lineRule="auto"/>
              <w:jc w:val="both"/>
            </w:pPr>
            <w:r>
              <w:t xml:space="preserve">Сучасні уявлення про </w:t>
            </w:r>
            <w:proofErr w:type="gramStart"/>
            <w:r>
              <w:t>л</w:t>
            </w:r>
            <w:proofErr w:type="gramEnd"/>
            <w:r>
              <w:t>ікування хронічного гастродуоденіта з дуоденогастральним рефлюксом.</w:t>
            </w:r>
          </w:p>
        </w:tc>
        <w:tc>
          <w:tcPr>
            <w:tcW w:w="876" w:type="dxa"/>
          </w:tcPr>
          <w:p w:rsidR="00BE29CC" w:rsidRDefault="00BE29CC" w:rsidP="0095184B">
            <w:pPr>
              <w:spacing w:line="360" w:lineRule="auto"/>
              <w:jc w:val="center"/>
            </w:pPr>
            <w:r>
              <w:t>28</w:t>
            </w:r>
          </w:p>
        </w:tc>
      </w:tr>
      <w:tr w:rsidR="00BE29CC" w:rsidTr="0095184B">
        <w:tc>
          <w:tcPr>
            <w:tcW w:w="1548" w:type="dxa"/>
          </w:tcPr>
          <w:p w:rsidR="00BE29CC" w:rsidRDefault="00BE29CC" w:rsidP="0095184B">
            <w:pPr>
              <w:spacing w:line="360" w:lineRule="auto"/>
              <w:jc w:val="both"/>
            </w:pPr>
            <w:r>
              <w:t>РОЗДІЛ 2.</w:t>
            </w:r>
          </w:p>
        </w:tc>
        <w:tc>
          <w:tcPr>
            <w:tcW w:w="706" w:type="dxa"/>
          </w:tcPr>
          <w:p w:rsidR="00BE29CC" w:rsidRDefault="00BE29CC" w:rsidP="0095184B">
            <w:pPr>
              <w:spacing w:line="360" w:lineRule="auto"/>
              <w:jc w:val="both"/>
            </w:pPr>
          </w:p>
        </w:tc>
        <w:tc>
          <w:tcPr>
            <w:tcW w:w="6607" w:type="dxa"/>
            <w:gridSpan w:val="2"/>
          </w:tcPr>
          <w:p w:rsidR="00BE29CC" w:rsidRDefault="00BE29CC" w:rsidP="0095184B">
            <w:pPr>
              <w:spacing w:line="360" w:lineRule="auto"/>
            </w:pPr>
            <w:r>
              <w:t xml:space="preserve">МЕТОДИКА ОБСТЕЖЕННЯ ДІТЕЙ </w:t>
            </w:r>
            <w:proofErr w:type="gramStart"/>
            <w:r>
              <w:t>З</w:t>
            </w:r>
            <w:proofErr w:type="gramEnd"/>
            <w:r>
              <w:t xml:space="preserve"> ХРОНІЧНИМ ГАСТРОДУОДЕНІТОМ ТА ДУОДЕНОГАСТРАЛЬНИМ РЕФЛЮКСОМ ТА ЗАГАЛЬНА ХАРАКТЕРИСТИКА ДІТЕЙ, ХВОРИХ ХРОНІЧНИМ ГАСТРОДУОДЕНІТОМ.</w:t>
            </w:r>
          </w:p>
        </w:tc>
        <w:tc>
          <w:tcPr>
            <w:tcW w:w="876" w:type="dxa"/>
          </w:tcPr>
          <w:p w:rsidR="00BE29CC" w:rsidRPr="00DA547E" w:rsidRDefault="00BE29CC" w:rsidP="0095184B">
            <w:pPr>
              <w:spacing w:line="360" w:lineRule="auto"/>
              <w:jc w:val="center"/>
            </w:pPr>
            <w:r>
              <w:t>36</w:t>
            </w:r>
          </w:p>
        </w:tc>
      </w:tr>
      <w:tr w:rsidR="00BE29CC" w:rsidTr="0095184B">
        <w:tc>
          <w:tcPr>
            <w:tcW w:w="1548" w:type="dxa"/>
          </w:tcPr>
          <w:p w:rsidR="00BE29CC" w:rsidRDefault="00BE29CC" w:rsidP="0095184B">
            <w:pPr>
              <w:spacing w:line="360" w:lineRule="auto"/>
              <w:jc w:val="both"/>
            </w:pPr>
          </w:p>
        </w:tc>
        <w:tc>
          <w:tcPr>
            <w:tcW w:w="706" w:type="dxa"/>
          </w:tcPr>
          <w:p w:rsidR="00BE29CC" w:rsidRDefault="00BE29CC" w:rsidP="0095184B">
            <w:pPr>
              <w:spacing w:line="360" w:lineRule="auto"/>
              <w:jc w:val="both"/>
            </w:pPr>
            <w:r>
              <w:t>2.1</w:t>
            </w:r>
          </w:p>
        </w:tc>
        <w:tc>
          <w:tcPr>
            <w:tcW w:w="6607" w:type="dxa"/>
            <w:gridSpan w:val="2"/>
          </w:tcPr>
          <w:p w:rsidR="00BE29CC" w:rsidRDefault="00BE29CC" w:rsidP="0095184B">
            <w:pPr>
              <w:spacing w:line="360" w:lineRule="auto"/>
              <w:jc w:val="both"/>
            </w:pPr>
            <w:r>
              <w:t xml:space="preserve">Методика загальноклінічного </w:t>
            </w:r>
            <w:proofErr w:type="gramStart"/>
            <w:r>
              <w:t>досл</w:t>
            </w:r>
            <w:proofErr w:type="gramEnd"/>
            <w:r>
              <w:t>ідження.</w:t>
            </w:r>
          </w:p>
        </w:tc>
        <w:tc>
          <w:tcPr>
            <w:tcW w:w="876" w:type="dxa"/>
          </w:tcPr>
          <w:p w:rsidR="00BE29CC" w:rsidRPr="00DA547E" w:rsidRDefault="00BE29CC" w:rsidP="0095184B">
            <w:pPr>
              <w:spacing w:line="360" w:lineRule="auto"/>
              <w:jc w:val="center"/>
            </w:pPr>
            <w:r>
              <w:t>36</w:t>
            </w:r>
          </w:p>
        </w:tc>
      </w:tr>
      <w:tr w:rsidR="00BE29CC" w:rsidTr="0095184B">
        <w:tc>
          <w:tcPr>
            <w:tcW w:w="1548" w:type="dxa"/>
          </w:tcPr>
          <w:p w:rsidR="00BE29CC" w:rsidRDefault="00BE29CC" w:rsidP="0095184B">
            <w:pPr>
              <w:spacing w:line="360" w:lineRule="auto"/>
              <w:jc w:val="both"/>
            </w:pPr>
          </w:p>
        </w:tc>
        <w:tc>
          <w:tcPr>
            <w:tcW w:w="706" w:type="dxa"/>
          </w:tcPr>
          <w:p w:rsidR="00BE29CC" w:rsidRDefault="00BE29CC" w:rsidP="0095184B">
            <w:pPr>
              <w:spacing w:line="360" w:lineRule="auto"/>
              <w:jc w:val="both"/>
            </w:pPr>
            <w:r>
              <w:t>2.2</w:t>
            </w:r>
          </w:p>
        </w:tc>
        <w:tc>
          <w:tcPr>
            <w:tcW w:w="6607" w:type="dxa"/>
            <w:gridSpan w:val="2"/>
          </w:tcPr>
          <w:p w:rsidR="00BE29CC" w:rsidRDefault="00BE29CC" w:rsidP="0095184B">
            <w:pPr>
              <w:spacing w:line="360" w:lineRule="auto"/>
              <w:jc w:val="both"/>
            </w:pPr>
            <w:r>
              <w:t xml:space="preserve">Методика </w:t>
            </w:r>
            <w:proofErr w:type="gramStart"/>
            <w:r>
              <w:t>досл</w:t>
            </w:r>
            <w:proofErr w:type="gramEnd"/>
            <w:r>
              <w:t>ідження вегетативного статусу, хроноритмів.</w:t>
            </w:r>
          </w:p>
        </w:tc>
        <w:tc>
          <w:tcPr>
            <w:tcW w:w="876" w:type="dxa"/>
          </w:tcPr>
          <w:p w:rsidR="00BE29CC" w:rsidRPr="00DA547E" w:rsidRDefault="00BE29CC" w:rsidP="0095184B">
            <w:pPr>
              <w:spacing w:line="360" w:lineRule="auto"/>
              <w:jc w:val="center"/>
            </w:pPr>
            <w:r>
              <w:t>40</w:t>
            </w:r>
          </w:p>
        </w:tc>
      </w:tr>
      <w:tr w:rsidR="00BE29CC" w:rsidTr="0095184B">
        <w:tc>
          <w:tcPr>
            <w:tcW w:w="1548" w:type="dxa"/>
          </w:tcPr>
          <w:p w:rsidR="00BE29CC" w:rsidRDefault="00BE29CC" w:rsidP="0095184B">
            <w:pPr>
              <w:spacing w:line="360" w:lineRule="auto"/>
              <w:jc w:val="both"/>
            </w:pPr>
          </w:p>
        </w:tc>
        <w:tc>
          <w:tcPr>
            <w:tcW w:w="706" w:type="dxa"/>
          </w:tcPr>
          <w:p w:rsidR="00BE29CC" w:rsidRDefault="00BE29CC" w:rsidP="0095184B">
            <w:pPr>
              <w:spacing w:line="360" w:lineRule="auto"/>
              <w:jc w:val="both"/>
            </w:pPr>
            <w:r>
              <w:t>2.3</w:t>
            </w:r>
          </w:p>
        </w:tc>
        <w:tc>
          <w:tcPr>
            <w:tcW w:w="6607" w:type="dxa"/>
            <w:gridSpan w:val="2"/>
          </w:tcPr>
          <w:p w:rsidR="00BE29CC" w:rsidRDefault="00BE29CC" w:rsidP="0095184B">
            <w:pPr>
              <w:spacing w:line="360" w:lineRule="auto"/>
              <w:jc w:val="both"/>
            </w:pPr>
            <w:r w:rsidRPr="00D4157A">
              <w:t>Методіка проведення мікрохвильової резонансної терапії</w:t>
            </w:r>
            <w:r>
              <w:t>.</w:t>
            </w:r>
          </w:p>
        </w:tc>
        <w:tc>
          <w:tcPr>
            <w:tcW w:w="876" w:type="dxa"/>
          </w:tcPr>
          <w:p w:rsidR="00BE29CC" w:rsidRPr="005872F7" w:rsidRDefault="00BE29CC" w:rsidP="0095184B">
            <w:pPr>
              <w:spacing w:line="360" w:lineRule="auto"/>
              <w:jc w:val="center"/>
            </w:pPr>
            <w:r>
              <w:t>44</w:t>
            </w:r>
          </w:p>
        </w:tc>
      </w:tr>
      <w:tr w:rsidR="00BE29CC" w:rsidTr="0095184B">
        <w:tc>
          <w:tcPr>
            <w:tcW w:w="1548" w:type="dxa"/>
          </w:tcPr>
          <w:p w:rsidR="00BE29CC" w:rsidRDefault="00BE29CC" w:rsidP="0095184B">
            <w:pPr>
              <w:spacing w:line="360" w:lineRule="auto"/>
              <w:jc w:val="both"/>
            </w:pPr>
          </w:p>
        </w:tc>
        <w:tc>
          <w:tcPr>
            <w:tcW w:w="706" w:type="dxa"/>
          </w:tcPr>
          <w:p w:rsidR="00BE29CC" w:rsidRDefault="00BE29CC" w:rsidP="0095184B">
            <w:pPr>
              <w:spacing w:line="360" w:lineRule="auto"/>
              <w:jc w:val="both"/>
            </w:pPr>
            <w:r>
              <w:t>2.4</w:t>
            </w:r>
          </w:p>
        </w:tc>
        <w:tc>
          <w:tcPr>
            <w:tcW w:w="6607" w:type="dxa"/>
            <w:gridSpan w:val="2"/>
          </w:tcPr>
          <w:p w:rsidR="00BE29CC" w:rsidRDefault="00BE29CC" w:rsidP="0095184B">
            <w:pPr>
              <w:spacing w:line="360" w:lineRule="auto"/>
              <w:jc w:val="both"/>
            </w:pPr>
            <w:r>
              <w:t>Методика статистичної обробки отриманих даних</w:t>
            </w:r>
          </w:p>
        </w:tc>
        <w:tc>
          <w:tcPr>
            <w:tcW w:w="876" w:type="dxa"/>
          </w:tcPr>
          <w:p w:rsidR="00BE29CC" w:rsidRPr="00E56BBB" w:rsidRDefault="00BE29CC" w:rsidP="0095184B">
            <w:pPr>
              <w:spacing w:line="360" w:lineRule="auto"/>
              <w:jc w:val="center"/>
            </w:pPr>
            <w:r>
              <w:t>46</w:t>
            </w:r>
          </w:p>
        </w:tc>
      </w:tr>
      <w:tr w:rsidR="00BE29CC" w:rsidTr="0095184B">
        <w:tc>
          <w:tcPr>
            <w:tcW w:w="1548" w:type="dxa"/>
          </w:tcPr>
          <w:p w:rsidR="00BE29CC" w:rsidRDefault="00BE29CC" w:rsidP="0095184B">
            <w:pPr>
              <w:spacing w:line="360" w:lineRule="auto"/>
              <w:jc w:val="both"/>
            </w:pPr>
          </w:p>
        </w:tc>
        <w:tc>
          <w:tcPr>
            <w:tcW w:w="706" w:type="dxa"/>
          </w:tcPr>
          <w:p w:rsidR="00BE29CC" w:rsidRDefault="00BE29CC" w:rsidP="0095184B">
            <w:pPr>
              <w:spacing w:line="360" w:lineRule="auto"/>
              <w:ind w:left="-400" w:firstLine="400"/>
              <w:jc w:val="both"/>
            </w:pPr>
            <w:r>
              <w:t>2.4</w:t>
            </w:r>
          </w:p>
        </w:tc>
        <w:tc>
          <w:tcPr>
            <w:tcW w:w="6607" w:type="dxa"/>
            <w:gridSpan w:val="2"/>
          </w:tcPr>
          <w:p w:rsidR="00BE29CC" w:rsidRDefault="00BE29CC" w:rsidP="0095184B">
            <w:pPr>
              <w:spacing w:line="360" w:lineRule="auto"/>
              <w:jc w:val="both"/>
            </w:pPr>
            <w:r>
              <w:t>Загальна характеристика дітей з хронічним гастродуоденітом</w:t>
            </w:r>
          </w:p>
        </w:tc>
        <w:tc>
          <w:tcPr>
            <w:tcW w:w="876" w:type="dxa"/>
          </w:tcPr>
          <w:p w:rsidR="00BE29CC" w:rsidRPr="00E56BBB" w:rsidRDefault="00BE29CC" w:rsidP="0095184B">
            <w:pPr>
              <w:spacing w:line="360" w:lineRule="auto"/>
              <w:jc w:val="center"/>
            </w:pPr>
            <w:r>
              <w:t>48</w:t>
            </w:r>
          </w:p>
        </w:tc>
      </w:tr>
      <w:tr w:rsidR="00BE29CC" w:rsidTr="0095184B">
        <w:tc>
          <w:tcPr>
            <w:tcW w:w="1548" w:type="dxa"/>
          </w:tcPr>
          <w:p w:rsidR="00BE29CC" w:rsidRDefault="00BE29CC" w:rsidP="0095184B">
            <w:pPr>
              <w:spacing w:line="360" w:lineRule="auto"/>
              <w:jc w:val="both"/>
            </w:pPr>
            <w:r>
              <w:t>РОЗДІЛ 3.</w:t>
            </w:r>
          </w:p>
        </w:tc>
        <w:tc>
          <w:tcPr>
            <w:tcW w:w="706" w:type="dxa"/>
          </w:tcPr>
          <w:p w:rsidR="00BE29CC" w:rsidRDefault="00BE29CC" w:rsidP="0095184B">
            <w:pPr>
              <w:spacing w:line="360" w:lineRule="auto"/>
              <w:jc w:val="both"/>
            </w:pPr>
          </w:p>
        </w:tc>
        <w:tc>
          <w:tcPr>
            <w:tcW w:w="6607" w:type="dxa"/>
            <w:gridSpan w:val="2"/>
          </w:tcPr>
          <w:p w:rsidR="00BE29CC" w:rsidRPr="00C20E3D" w:rsidRDefault="00BE29CC" w:rsidP="0095184B">
            <w:pPr>
              <w:spacing w:line="360" w:lineRule="auto"/>
            </w:pPr>
            <w:r w:rsidRPr="00C20E3D">
              <w:rPr>
                <w:bCs/>
                <w:lang w:eastAsia="uk-UA"/>
              </w:rPr>
              <w:t>КЛІНІКА,</w:t>
            </w:r>
            <w:r>
              <w:rPr>
                <w:bCs/>
                <w:lang w:eastAsia="uk-UA"/>
              </w:rPr>
              <w:t xml:space="preserve"> ОСОБЛИВОСТІ КИСЛОТОУТВОРЮЮЧОЇ ФУНКЦІЇ ШЛУНКУ ТА СТАН СЛИЗУВАТОЇ ШЛУНКУ У ДІТЕЙ </w:t>
            </w:r>
            <w:proofErr w:type="gramStart"/>
            <w:r>
              <w:rPr>
                <w:bCs/>
                <w:lang w:eastAsia="uk-UA"/>
              </w:rPr>
              <w:t>З</w:t>
            </w:r>
            <w:proofErr w:type="gramEnd"/>
            <w:r>
              <w:rPr>
                <w:bCs/>
                <w:lang w:eastAsia="uk-UA"/>
              </w:rPr>
              <w:t xml:space="preserve"> ХРОНІЧНИМ ГАСТРОДУОДЕНІТОМ ТА ДУОДЕНОГАСТРАЛЬНИМ РЕФЛЮКСОМ.</w:t>
            </w:r>
            <w:r w:rsidRPr="00C20E3D">
              <w:rPr>
                <w:bCs/>
                <w:lang w:eastAsia="uk-UA"/>
              </w:rPr>
              <w:t xml:space="preserve"> </w:t>
            </w:r>
          </w:p>
        </w:tc>
        <w:tc>
          <w:tcPr>
            <w:tcW w:w="876" w:type="dxa"/>
          </w:tcPr>
          <w:p w:rsidR="00BE29CC" w:rsidRPr="00DA547E" w:rsidRDefault="00BE29CC" w:rsidP="0095184B">
            <w:pPr>
              <w:spacing w:line="360" w:lineRule="auto"/>
              <w:jc w:val="center"/>
            </w:pPr>
            <w:r>
              <w:t>51</w:t>
            </w:r>
          </w:p>
        </w:tc>
      </w:tr>
      <w:tr w:rsidR="00BE29CC" w:rsidTr="0095184B">
        <w:tc>
          <w:tcPr>
            <w:tcW w:w="1548" w:type="dxa"/>
          </w:tcPr>
          <w:p w:rsidR="00BE29CC" w:rsidRDefault="00BE29CC" w:rsidP="0095184B">
            <w:pPr>
              <w:spacing w:line="360" w:lineRule="auto"/>
              <w:jc w:val="both"/>
            </w:pPr>
          </w:p>
        </w:tc>
        <w:tc>
          <w:tcPr>
            <w:tcW w:w="706" w:type="dxa"/>
          </w:tcPr>
          <w:p w:rsidR="00BE29CC" w:rsidRDefault="00BE29CC" w:rsidP="0095184B">
            <w:pPr>
              <w:spacing w:line="360" w:lineRule="auto"/>
              <w:jc w:val="both"/>
            </w:pPr>
            <w:r>
              <w:t>3.1</w:t>
            </w:r>
          </w:p>
        </w:tc>
        <w:tc>
          <w:tcPr>
            <w:tcW w:w="6607" w:type="dxa"/>
            <w:gridSpan w:val="2"/>
          </w:tcPr>
          <w:p w:rsidR="00BE29CC" w:rsidRDefault="00BE29CC" w:rsidP="0095184B">
            <w:pPr>
              <w:spacing w:line="360" w:lineRule="auto"/>
            </w:pPr>
            <w:r>
              <w:t>Анамнестичні дані обстежених дітей із хронічним гастродуоденітом.</w:t>
            </w:r>
          </w:p>
        </w:tc>
        <w:tc>
          <w:tcPr>
            <w:tcW w:w="876" w:type="dxa"/>
          </w:tcPr>
          <w:p w:rsidR="00BE29CC" w:rsidRPr="00DB4B05" w:rsidRDefault="00BE29CC" w:rsidP="0095184B">
            <w:pPr>
              <w:spacing w:line="360" w:lineRule="auto"/>
              <w:jc w:val="center"/>
            </w:pPr>
            <w:r>
              <w:t>51</w:t>
            </w:r>
          </w:p>
        </w:tc>
      </w:tr>
      <w:tr w:rsidR="00BE29CC" w:rsidTr="0095184B">
        <w:tc>
          <w:tcPr>
            <w:tcW w:w="1548" w:type="dxa"/>
          </w:tcPr>
          <w:p w:rsidR="00BE29CC" w:rsidRDefault="00BE29CC" w:rsidP="0095184B">
            <w:pPr>
              <w:spacing w:line="360" w:lineRule="auto"/>
              <w:jc w:val="both"/>
            </w:pPr>
          </w:p>
        </w:tc>
        <w:tc>
          <w:tcPr>
            <w:tcW w:w="706" w:type="dxa"/>
          </w:tcPr>
          <w:p w:rsidR="00BE29CC" w:rsidRDefault="00BE29CC" w:rsidP="0095184B">
            <w:pPr>
              <w:spacing w:line="360" w:lineRule="auto"/>
              <w:jc w:val="both"/>
            </w:pPr>
            <w:r>
              <w:t>3.2</w:t>
            </w:r>
          </w:p>
        </w:tc>
        <w:tc>
          <w:tcPr>
            <w:tcW w:w="6607" w:type="dxa"/>
            <w:gridSpan w:val="2"/>
          </w:tcPr>
          <w:p w:rsidR="00BE29CC" w:rsidRPr="0041156A" w:rsidRDefault="00BE29CC" w:rsidP="0095184B">
            <w:pPr>
              <w:spacing w:line="360" w:lineRule="auto"/>
            </w:pPr>
            <w:r w:rsidRPr="0041156A">
              <w:t xml:space="preserve">Клінічні прояви </w:t>
            </w:r>
            <w:r>
              <w:t>хронічного гастродуоденіту</w:t>
            </w:r>
            <w:r w:rsidRPr="0041156A">
              <w:t xml:space="preserve"> з </w:t>
            </w:r>
            <w:r>
              <w:t>дуоденогастральним рефлюксом у  обстежених дітей</w:t>
            </w:r>
          </w:p>
        </w:tc>
        <w:tc>
          <w:tcPr>
            <w:tcW w:w="876" w:type="dxa"/>
          </w:tcPr>
          <w:p w:rsidR="00BE29CC" w:rsidRPr="005872F7" w:rsidRDefault="00BE29CC" w:rsidP="0095184B">
            <w:pPr>
              <w:spacing w:line="360" w:lineRule="auto"/>
              <w:jc w:val="center"/>
            </w:pPr>
            <w:r>
              <w:t>55</w:t>
            </w:r>
          </w:p>
        </w:tc>
      </w:tr>
      <w:tr w:rsidR="00BE29CC" w:rsidTr="0095184B">
        <w:tc>
          <w:tcPr>
            <w:tcW w:w="1548" w:type="dxa"/>
          </w:tcPr>
          <w:p w:rsidR="00BE29CC" w:rsidRDefault="00BE29CC" w:rsidP="0095184B">
            <w:pPr>
              <w:spacing w:line="360" w:lineRule="auto"/>
              <w:jc w:val="both"/>
            </w:pPr>
          </w:p>
        </w:tc>
        <w:tc>
          <w:tcPr>
            <w:tcW w:w="706" w:type="dxa"/>
          </w:tcPr>
          <w:p w:rsidR="00BE29CC" w:rsidRDefault="00BE29CC" w:rsidP="0095184B">
            <w:pPr>
              <w:spacing w:line="360" w:lineRule="auto"/>
              <w:jc w:val="both"/>
            </w:pPr>
            <w:r>
              <w:t>3.2</w:t>
            </w:r>
          </w:p>
        </w:tc>
        <w:tc>
          <w:tcPr>
            <w:tcW w:w="6607" w:type="dxa"/>
            <w:gridSpan w:val="2"/>
          </w:tcPr>
          <w:p w:rsidR="00BE29CC" w:rsidRPr="00F8518E" w:rsidRDefault="00BE29CC" w:rsidP="0095184B">
            <w:pPr>
              <w:spacing w:line="360" w:lineRule="auto"/>
            </w:pPr>
            <w:r w:rsidRPr="00724D72">
              <w:t>Секреторна і</w:t>
            </w:r>
            <w:r>
              <w:t xml:space="preserve"> кислотоутворююча функція шлунк</w:t>
            </w:r>
            <w:r w:rsidRPr="003D6F03">
              <w:t>а</w:t>
            </w:r>
            <w:r w:rsidRPr="00724D72">
              <w:t xml:space="preserve"> і дані </w:t>
            </w:r>
            <w:r>
              <w:t>фіброгастродуоденоскопії</w:t>
            </w:r>
            <w:r w:rsidRPr="00724D72">
              <w:t xml:space="preserve"> у дітей з </w:t>
            </w:r>
            <w:r>
              <w:t xml:space="preserve">хронічним гастродуоденітом </w:t>
            </w:r>
            <w:r>
              <w:lastRenderedPageBreak/>
              <w:t>та дуоденогастральним рефлюксом</w:t>
            </w:r>
          </w:p>
        </w:tc>
        <w:tc>
          <w:tcPr>
            <w:tcW w:w="876" w:type="dxa"/>
          </w:tcPr>
          <w:p w:rsidR="00BE29CC" w:rsidRPr="005872F7" w:rsidRDefault="00BE29CC" w:rsidP="0095184B">
            <w:pPr>
              <w:spacing w:line="360" w:lineRule="auto"/>
              <w:jc w:val="center"/>
            </w:pPr>
            <w:r>
              <w:lastRenderedPageBreak/>
              <w:t>61</w:t>
            </w:r>
          </w:p>
        </w:tc>
      </w:tr>
      <w:tr w:rsidR="00BE29CC" w:rsidTr="0095184B">
        <w:tc>
          <w:tcPr>
            <w:tcW w:w="1548" w:type="dxa"/>
          </w:tcPr>
          <w:p w:rsidR="00BE29CC" w:rsidRPr="00F8518E" w:rsidRDefault="00BE29CC" w:rsidP="0095184B">
            <w:pPr>
              <w:spacing w:line="360" w:lineRule="auto"/>
              <w:jc w:val="both"/>
            </w:pPr>
            <w:r>
              <w:lastRenderedPageBreak/>
              <w:t>РОЗДІЛ 4.</w:t>
            </w:r>
          </w:p>
        </w:tc>
        <w:tc>
          <w:tcPr>
            <w:tcW w:w="706" w:type="dxa"/>
          </w:tcPr>
          <w:p w:rsidR="00BE29CC" w:rsidRDefault="00BE29CC" w:rsidP="0095184B">
            <w:pPr>
              <w:spacing w:line="360" w:lineRule="auto"/>
              <w:jc w:val="both"/>
            </w:pPr>
          </w:p>
        </w:tc>
        <w:tc>
          <w:tcPr>
            <w:tcW w:w="6607" w:type="dxa"/>
            <w:gridSpan w:val="2"/>
          </w:tcPr>
          <w:p w:rsidR="00BE29CC" w:rsidRDefault="00BE29CC" w:rsidP="0095184B">
            <w:pPr>
              <w:spacing w:line="360" w:lineRule="auto"/>
            </w:pPr>
            <w:r>
              <w:t xml:space="preserve">ПРОЯВИ ДИСПЛАЗІЇ СПОЛУЧНОЇ ТКАНИНИ У ДІТЕЙ </w:t>
            </w:r>
            <w:proofErr w:type="gramStart"/>
            <w:r>
              <w:t>З</w:t>
            </w:r>
            <w:proofErr w:type="gramEnd"/>
            <w:r>
              <w:t xml:space="preserve"> ХРОНІЧНИМ ГАСТРОДУОДЕНІТОМ І ДУОДЕНОГАСТРАЛЬНИМ РЕФЛЮКСОМ.</w:t>
            </w:r>
          </w:p>
        </w:tc>
        <w:tc>
          <w:tcPr>
            <w:tcW w:w="876" w:type="dxa"/>
          </w:tcPr>
          <w:p w:rsidR="00BE29CC" w:rsidRPr="005872F7" w:rsidRDefault="00BE29CC" w:rsidP="0095184B">
            <w:pPr>
              <w:spacing w:line="360" w:lineRule="auto"/>
              <w:jc w:val="center"/>
            </w:pPr>
            <w:r>
              <w:t>70</w:t>
            </w:r>
          </w:p>
        </w:tc>
      </w:tr>
      <w:tr w:rsidR="00BE29CC" w:rsidTr="0095184B">
        <w:tc>
          <w:tcPr>
            <w:tcW w:w="1548" w:type="dxa"/>
          </w:tcPr>
          <w:p w:rsidR="00BE29CC" w:rsidRDefault="00BE29CC" w:rsidP="0095184B">
            <w:pPr>
              <w:spacing w:line="360" w:lineRule="auto"/>
              <w:jc w:val="both"/>
            </w:pPr>
          </w:p>
        </w:tc>
        <w:tc>
          <w:tcPr>
            <w:tcW w:w="706" w:type="dxa"/>
          </w:tcPr>
          <w:p w:rsidR="00BE29CC" w:rsidRPr="00DB4B05" w:rsidRDefault="00BE29CC" w:rsidP="0095184B">
            <w:pPr>
              <w:spacing w:line="360" w:lineRule="auto"/>
              <w:jc w:val="both"/>
            </w:pPr>
            <w:r>
              <w:t>4.1</w:t>
            </w:r>
          </w:p>
        </w:tc>
        <w:tc>
          <w:tcPr>
            <w:tcW w:w="6607" w:type="dxa"/>
            <w:gridSpan w:val="2"/>
          </w:tcPr>
          <w:p w:rsidR="00BE29CC" w:rsidRDefault="00BE29CC" w:rsidP="0095184B">
            <w:pPr>
              <w:spacing w:line="360" w:lineRule="auto"/>
            </w:pPr>
            <w:r>
              <w:t>Прояви системної дисплазії сполучної тканини у дітей із хронічним гастродуоденітом та дуоденогастральним рефлюксом</w:t>
            </w:r>
          </w:p>
        </w:tc>
        <w:tc>
          <w:tcPr>
            <w:tcW w:w="876" w:type="dxa"/>
          </w:tcPr>
          <w:p w:rsidR="00BE29CC" w:rsidRPr="00DB4B05" w:rsidRDefault="00BE29CC" w:rsidP="0095184B">
            <w:pPr>
              <w:spacing w:line="360" w:lineRule="auto"/>
              <w:jc w:val="center"/>
            </w:pPr>
            <w:r>
              <w:t>70</w:t>
            </w:r>
          </w:p>
        </w:tc>
      </w:tr>
      <w:tr w:rsidR="00BE29CC" w:rsidTr="0095184B">
        <w:tc>
          <w:tcPr>
            <w:tcW w:w="1548" w:type="dxa"/>
          </w:tcPr>
          <w:p w:rsidR="00BE29CC" w:rsidRDefault="00BE29CC" w:rsidP="0095184B">
            <w:pPr>
              <w:spacing w:line="360" w:lineRule="auto"/>
              <w:jc w:val="both"/>
            </w:pPr>
          </w:p>
        </w:tc>
        <w:tc>
          <w:tcPr>
            <w:tcW w:w="706" w:type="dxa"/>
          </w:tcPr>
          <w:p w:rsidR="00BE29CC" w:rsidRPr="00DB4B05" w:rsidRDefault="00BE29CC" w:rsidP="0095184B">
            <w:pPr>
              <w:spacing w:line="360" w:lineRule="auto"/>
              <w:jc w:val="both"/>
            </w:pPr>
            <w:r>
              <w:t>4.2</w:t>
            </w:r>
          </w:p>
        </w:tc>
        <w:tc>
          <w:tcPr>
            <w:tcW w:w="6607" w:type="dxa"/>
            <w:gridSpan w:val="2"/>
          </w:tcPr>
          <w:p w:rsidR="00BE29CC" w:rsidRDefault="00BE29CC" w:rsidP="0095184B">
            <w:pPr>
              <w:spacing w:line="360" w:lineRule="auto"/>
            </w:pPr>
            <w:r>
              <w:rPr>
                <w:lang w:eastAsia="uk-UA"/>
              </w:rPr>
              <w:t xml:space="preserve">Особливості кислотоутворюючої функції шлунка у дітей із хронічним гастродуоденітом та дуоденогастральним рефлюксом та </w:t>
            </w:r>
            <w:proofErr w:type="gramStart"/>
            <w:r>
              <w:rPr>
                <w:lang w:eastAsia="uk-UA"/>
              </w:rPr>
              <w:t>р</w:t>
            </w:r>
            <w:proofErr w:type="gramEnd"/>
            <w:r>
              <w:rPr>
                <w:lang w:eastAsia="uk-UA"/>
              </w:rPr>
              <w:t>ізною кількістю стигм дисплазії сполучної тканини.</w:t>
            </w:r>
          </w:p>
        </w:tc>
        <w:tc>
          <w:tcPr>
            <w:tcW w:w="876" w:type="dxa"/>
          </w:tcPr>
          <w:p w:rsidR="00BE29CC" w:rsidRPr="00DB4B05" w:rsidRDefault="00BE29CC" w:rsidP="0095184B">
            <w:pPr>
              <w:spacing w:line="360" w:lineRule="auto"/>
              <w:jc w:val="center"/>
            </w:pPr>
            <w:r>
              <w:t>75</w:t>
            </w:r>
          </w:p>
        </w:tc>
      </w:tr>
      <w:tr w:rsidR="00BE29CC" w:rsidTr="0095184B">
        <w:tc>
          <w:tcPr>
            <w:tcW w:w="1548" w:type="dxa"/>
          </w:tcPr>
          <w:p w:rsidR="00BE29CC" w:rsidRDefault="00BE29CC" w:rsidP="0095184B">
            <w:pPr>
              <w:spacing w:line="360" w:lineRule="auto"/>
              <w:jc w:val="both"/>
            </w:pPr>
          </w:p>
        </w:tc>
        <w:tc>
          <w:tcPr>
            <w:tcW w:w="706" w:type="dxa"/>
          </w:tcPr>
          <w:p w:rsidR="00BE29CC" w:rsidRDefault="00BE29CC" w:rsidP="0095184B">
            <w:pPr>
              <w:spacing w:line="360" w:lineRule="auto"/>
              <w:jc w:val="both"/>
            </w:pPr>
            <w:r>
              <w:t>4.3</w:t>
            </w:r>
          </w:p>
        </w:tc>
        <w:tc>
          <w:tcPr>
            <w:tcW w:w="6607" w:type="dxa"/>
            <w:gridSpan w:val="2"/>
          </w:tcPr>
          <w:p w:rsidR="00BE29CC" w:rsidRDefault="00BE29CC" w:rsidP="0095184B">
            <w:pPr>
              <w:spacing w:line="360" w:lineRule="auto"/>
              <w:rPr>
                <w:lang w:eastAsia="uk-UA"/>
              </w:rPr>
            </w:pPr>
            <w:r>
              <w:rPr>
                <w:lang w:eastAsia="uk-UA"/>
              </w:rPr>
              <w:t xml:space="preserve">Особливості ендоскопічної картини шлунку у дітей із хронічним гастродуоденітом та дуоденогастральним рефлюксом та </w:t>
            </w:r>
            <w:proofErr w:type="gramStart"/>
            <w:r>
              <w:rPr>
                <w:lang w:eastAsia="uk-UA"/>
              </w:rPr>
              <w:t>р</w:t>
            </w:r>
            <w:proofErr w:type="gramEnd"/>
            <w:r>
              <w:rPr>
                <w:lang w:eastAsia="uk-UA"/>
              </w:rPr>
              <w:t>ізною кількістю стигм дисплазії сполучної тканини.</w:t>
            </w:r>
          </w:p>
        </w:tc>
        <w:tc>
          <w:tcPr>
            <w:tcW w:w="876" w:type="dxa"/>
          </w:tcPr>
          <w:p w:rsidR="00BE29CC" w:rsidRDefault="00BE29CC" w:rsidP="0095184B">
            <w:pPr>
              <w:spacing w:line="360" w:lineRule="auto"/>
              <w:jc w:val="center"/>
            </w:pPr>
            <w:r>
              <w:t>77</w:t>
            </w:r>
          </w:p>
        </w:tc>
      </w:tr>
      <w:tr w:rsidR="00BE29CC" w:rsidTr="0095184B">
        <w:tc>
          <w:tcPr>
            <w:tcW w:w="1548" w:type="dxa"/>
          </w:tcPr>
          <w:p w:rsidR="00BE29CC" w:rsidRDefault="00BE29CC" w:rsidP="0095184B">
            <w:pPr>
              <w:spacing w:line="360" w:lineRule="auto"/>
              <w:jc w:val="both"/>
            </w:pPr>
            <w:r>
              <w:t>РОЗДІЛ 5.</w:t>
            </w:r>
          </w:p>
        </w:tc>
        <w:tc>
          <w:tcPr>
            <w:tcW w:w="706" w:type="dxa"/>
          </w:tcPr>
          <w:p w:rsidR="00BE29CC" w:rsidRDefault="00BE29CC" w:rsidP="0095184B">
            <w:pPr>
              <w:spacing w:line="360" w:lineRule="auto"/>
              <w:jc w:val="both"/>
            </w:pPr>
          </w:p>
        </w:tc>
        <w:tc>
          <w:tcPr>
            <w:tcW w:w="6607" w:type="dxa"/>
            <w:gridSpan w:val="2"/>
          </w:tcPr>
          <w:p w:rsidR="00BE29CC" w:rsidRDefault="00BE29CC" w:rsidP="0095184B">
            <w:pPr>
              <w:spacing w:line="360" w:lineRule="auto"/>
            </w:pPr>
            <w:r>
              <w:rPr>
                <w:bCs/>
                <w:lang w:eastAsia="uk-UA"/>
              </w:rPr>
              <w:t xml:space="preserve">ОСОБЛИВОСТІ ВЕГЕТАТИВНОГО СТАТУСУ І ПОКАЗНИКИ РЕОМЕРИДІАНОГРАФІЇ У ДІТЕЙ </w:t>
            </w:r>
            <w:proofErr w:type="gramStart"/>
            <w:r>
              <w:rPr>
                <w:bCs/>
                <w:lang w:eastAsia="uk-UA"/>
              </w:rPr>
              <w:t>З</w:t>
            </w:r>
            <w:proofErr w:type="gramEnd"/>
            <w:r>
              <w:rPr>
                <w:bCs/>
                <w:lang w:eastAsia="uk-UA"/>
              </w:rPr>
              <w:t xml:space="preserve"> ХРОНІЧНИМ ГАСТРОДУОДЕНІТОМ І ДУОДЕНОГАСТРАЛЬНИМ РЕФЛЮКСОМ.</w:t>
            </w:r>
          </w:p>
        </w:tc>
        <w:tc>
          <w:tcPr>
            <w:tcW w:w="876" w:type="dxa"/>
          </w:tcPr>
          <w:p w:rsidR="00BE29CC" w:rsidRPr="00DB4B05" w:rsidRDefault="00BE29CC" w:rsidP="0095184B">
            <w:pPr>
              <w:spacing w:line="360" w:lineRule="auto"/>
              <w:jc w:val="center"/>
            </w:pPr>
            <w:r>
              <w:t>84</w:t>
            </w:r>
          </w:p>
        </w:tc>
      </w:tr>
      <w:tr w:rsidR="00BE29CC" w:rsidTr="0095184B">
        <w:tc>
          <w:tcPr>
            <w:tcW w:w="1548" w:type="dxa"/>
          </w:tcPr>
          <w:p w:rsidR="00BE29CC" w:rsidRDefault="00BE29CC" w:rsidP="0095184B">
            <w:pPr>
              <w:spacing w:line="360" w:lineRule="auto"/>
              <w:jc w:val="both"/>
            </w:pPr>
          </w:p>
        </w:tc>
        <w:tc>
          <w:tcPr>
            <w:tcW w:w="706" w:type="dxa"/>
          </w:tcPr>
          <w:p w:rsidR="00BE29CC" w:rsidRDefault="00BE29CC" w:rsidP="0095184B">
            <w:pPr>
              <w:spacing w:line="360" w:lineRule="auto"/>
              <w:jc w:val="both"/>
            </w:pPr>
            <w:r>
              <w:t>5.1</w:t>
            </w:r>
          </w:p>
        </w:tc>
        <w:tc>
          <w:tcPr>
            <w:tcW w:w="6607" w:type="dxa"/>
            <w:gridSpan w:val="2"/>
          </w:tcPr>
          <w:p w:rsidR="00BE29CC" w:rsidRPr="00F8518E" w:rsidRDefault="00BE29CC" w:rsidP="0095184B">
            <w:pPr>
              <w:spacing w:line="360" w:lineRule="auto"/>
              <w:jc w:val="both"/>
            </w:pPr>
            <w:r w:rsidRPr="00F8518E">
              <w:rPr>
                <w:bCs/>
                <w:lang w:eastAsia="uk-UA"/>
              </w:rPr>
              <w:t xml:space="preserve">Вегетативний статус у дітей </w:t>
            </w:r>
            <w:r>
              <w:rPr>
                <w:bCs/>
                <w:lang w:eastAsia="uk-UA"/>
              </w:rPr>
              <w:t>і</w:t>
            </w:r>
            <w:r w:rsidRPr="00F8518E">
              <w:rPr>
                <w:bCs/>
                <w:lang w:eastAsia="uk-UA"/>
              </w:rPr>
              <w:t xml:space="preserve">з хронічним гастродуоденітом </w:t>
            </w:r>
            <w:r>
              <w:rPr>
                <w:bCs/>
                <w:lang w:eastAsia="uk-UA"/>
              </w:rPr>
              <w:t>та</w:t>
            </w:r>
            <w:r w:rsidRPr="00F8518E">
              <w:rPr>
                <w:bCs/>
                <w:lang w:eastAsia="uk-UA"/>
              </w:rPr>
              <w:t xml:space="preserve"> дуоденогастральним рефлюксом</w:t>
            </w:r>
          </w:p>
        </w:tc>
        <w:tc>
          <w:tcPr>
            <w:tcW w:w="876" w:type="dxa"/>
          </w:tcPr>
          <w:p w:rsidR="00BE29CC" w:rsidRPr="00DB4B05" w:rsidRDefault="00BE29CC" w:rsidP="0095184B">
            <w:pPr>
              <w:spacing w:line="360" w:lineRule="auto"/>
              <w:jc w:val="center"/>
            </w:pPr>
            <w:r>
              <w:t>85</w:t>
            </w:r>
          </w:p>
        </w:tc>
      </w:tr>
      <w:tr w:rsidR="00BE29CC" w:rsidTr="0095184B">
        <w:tc>
          <w:tcPr>
            <w:tcW w:w="1548" w:type="dxa"/>
          </w:tcPr>
          <w:p w:rsidR="00BE29CC" w:rsidRDefault="00BE29CC" w:rsidP="0095184B">
            <w:pPr>
              <w:spacing w:line="360" w:lineRule="auto"/>
              <w:jc w:val="both"/>
            </w:pPr>
          </w:p>
        </w:tc>
        <w:tc>
          <w:tcPr>
            <w:tcW w:w="706" w:type="dxa"/>
          </w:tcPr>
          <w:p w:rsidR="00BE29CC" w:rsidRDefault="00BE29CC" w:rsidP="0095184B">
            <w:pPr>
              <w:spacing w:line="360" w:lineRule="auto"/>
              <w:jc w:val="both"/>
            </w:pPr>
            <w:r>
              <w:t>5.2</w:t>
            </w:r>
          </w:p>
        </w:tc>
        <w:tc>
          <w:tcPr>
            <w:tcW w:w="6607" w:type="dxa"/>
            <w:gridSpan w:val="2"/>
          </w:tcPr>
          <w:p w:rsidR="00BE29CC" w:rsidRPr="00F8518E" w:rsidRDefault="00BE29CC" w:rsidP="0095184B">
            <w:pPr>
              <w:spacing w:line="360" w:lineRule="auto"/>
              <w:jc w:val="both"/>
            </w:pPr>
            <w:r w:rsidRPr="00F8518E">
              <w:rPr>
                <w:bCs/>
                <w:lang w:eastAsia="uk-UA"/>
              </w:rPr>
              <w:t xml:space="preserve">Особливості реомеридіанографії у дітей </w:t>
            </w:r>
            <w:r>
              <w:rPr>
                <w:bCs/>
                <w:lang w:eastAsia="uk-UA"/>
              </w:rPr>
              <w:t>і</w:t>
            </w:r>
            <w:r w:rsidRPr="00F8518E">
              <w:rPr>
                <w:bCs/>
                <w:lang w:eastAsia="uk-UA"/>
              </w:rPr>
              <w:t xml:space="preserve">з хронічним гастродуоденітом </w:t>
            </w:r>
            <w:r>
              <w:rPr>
                <w:bCs/>
                <w:lang w:eastAsia="uk-UA"/>
              </w:rPr>
              <w:t>та</w:t>
            </w:r>
            <w:r w:rsidRPr="00F8518E">
              <w:rPr>
                <w:bCs/>
                <w:lang w:eastAsia="uk-UA"/>
              </w:rPr>
              <w:t xml:space="preserve"> дуоденогастральним рефлюксом</w:t>
            </w:r>
          </w:p>
        </w:tc>
        <w:tc>
          <w:tcPr>
            <w:tcW w:w="876" w:type="dxa"/>
          </w:tcPr>
          <w:p w:rsidR="00BE29CC" w:rsidRPr="009F004D" w:rsidRDefault="00BE29CC" w:rsidP="0095184B">
            <w:pPr>
              <w:spacing w:line="360" w:lineRule="auto"/>
              <w:jc w:val="center"/>
            </w:pPr>
            <w:r>
              <w:t>94</w:t>
            </w:r>
          </w:p>
        </w:tc>
      </w:tr>
      <w:tr w:rsidR="00BE29CC" w:rsidTr="0095184B">
        <w:tc>
          <w:tcPr>
            <w:tcW w:w="1548" w:type="dxa"/>
          </w:tcPr>
          <w:p w:rsidR="00BE29CC" w:rsidRDefault="00BE29CC" w:rsidP="0095184B">
            <w:pPr>
              <w:spacing w:line="360" w:lineRule="auto"/>
              <w:jc w:val="both"/>
            </w:pPr>
            <w:r>
              <w:t>РОЗДІЛ 6.</w:t>
            </w:r>
          </w:p>
        </w:tc>
        <w:tc>
          <w:tcPr>
            <w:tcW w:w="706" w:type="dxa"/>
          </w:tcPr>
          <w:p w:rsidR="00BE29CC" w:rsidRDefault="00BE29CC" w:rsidP="0095184B">
            <w:pPr>
              <w:spacing w:line="360" w:lineRule="auto"/>
              <w:jc w:val="both"/>
            </w:pPr>
          </w:p>
        </w:tc>
        <w:tc>
          <w:tcPr>
            <w:tcW w:w="6607" w:type="dxa"/>
            <w:gridSpan w:val="2"/>
          </w:tcPr>
          <w:p w:rsidR="00BE29CC" w:rsidRDefault="00BE29CC" w:rsidP="0095184B">
            <w:pPr>
              <w:spacing w:line="360" w:lineRule="auto"/>
            </w:pPr>
            <w:r>
              <w:t>ЕФЕКТИВНІСТЬ МІКРОХВИЛЬОВОЇ РЕЗОНАСНОЇ ТЕРАПІЇ В ЛІКУВАННІ ДІТЕЙ І</w:t>
            </w:r>
            <w:proofErr w:type="gramStart"/>
            <w:r>
              <w:t>З</w:t>
            </w:r>
            <w:proofErr w:type="gramEnd"/>
            <w:r>
              <w:t xml:space="preserve"> ХРОНІЧНИМ ГАСТРОДУОДЕНІТОМ ТА ДУОДЕНОГАСТРАЛЬНИМ РЕФЛЮКСОМ.</w:t>
            </w:r>
          </w:p>
        </w:tc>
        <w:tc>
          <w:tcPr>
            <w:tcW w:w="876" w:type="dxa"/>
          </w:tcPr>
          <w:p w:rsidR="00BE29CC" w:rsidRPr="00DB4B05" w:rsidRDefault="00BE29CC" w:rsidP="0095184B">
            <w:pPr>
              <w:spacing w:line="360" w:lineRule="auto"/>
              <w:jc w:val="center"/>
            </w:pPr>
            <w:r>
              <w:t>113</w:t>
            </w:r>
          </w:p>
        </w:tc>
      </w:tr>
      <w:tr w:rsidR="00BE29CC" w:rsidTr="0095184B">
        <w:tc>
          <w:tcPr>
            <w:tcW w:w="1548" w:type="dxa"/>
          </w:tcPr>
          <w:p w:rsidR="00BE29CC" w:rsidRDefault="00BE29CC" w:rsidP="0095184B">
            <w:pPr>
              <w:spacing w:line="360" w:lineRule="auto"/>
              <w:jc w:val="both"/>
            </w:pPr>
          </w:p>
        </w:tc>
        <w:tc>
          <w:tcPr>
            <w:tcW w:w="706" w:type="dxa"/>
          </w:tcPr>
          <w:p w:rsidR="00BE29CC" w:rsidRDefault="00BE29CC" w:rsidP="0095184B">
            <w:pPr>
              <w:spacing w:line="360" w:lineRule="auto"/>
              <w:jc w:val="both"/>
            </w:pPr>
            <w:r>
              <w:t>6.1</w:t>
            </w:r>
          </w:p>
        </w:tc>
        <w:tc>
          <w:tcPr>
            <w:tcW w:w="6607" w:type="dxa"/>
            <w:gridSpan w:val="2"/>
          </w:tcPr>
          <w:p w:rsidR="00BE29CC" w:rsidRPr="007818B4" w:rsidRDefault="00BE29CC" w:rsidP="0095184B">
            <w:pPr>
              <w:spacing w:line="360" w:lineRule="auto"/>
              <w:jc w:val="both"/>
            </w:pPr>
            <w:r>
              <w:t xml:space="preserve">Методика застосування мікрохвильової резонансної терапії та алгоритм </w:t>
            </w:r>
            <w:proofErr w:type="gramStart"/>
            <w:r>
              <w:t>п</w:t>
            </w:r>
            <w:proofErr w:type="gramEnd"/>
            <w:r>
              <w:t xml:space="preserve">ідбору </w:t>
            </w:r>
            <w:r w:rsidRPr="007818B4">
              <w:t>точок акупунктури</w:t>
            </w:r>
            <w:r>
              <w:t xml:space="preserve"> для впливу мікрохвильової резонансної терапії</w:t>
            </w:r>
            <w:r w:rsidRPr="007818B4">
              <w:t>.</w:t>
            </w:r>
          </w:p>
        </w:tc>
        <w:tc>
          <w:tcPr>
            <w:tcW w:w="876" w:type="dxa"/>
          </w:tcPr>
          <w:p w:rsidR="00BE29CC" w:rsidRPr="00DB4B05" w:rsidRDefault="00BE29CC" w:rsidP="0095184B">
            <w:pPr>
              <w:spacing w:line="360" w:lineRule="auto"/>
              <w:jc w:val="center"/>
            </w:pPr>
            <w:r>
              <w:t>114</w:t>
            </w:r>
          </w:p>
        </w:tc>
      </w:tr>
      <w:tr w:rsidR="00BE29CC" w:rsidTr="0095184B">
        <w:tc>
          <w:tcPr>
            <w:tcW w:w="1548" w:type="dxa"/>
          </w:tcPr>
          <w:p w:rsidR="00BE29CC" w:rsidRDefault="00BE29CC" w:rsidP="0095184B">
            <w:pPr>
              <w:spacing w:line="360" w:lineRule="auto"/>
              <w:jc w:val="both"/>
            </w:pPr>
          </w:p>
        </w:tc>
        <w:tc>
          <w:tcPr>
            <w:tcW w:w="706" w:type="dxa"/>
          </w:tcPr>
          <w:p w:rsidR="00BE29CC" w:rsidRDefault="00BE29CC" w:rsidP="0095184B">
            <w:pPr>
              <w:spacing w:line="360" w:lineRule="auto"/>
              <w:jc w:val="both"/>
            </w:pPr>
            <w:r>
              <w:t>6.2</w:t>
            </w:r>
          </w:p>
        </w:tc>
        <w:tc>
          <w:tcPr>
            <w:tcW w:w="6607" w:type="dxa"/>
            <w:gridSpan w:val="2"/>
          </w:tcPr>
          <w:p w:rsidR="00BE29CC" w:rsidRDefault="00BE29CC" w:rsidP="0095184B">
            <w:pPr>
              <w:spacing w:line="360" w:lineRule="auto"/>
              <w:jc w:val="both"/>
            </w:pPr>
            <w:r>
              <w:t>Результати  впливу мікрохвильової резонансної терапії на точки акупунктури у дітей з ХГД і ДГР</w:t>
            </w:r>
          </w:p>
        </w:tc>
        <w:tc>
          <w:tcPr>
            <w:tcW w:w="876" w:type="dxa"/>
          </w:tcPr>
          <w:p w:rsidR="00BE29CC" w:rsidRPr="00DB4B05" w:rsidRDefault="00BE29CC" w:rsidP="0095184B">
            <w:pPr>
              <w:spacing w:line="360" w:lineRule="auto"/>
              <w:jc w:val="center"/>
            </w:pPr>
            <w:r>
              <w:t>117</w:t>
            </w:r>
          </w:p>
        </w:tc>
      </w:tr>
      <w:tr w:rsidR="00BE29CC" w:rsidTr="0095184B">
        <w:tc>
          <w:tcPr>
            <w:tcW w:w="8861" w:type="dxa"/>
            <w:gridSpan w:val="4"/>
          </w:tcPr>
          <w:p w:rsidR="00BE29CC" w:rsidRPr="00357D8E" w:rsidRDefault="00BE29CC" w:rsidP="0095184B">
            <w:pPr>
              <w:spacing w:line="360" w:lineRule="auto"/>
              <w:jc w:val="both"/>
            </w:pPr>
            <w:r w:rsidRPr="004C1147">
              <w:t>АНАЛІ</w:t>
            </w:r>
            <w:proofErr w:type="gramStart"/>
            <w:r w:rsidRPr="004C1147">
              <w:t>З</w:t>
            </w:r>
            <w:proofErr w:type="gramEnd"/>
            <w:r w:rsidRPr="004C1147">
              <w:t xml:space="preserve"> ТА УЗАГАЛЬНЕННЯ ОТРИМАНИХ РЕЗУЛЬТАТІВ</w:t>
            </w:r>
            <w:r w:rsidRPr="00816D4C">
              <w:t>.</w:t>
            </w:r>
          </w:p>
        </w:tc>
        <w:tc>
          <w:tcPr>
            <w:tcW w:w="876" w:type="dxa"/>
          </w:tcPr>
          <w:p w:rsidR="00BE29CC" w:rsidRPr="00DB4B05" w:rsidRDefault="00BE29CC" w:rsidP="0095184B">
            <w:pPr>
              <w:spacing w:line="360" w:lineRule="auto"/>
              <w:jc w:val="center"/>
            </w:pPr>
            <w:r>
              <w:t>130</w:t>
            </w:r>
          </w:p>
        </w:tc>
      </w:tr>
      <w:tr w:rsidR="00BE29CC" w:rsidTr="0095184B">
        <w:tc>
          <w:tcPr>
            <w:tcW w:w="8861" w:type="dxa"/>
            <w:gridSpan w:val="4"/>
          </w:tcPr>
          <w:p w:rsidR="00BE29CC" w:rsidRDefault="00BE29CC" w:rsidP="0095184B">
            <w:pPr>
              <w:spacing w:line="360" w:lineRule="auto"/>
              <w:jc w:val="both"/>
            </w:pPr>
            <w:r>
              <w:t>ВИСНОВКИ</w:t>
            </w:r>
          </w:p>
        </w:tc>
        <w:tc>
          <w:tcPr>
            <w:tcW w:w="876" w:type="dxa"/>
          </w:tcPr>
          <w:p w:rsidR="00BE29CC" w:rsidRDefault="00BE29CC" w:rsidP="0095184B">
            <w:pPr>
              <w:spacing w:line="360" w:lineRule="auto"/>
              <w:jc w:val="center"/>
            </w:pPr>
            <w:r>
              <w:t>140</w:t>
            </w:r>
          </w:p>
        </w:tc>
      </w:tr>
      <w:tr w:rsidR="00BE29CC" w:rsidTr="0095184B">
        <w:tc>
          <w:tcPr>
            <w:tcW w:w="8861" w:type="dxa"/>
            <w:gridSpan w:val="4"/>
          </w:tcPr>
          <w:p w:rsidR="00BE29CC" w:rsidRDefault="00BE29CC" w:rsidP="0095184B">
            <w:pPr>
              <w:spacing w:line="360" w:lineRule="auto"/>
              <w:jc w:val="both"/>
            </w:pPr>
            <w:r>
              <w:t>ПРАКТИЧНІ РЕКОМЕНДАЦІЇ</w:t>
            </w:r>
          </w:p>
        </w:tc>
        <w:tc>
          <w:tcPr>
            <w:tcW w:w="876" w:type="dxa"/>
          </w:tcPr>
          <w:p w:rsidR="00BE29CC" w:rsidRDefault="00BE29CC" w:rsidP="0095184B">
            <w:pPr>
              <w:spacing w:line="360" w:lineRule="auto"/>
              <w:jc w:val="center"/>
            </w:pPr>
            <w:r>
              <w:t>142</w:t>
            </w:r>
          </w:p>
        </w:tc>
      </w:tr>
      <w:tr w:rsidR="00BE29CC" w:rsidTr="0095184B">
        <w:tc>
          <w:tcPr>
            <w:tcW w:w="8861" w:type="dxa"/>
            <w:gridSpan w:val="4"/>
          </w:tcPr>
          <w:p w:rsidR="00BE29CC" w:rsidRDefault="00BE29CC" w:rsidP="0095184B">
            <w:pPr>
              <w:spacing w:line="360" w:lineRule="auto"/>
              <w:jc w:val="both"/>
            </w:pPr>
            <w:r>
              <w:lastRenderedPageBreak/>
              <w:t>СПИСОК ВИКОРИСТАНОЇ ЛІТЕРАТУРИ</w:t>
            </w:r>
          </w:p>
        </w:tc>
        <w:tc>
          <w:tcPr>
            <w:tcW w:w="876" w:type="dxa"/>
          </w:tcPr>
          <w:p w:rsidR="00BE29CC" w:rsidRDefault="00BE29CC" w:rsidP="0095184B">
            <w:pPr>
              <w:spacing w:line="360" w:lineRule="auto"/>
              <w:jc w:val="center"/>
            </w:pPr>
            <w:r>
              <w:t>143</w:t>
            </w:r>
          </w:p>
        </w:tc>
      </w:tr>
    </w:tbl>
    <w:p w:rsidR="00BE29CC" w:rsidRDefault="00BE29CC" w:rsidP="00BE29CC">
      <w:pPr>
        <w:jc w:val="center"/>
        <w:sectPr w:rsidR="00BE29CC" w:rsidSect="00BA7267">
          <w:headerReference w:type="even" r:id="rId10"/>
          <w:headerReference w:type="default" r:id="rId11"/>
          <w:pgSz w:w="11907" w:h="16840"/>
          <w:pgMar w:top="1134" w:right="567" w:bottom="1134" w:left="1134" w:header="720" w:footer="720" w:gutter="0"/>
          <w:pgNumType w:start="5"/>
          <w:cols w:space="708"/>
          <w:docGrid w:linePitch="275"/>
        </w:sectPr>
      </w:pPr>
    </w:p>
    <w:p w:rsidR="00BE29CC" w:rsidRDefault="00BE29CC" w:rsidP="00BE29CC">
      <w:pPr>
        <w:jc w:val="center"/>
      </w:pPr>
      <w:r>
        <w:lastRenderedPageBreak/>
        <w:t>ПЕРЕЛІК УМОВНИХ ПОЗНАЧОК</w:t>
      </w:r>
    </w:p>
    <w:p w:rsidR="00BE29CC" w:rsidRDefault="00BE29CC" w:rsidP="00BE29CC">
      <w:pPr>
        <w:jc w:val="center"/>
      </w:pPr>
    </w:p>
    <w:tbl>
      <w:tblPr>
        <w:tblW w:w="0" w:type="auto"/>
        <w:tblLook w:val="0000" w:firstRow="0" w:lastRow="0" w:firstColumn="0" w:lastColumn="0" w:noHBand="0" w:noVBand="0"/>
      </w:tblPr>
      <w:tblGrid>
        <w:gridCol w:w="1128"/>
        <w:gridCol w:w="4965"/>
      </w:tblGrid>
      <w:tr w:rsidR="00BE29CC" w:rsidTr="0095184B">
        <w:tblPrEx>
          <w:tblCellMar>
            <w:top w:w="0" w:type="dxa"/>
            <w:bottom w:w="0" w:type="dxa"/>
          </w:tblCellMar>
        </w:tblPrEx>
        <w:tc>
          <w:tcPr>
            <w:tcW w:w="1128" w:type="dxa"/>
          </w:tcPr>
          <w:p w:rsidR="00BE29CC" w:rsidRPr="004F7B87" w:rsidRDefault="00BE29CC" w:rsidP="0095184B">
            <w:pPr>
              <w:spacing w:line="360" w:lineRule="auto"/>
              <w:jc w:val="both"/>
            </w:pPr>
            <w:r w:rsidRPr="00C9221B">
              <w:t>А</w:t>
            </w:r>
            <w:r>
              <w:t>Т</w:t>
            </w:r>
          </w:p>
        </w:tc>
        <w:tc>
          <w:tcPr>
            <w:tcW w:w="4965" w:type="dxa"/>
          </w:tcPr>
          <w:p w:rsidR="00BE29CC" w:rsidRPr="00C9221B" w:rsidRDefault="00BE29CC" w:rsidP="0095184B">
            <w:pPr>
              <w:spacing w:line="360" w:lineRule="auto"/>
              <w:jc w:val="both"/>
            </w:pPr>
            <w:r w:rsidRPr="00C9221B">
              <w:t>- артеріальний тиск</w:t>
            </w:r>
          </w:p>
        </w:tc>
      </w:tr>
      <w:tr w:rsidR="00BE29CC" w:rsidTr="0095184B">
        <w:tblPrEx>
          <w:tblCellMar>
            <w:top w:w="0" w:type="dxa"/>
            <w:bottom w:w="0" w:type="dxa"/>
          </w:tblCellMar>
        </w:tblPrEx>
        <w:tc>
          <w:tcPr>
            <w:tcW w:w="1128" w:type="dxa"/>
          </w:tcPr>
          <w:p w:rsidR="00BE29CC" w:rsidRDefault="00BE29CC" w:rsidP="0095184B">
            <w:pPr>
              <w:spacing w:line="360" w:lineRule="auto"/>
              <w:jc w:val="both"/>
            </w:pPr>
            <w:r>
              <w:t>ВВТ</w:t>
            </w:r>
          </w:p>
        </w:tc>
        <w:tc>
          <w:tcPr>
            <w:tcW w:w="4965" w:type="dxa"/>
          </w:tcPr>
          <w:p w:rsidR="00BE29CC" w:rsidRDefault="00BE29CC" w:rsidP="0095184B">
            <w:pPr>
              <w:spacing w:line="360" w:lineRule="auto"/>
              <w:jc w:val="both"/>
            </w:pPr>
            <w:r>
              <w:t>- вихідний вегетативний тонус</w:t>
            </w:r>
          </w:p>
        </w:tc>
      </w:tr>
      <w:tr w:rsidR="00BE29CC" w:rsidTr="0095184B">
        <w:tblPrEx>
          <w:tblCellMar>
            <w:top w:w="0" w:type="dxa"/>
            <w:bottom w:w="0" w:type="dxa"/>
          </w:tblCellMar>
        </w:tblPrEx>
        <w:tc>
          <w:tcPr>
            <w:tcW w:w="1128" w:type="dxa"/>
          </w:tcPr>
          <w:p w:rsidR="00BE29CC" w:rsidRPr="00C9221B" w:rsidRDefault="00BE29CC" w:rsidP="0095184B">
            <w:pPr>
              <w:spacing w:line="360" w:lineRule="auto"/>
              <w:jc w:val="both"/>
            </w:pPr>
            <w:r>
              <w:t>ВД</w:t>
            </w:r>
          </w:p>
        </w:tc>
        <w:tc>
          <w:tcPr>
            <w:tcW w:w="4965" w:type="dxa"/>
          </w:tcPr>
          <w:p w:rsidR="00BE29CC" w:rsidRPr="00C9221B" w:rsidRDefault="00BE29CC" w:rsidP="0095184B">
            <w:pPr>
              <w:spacing w:line="360" w:lineRule="auto"/>
              <w:jc w:val="both"/>
            </w:pPr>
            <w:r>
              <w:t>- вегетативна дисфункція</w:t>
            </w:r>
          </w:p>
        </w:tc>
      </w:tr>
      <w:tr w:rsidR="00BE29CC" w:rsidTr="0095184B">
        <w:tblPrEx>
          <w:tblCellMar>
            <w:top w:w="0" w:type="dxa"/>
            <w:bottom w:w="0" w:type="dxa"/>
          </w:tblCellMar>
        </w:tblPrEx>
        <w:tc>
          <w:tcPr>
            <w:tcW w:w="1128" w:type="dxa"/>
          </w:tcPr>
          <w:p w:rsidR="00BE29CC" w:rsidRDefault="00BE29CC" w:rsidP="0095184B">
            <w:pPr>
              <w:spacing w:line="360" w:lineRule="auto"/>
              <w:jc w:val="both"/>
            </w:pPr>
            <w:r>
              <w:t>ВР</w:t>
            </w:r>
          </w:p>
        </w:tc>
        <w:tc>
          <w:tcPr>
            <w:tcW w:w="4965" w:type="dxa"/>
          </w:tcPr>
          <w:p w:rsidR="00BE29CC" w:rsidRDefault="00BE29CC" w:rsidP="0095184B">
            <w:pPr>
              <w:spacing w:line="360" w:lineRule="auto"/>
              <w:jc w:val="both"/>
            </w:pPr>
            <w:r>
              <w:t>- вегетативна реактивність</w:t>
            </w:r>
          </w:p>
        </w:tc>
      </w:tr>
      <w:tr w:rsidR="00BE29CC" w:rsidTr="0095184B">
        <w:tblPrEx>
          <w:tblCellMar>
            <w:top w:w="0" w:type="dxa"/>
            <w:bottom w:w="0" w:type="dxa"/>
          </w:tblCellMar>
        </w:tblPrEx>
        <w:tc>
          <w:tcPr>
            <w:tcW w:w="1128" w:type="dxa"/>
          </w:tcPr>
          <w:p w:rsidR="00BE29CC" w:rsidRDefault="00BE29CC" w:rsidP="0095184B">
            <w:pPr>
              <w:spacing w:line="360" w:lineRule="auto"/>
              <w:jc w:val="both"/>
            </w:pPr>
            <w:r>
              <w:t>ІН</w:t>
            </w:r>
          </w:p>
        </w:tc>
        <w:tc>
          <w:tcPr>
            <w:tcW w:w="4965" w:type="dxa"/>
          </w:tcPr>
          <w:p w:rsidR="00BE29CC" w:rsidRDefault="00BE29CC" w:rsidP="0095184B">
            <w:pPr>
              <w:spacing w:line="360" w:lineRule="auto"/>
              <w:jc w:val="both"/>
            </w:pPr>
            <w:r>
              <w:t>- індекс напруження</w:t>
            </w:r>
          </w:p>
        </w:tc>
      </w:tr>
      <w:tr w:rsidR="00BE29CC" w:rsidTr="0095184B">
        <w:tblPrEx>
          <w:tblCellMar>
            <w:top w:w="0" w:type="dxa"/>
            <w:bottom w:w="0" w:type="dxa"/>
          </w:tblCellMar>
        </w:tblPrEx>
        <w:tc>
          <w:tcPr>
            <w:tcW w:w="1128" w:type="dxa"/>
          </w:tcPr>
          <w:p w:rsidR="00BE29CC" w:rsidRPr="00C9221B" w:rsidRDefault="00BE29CC" w:rsidP="0095184B">
            <w:pPr>
              <w:spacing w:line="360" w:lineRule="auto"/>
              <w:jc w:val="both"/>
            </w:pPr>
            <w:r w:rsidRPr="00C9221B">
              <w:t>ШКТ</w:t>
            </w:r>
          </w:p>
        </w:tc>
        <w:tc>
          <w:tcPr>
            <w:tcW w:w="4965" w:type="dxa"/>
          </w:tcPr>
          <w:p w:rsidR="00BE29CC" w:rsidRPr="00C9221B" w:rsidRDefault="00BE29CC" w:rsidP="0095184B">
            <w:pPr>
              <w:spacing w:line="360" w:lineRule="auto"/>
              <w:jc w:val="both"/>
            </w:pPr>
            <w:r w:rsidRPr="00C9221B">
              <w:t>- шлунково-кишковий тракт</w:t>
            </w:r>
          </w:p>
        </w:tc>
      </w:tr>
      <w:tr w:rsidR="00BE29CC" w:rsidTr="0095184B">
        <w:tblPrEx>
          <w:tblCellMar>
            <w:top w:w="0" w:type="dxa"/>
            <w:bottom w:w="0" w:type="dxa"/>
          </w:tblCellMar>
        </w:tblPrEx>
        <w:tc>
          <w:tcPr>
            <w:tcW w:w="1128" w:type="dxa"/>
          </w:tcPr>
          <w:p w:rsidR="00BE29CC" w:rsidRPr="00C9221B" w:rsidRDefault="00BE29CC" w:rsidP="0095184B">
            <w:pPr>
              <w:spacing w:line="360" w:lineRule="auto"/>
              <w:jc w:val="both"/>
            </w:pPr>
            <w:r w:rsidRPr="00C9221B">
              <w:t>ЖВШ</w:t>
            </w:r>
          </w:p>
        </w:tc>
        <w:tc>
          <w:tcPr>
            <w:tcW w:w="4965" w:type="dxa"/>
          </w:tcPr>
          <w:p w:rsidR="00BE29CC" w:rsidRPr="00C9221B" w:rsidRDefault="00BE29CC" w:rsidP="0095184B">
            <w:pPr>
              <w:spacing w:line="360" w:lineRule="auto"/>
              <w:jc w:val="both"/>
            </w:pPr>
            <w:r w:rsidRPr="00C9221B">
              <w:t>- жовчовивідні шляхи</w:t>
            </w:r>
          </w:p>
        </w:tc>
      </w:tr>
      <w:tr w:rsidR="00BE29CC" w:rsidTr="0095184B">
        <w:tblPrEx>
          <w:tblCellMar>
            <w:top w:w="0" w:type="dxa"/>
            <w:bottom w:w="0" w:type="dxa"/>
          </w:tblCellMar>
        </w:tblPrEx>
        <w:tc>
          <w:tcPr>
            <w:tcW w:w="1128" w:type="dxa"/>
          </w:tcPr>
          <w:p w:rsidR="00BE29CC" w:rsidRPr="00C9221B" w:rsidRDefault="00BE29CC" w:rsidP="0095184B">
            <w:pPr>
              <w:spacing w:line="360" w:lineRule="auto"/>
              <w:jc w:val="both"/>
            </w:pPr>
            <w:r>
              <w:t>ДЖВШ</w:t>
            </w:r>
          </w:p>
        </w:tc>
        <w:tc>
          <w:tcPr>
            <w:tcW w:w="4965" w:type="dxa"/>
          </w:tcPr>
          <w:p w:rsidR="00BE29CC" w:rsidRPr="00C9221B" w:rsidRDefault="00BE29CC" w:rsidP="0095184B">
            <w:pPr>
              <w:spacing w:line="360" w:lineRule="auto"/>
              <w:jc w:val="both"/>
            </w:pPr>
            <w:r>
              <w:t>-дискінезія жовчовивідних шляхі</w:t>
            </w:r>
            <w:proofErr w:type="gramStart"/>
            <w:r>
              <w:t>в</w:t>
            </w:r>
            <w:proofErr w:type="gramEnd"/>
          </w:p>
        </w:tc>
      </w:tr>
      <w:tr w:rsidR="00BE29CC" w:rsidTr="0095184B">
        <w:tblPrEx>
          <w:tblCellMar>
            <w:top w:w="0" w:type="dxa"/>
            <w:bottom w:w="0" w:type="dxa"/>
          </w:tblCellMar>
        </w:tblPrEx>
        <w:tc>
          <w:tcPr>
            <w:tcW w:w="1128" w:type="dxa"/>
          </w:tcPr>
          <w:p w:rsidR="00BE29CC" w:rsidRPr="00C9221B" w:rsidRDefault="00BE29CC" w:rsidP="0095184B">
            <w:pPr>
              <w:spacing w:line="360" w:lineRule="auto"/>
              <w:jc w:val="both"/>
            </w:pPr>
            <w:r w:rsidRPr="00C9221B">
              <w:t>ДГР</w:t>
            </w:r>
          </w:p>
        </w:tc>
        <w:tc>
          <w:tcPr>
            <w:tcW w:w="4965" w:type="dxa"/>
          </w:tcPr>
          <w:p w:rsidR="00BE29CC" w:rsidRPr="00C9221B" w:rsidRDefault="00BE29CC" w:rsidP="0095184B">
            <w:pPr>
              <w:spacing w:line="360" w:lineRule="auto"/>
              <w:jc w:val="both"/>
            </w:pPr>
            <w:r w:rsidRPr="00C9221B">
              <w:t>- дуоденогастральний рефлюкс</w:t>
            </w:r>
          </w:p>
        </w:tc>
      </w:tr>
      <w:tr w:rsidR="00BE29CC" w:rsidTr="0095184B">
        <w:tblPrEx>
          <w:tblCellMar>
            <w:top w:w="0" w:type="dxa"/>
            <w:bottom w:w="0" w:type="dxa"/>
          </w:tblCellMar>
        </w:tblPrEx>
        <w:tc>
          <w:tcPr>
            <w:tcW w:w="1128" w:type="dxa"/>
          </w:tcPr>
          <w:p w:rsidR="00BE29CC" w:rsidRPr="00C9221B" w:rsidRDefault="00BE29CC" w:rsidP="0095184B">
            <w:pPr>
              <w:spacing w:line="360" w:lineRule="auto"/>
              <w:jc w:val="both"/>
            </w:pPr>
            <w:r w:rsidRPr="00C9221B">
              <w:t>ДСТ</w:t>
            </w:r>
          </w:p>
        </w:tc>
        <w:tc>
          <w:tcPr>
            <w:tcW w:w="4965" w:type="dxa"/>
          </w:tcPr>
          <w:p w:rsidR="00BE29CC" w:rsidRPr="00C9221B" w:rsidRDefault="00BE29CC" w:rsidP="0095184B">
            <w:pPr>
              <w:spacing w:line="360" w:lineRule="auto"/>
              <w:jc w:val="both"/>
            </w:pPr>
            <w:r w:rsidRPr="00C9221B">
              <w:t>- дисплазія сполучної тканини</w:t>
            </w:r>
          </w:p>
        </w:tc>
      </w:tr>
      <w:tr w:rsidR="00BE29CC" w:rsidTr="0095184B">
        <w:tblPrEx>
          <w:tblCellMar>
            <w:top w:w="0" w:type="dxa"/>
            <w:bottom w:w="0" w:type="dxa"/>
          </w:tblCellMar>
        </w:tblPrEx>
        <w:tc>
          <w:tcPr>
            <w:tcW w:w="1128" w:type="dxa"/>
          </w:tcPr>
          <w:p w:rsidR="00BE29CC" w:rsidRPr="00C9221B" w:rsidRDefault="00BE29CC" w:rsidP="0095184B">
            <w:pPr>
              <w:spacing w:line="360" w:lineRule="auto"/>
              <w:jc w:val="both"/>
            </w:pPr>
            <w:r w:rsidRPr="00C9221B">
              <w:t>МРТ</w:t>
            </w:r>
          </w:p>
        </w:tc>
        <w:tc>
          <w:tcPr>
            <w:tcW w:w="4965" w:type="dxa"/>
          </w:tcPr>
          <w:p w:rsidR="00BE29CC" w:rsidRPr="00C9221B" w:rsidRDefault="00BE29CC" w:rsidP="0095184B">
            <w:pPr>
              <w:spacing w:line="360" w:lineRule="auto"/>
              <w:jc w:val="both"/>
            </w:pPr>
            <w:r w:rsidRPr="00C9221B">
              <w:t xml:space="preserve">- </w:t>
            </w:r>
            <w:proofErr w:type="gramStart"/>
            <w:r w:rsidRPr="00C9221B">
              <w:t>м</w:t>
            </w:r>
            <w:proofErr w:type="gramEnd"/>
            <w:r w:rsidRPr="00C9221B">
              <w:t>ікрохвильова резонансна терапія</w:t>
            </w:r>
          </w:p>
        </w:tc>
      </w:tr>
      <w:tr w:rsidR="00BE29CC" w:rsidTr="0095184B">
        <w:tblPrEx>
          <w:tblCellMar>
            <w:top w:w="0" w:type="dxa"/>
            <w:bottom w:w="0" w:type="dxa"/>
          </w:tblCellMar>
        </w:tblPrEx>
        <w:tc>
          <w:tcPr>
            <w:tcW w:w="1128" w:type="dxa"/>
          </w:tcPr>
          <w:p w:rsidR="00BE29CC" w:rsidRPr="00C9221B" w:rsidRDefault="00BE29CC" w:rsidP="0095184B">
            <w:pPr>
              <w:spacing w:line="360" w:lineRule="auto"/>
              <w:jc w:val="both"/>
            </w:pPr>
            <w:r w:rsidRPr="00C9221B">
              <w:t>ПМК</w:t>
            </w:r>
          </w:p>
        </w:tc>
        <w:tc>
          <w:tcPr>
            <w:tcW w:w="4965" w:type="dxa"/>
          </w:tcPr>
          <w:p w:rsidR="00BE29CC" w:rsidRPr="00C9221B" w:rsidRDefault="00BE29CC" w:rsidP="0095184B">
            <w:pPr>
              <w:spacing w:line="360" w:lineRule="auto"/>
              <w:jc w:val="both"/>
            </w:pPr>
            <w:r w:rsidRPr="00C9221B">
              <w:t>- пролапс мі</w:t>
            </w:r>
            <w:proofErr w:type="gramStart"/>
            <w:r w:rsidRPr="00C9221B">
              <w:t>трального</w:t>
            </w:r>
            <w:proofErr w:type="gramEnd"/>
            <w:r w:rsidRPr="00C9221B">
              <w:t xml:space="preserve"> клапан</w:t>
            </w:r>
            <w:r>
              <w:t>у</w:t>
            </w:r>
          </w:p>
        </w:tc>
      </w:tr>
      <w:tr w:rsidR="00BE29CC" w:rsidTr="0095184B">
        <w:tblPrEx>
          <w:tblCellMar>
            <w:top w:w="0" w:type="dxa"/>
            <w:bottom w:w="0" w:type="dxa"/>
          </w:tblCellMar>
        </w:tblPrEx>
        <w:tc>
          <w:tcPr>
            <w:tcW w:w="1128" w:type="dxa"/>
          </w:tcPr>
          <w:p w:rsidR="00BE29CC" w:rsidRPr="00C9221B" w:rsidRDefault="00BE29CC" w:rsidP="0095184B">
            <w:pPr>
              <w:spacing w:line="360" w:lineRule="auto"/>
              <w:jc w:val="both"/>
            </w:pPr>
            <w:r w:rsidRPr="00C9221B">
              <w:t>РМГ</w:t>
            </w:r>
          </w:p>
        </w:tc>
        <w:tc>
          <w:tcPr>
            <w:tcW w:w="4965" w:type="dxa"/>
          </w:tcPr>
          <w:p w:rsidR="00BE29CC" w:rsidRPr="00C9221B" w:rsidRDefault="00BE29CC" w:rsidP="0095184B">
            <w:pPr>
              <w:spacing w:line="360" w:lineRule="auto"/>
              <w:jc w:val="both"/>
            </w:pPr>
            <w:r w:rsidRPr="00C9221B">
              <w:t>- реомеридіанографія</w:t>
            </w:r>
          </w:p>
        </w:tc>
      </w:tr>
      <w:tr w:rsidR="00BE29CC" w:rsidTr="0095184B">
        <w:tblPrEx>
          <w:tblCellMar>
            <w:top w:w="0" w:type="dxa"/>
            <w:bottom w:w="0" w:type="dxa"/>
          </w:tblCellMar>
        </w:tblPrEx>
        <w:tc>
          <w:tcPr>
            <w:tcW w:w="1128" w:type="dxa"/>
          </w:tcPr>
          <w:p w:rsidR="00BE29CC" w:rsidRPr="008E7BCD" w:rsidRDefault="00BE29CC" w:rsidP="0095184B">
            <w:pPr>
              <w:spacing w:line="360" w:lineRule="auto"/>
              <w:jc w:val="both"/>
            </w:pPr>
            <w:r>
              <w:t>ТА</w:t>
            </w:r>
          </w:p>
        </w:tc>
        <w:tc>
          <w:tcPr>
            <w:tcW w:w="4965" w:type="dxa"/>
          </w:tcPr>
          <w:p w:rsidR="00BE29CC" w:rsidRPr="00C9221B" w:rsidRDefault="00BE29CC" w:rsidP="0095184B">
            <w:pPr>
              <w:spacing w:line="360" w:lineRule="auto"/>
              <w:jc w:val="both"/>
            </w:pPr>
            <w:r w:rsidRPr="00C9221B">
              <w:t xml:space="preserve">- </w:t>
            </w:r>
            <w:r>
              <w:t>точки акупунктури</w:t>
            </w:r>
          </w:p>
        </w:tc>
      </w:tr>
      <w:tr w:rsidR="00BE29CC" w:rsidTr="0095184B">
        <w:tblPrEx>
          <w:tblCellMar>
            <w:top w:w="0" w:type="dxa"/>
            <w:bottom w:w="0" w:type="dxa"/>
          </w:tblCellMar>
        </w:tblPrEx>
        <w:tc>
          <w:tcPr>
            <w:tcW w:w="1128" w:type="dxa"/>
          </w:tcPr>
          <w:p w:rsidR="00BE29CC" w:rsidRPr="00C9221B" w:rsidRDefault="00BE29CC" w:rsidP="0095184B">
            <w:pPr>
              <w:spacing w:line="360" w:lineRule="auto"/>
              <w:jc w:val="both"/>
            </w:pPr>
            <w:r w:rsidRPr="00C9221B">
              <w:t>СОШ</w:t>
            </w:r>
          </w:p>
        </w:tc>
        <w:tc>
          <w:tcPr>
            <w:tcW w:w="4965" w:type="dxa"/>
          </w:tcPr>
          <w:p w:rsidR="00BE29CC" w:rsidRPr="00C9221B" w:rsidRDefault="00BE29CC" w:rsidP="0095184B">
            <w:pPr>
              <w:spacing w:line="360" w:lineRule="auto"/>
              <w:jc w:val="both"/>
            </w:pPr>
            <w:r>
              <w:t>- слизова</w:t>
            </w:r>
            <w:r w:rsidRPr="00C9221B">
              <w:t xml:space="preserve"> оболонка шлунка</w:t>
            </w:r>
          </w:p>
        </w:tc>
      </w:tr>
      <w:tr w:rsidR="00BE29CC" w:rsidTr="0095184B">
        <w:tblPrEx>
          <w:tblCellMar>
            <w:top w:w="0" w:type="dxa"/>
            <w:bottom w:w="0" w:type="dxa"/>
          </w:tblCellMar>
        </w:tblPrEx>
        <w:tc>
          <w:tcPr>
            <w:tcW w:w="1128" w:type="dxa"/>
          </w:tcPr>
          <w:p w:rsidR="00BE29CC" w:rsidRPr="00C9221B" w:rsidRDefault="00BE29CC" w:rsidP="0095184B">
            <w:pPr>
              <w:spacing w:line="360" w:lineRule="auto"/>
              <w:jc w:val="both"/>
            </w:pPr>
            <w:r w:rsidRPr="00C9221B">
              <w:t>ФГДС</w:t>
            </w:r>
          </w:p>
        </w:tc>
        <w:tc>
          <w:tcPr>
            <w:tcW w:w="4965" w:type="dxa"/>
          </w:tcPr>
          <w:p w:rsidR="00BE29CC" w:rsidRPr="00C9221B" w:rsidRDefault="00BE29CC" w:rsidP="0095184B">
            <w:pPr>
              <w:spacing w:line="360" w:lineRule="auto"/>
              <w:jc w:val="both"/>
            </w:pPr>
            <w:r w:rsidRPr="00C9221B">
              <w:t>- фіброгастродуоденоскопія</w:t>
            </w:r>
          </w:p>
        </w:tc>
      </w:tr>
      <w:tr w:rsidR="00BE29CC" w:rsidTr="0095184B">
        <w:tblPrEx>
          <w:tblCellMar>
            <w:top w:w="0" w:type="dxa"/>
            <w:bottom w:w="0" w:type="dxa"/>
          </w:tblCellMar>
        </w:tblPrEx>
        <w:tc>
          <w:tcPr>
            <w:tcW w:w="1128" w:type="dxa"/>
          </w:tcPr>
          <w:p w:rsidR="00BE29CC" w:rsidRPr="00C9221B" w:rsidRDefault="00BE29CC" w:rsidP="0095184B">
            <w:pPr>
              <w:spacing w:line="360" w:lineRule="auto"/>
              <w:jc w:val="both"/>
            </w:pPr>
            <w:r w:rsidRPr="00C9221B">
              <w:t>ХГ</w:t>
            </w:r>
          </w:p>
        </w:tc>
        <w:tc>
          <w:tcPr>
            <w:tcW w:w="4965" w:type="dxa"/>
          </w:tcPr>
          <w:p w:rsidR="00BE29CC" w:rsidRPr="00C9221B" w:rsidRDefault="00BE29CC" w:rsidP="0095184B">
            <w:pPr>
              <w:spacing w:line="360" w:lineRule="auto"/>
              <w:jc w:val="both"/>
            </w:pPr>
            <w:r w:rsidRPr="00C9221B">
              <w:t>- хронічний гастрит</w:t>
            </w:r>
          </w:p>
        </w:tc>
      </w:tr>
      <w:tr w:rsidR="00BE29CC" w:rsidTr="0095184B">
        <w:tblPrEx>
          <w:tblCellMar>
            <w:top w:w="0" w:type="dxa"/>
            <w:bottom w:w="0" w:type="dxa"/>
          </w:tblCellMar>
        </w:tblPrEx>
        <w:tc>
          <w:tcPr>
            <w:tcW w:w="1128" w:type="dxa"/>
          </w:tcPr>
          <w:p w:rsidR="00BE29CC" w:rsidRPr="00C9221B" w:rsidRDefault="00BE29CC" w:rsidP="0095184B">
            <w:pPr>
              <w:spacing w:line="360" w:lineRule="auto"/>
              <w:jc w:val="both"/>
            </w:pPr>
            <w:r w:rsidRPr="00C9221B">
              <w:t>ХГД</w:t>
            </w:r>
          </w:p>
        </w:tc>
        <w:tc>
          <w:tcPr>
            <w:tcW w:w="4965" w:type="dxa"/>
          </w:tcPr>
          <w:p w:rsidR="00BE29CC" w:rsidRPr="00C9221B" w:rsidRDefault="00BE29CC" w:rsidP="0095184B">
            <w:pPr>
              <w:spacing w:line="360" w:lineRule="auto"/>
              <w:jc w:val="both"/>
            </w:pPr>
            <w:r w:rsidRPr="00C9221B">
              <w:t>- хронічний гастродуоден</w:t>
            </w:r>
            <w:r>
              <w:t>і</w:t>
            </w:r>
            <w:r w:rsidRPr="00C9221B">
              <w:t>т</w:t>
            </w:r>
          </w:p>
        </w:tc>
      </w:tr>
      <w:tr w:rsidR="00BE29CC" w:rsidTr="0095184B">
        <w:tblPrEx>
          <w:tblCellMar>
            <w:top w:w="0" w:type="dxa"/>
            <w:bottom w:w="0" w:type="dxa"/>
          </w:tblCellMar>
        </w:tblPrEx>
        <w:tc>
          <w:tcPr>
            <w:tcW w:w="1128" w:type="dxa"/>
          </w:tcPr>
          <w:p w:rsidR="00BE29CC" w:rsidRPr="00C9221B" w:rsidRDefault="00BE29CC" w:rsidP="0095184B">
            <w:pPr>
              <w:spacing w:line="360" w:lineRule="auto"/>
              <w:jc w:val="both"/>
            </w:pPr>
            <w:r>
              <w:t>УЗД</w:t>
            </w:r>
          </w:p>
        </w:tc>
        <w:tc>
          <w:tcPr>
            <w:tcW w:w="4965" w:type="dxa"/>
          </w:tcPr>
          <w:p w:rsidR="00BE29CC" w:rsidRPr="00C9221B" w:rsidRDefault="00BE29CC" w:rsidP="0095184B">
            <w:pPr>
              <w:spacing w:line="360" w:lineRule="auto"/>
              <w:jc w:val="both"/>
            </w:pPr>
            <w:r>
              <w:t xml:space="preserve">- ультразвукове </w:t>
            </w:r>
            <w:proofErr w:type="gramStart"/>
            <w:r>
              <w:t>досл</w:t>
            </w:r>
            <w:proofErr w:type="gramEnd"/>
            <w:r>
              <w:t>ідження</w:t>
            </w:r>
          </w:p>
        </w:tc>
      </w:tr>
      <w:tr w:rsidR="00BE29CC" w:rsidTr="0095184B">
        <w:tblPrEx>
          <w:tblCellMar>
            <w:top w:w="0" w:type="dxa"/>
            <w:bottom w:w="0" w:type="dxa"/>
          </w:tblCellMar>
        </w:tblPrEx>
        <w:tc>
          <w:tcPr>
            <w:tcW w:w="1128" w:type="dxa"/>
          </w:tcPr>
          <w:p w:rsidR="00BE29CC" w:rsidRDefault="00BE29CC" w:rsidP="0095184B">
            <w:pPr>
              <w:spacing w:line="360" w:lineRule="auto"/>
              <w:jc w:val="both"/>
            </w:pPr>
            <w:r>
              <w:t>Ехо-КГ</w:t>
            </w:r>
          </w:p>
        </w:tc>
        <w:tc>
          <w:tcPr>
            <w:tcW w:w="4965" w:type="dxa"/>
          </w:tcPr>
          <w:p w:rsidR="00BE29CC" w:rsidRDefault="00BE29CC" w:rsidP="0095184B">
            <w:pPr>
              <w:spacing w:line="360" w:lineRule="auto"/>
              <w:jc w:val="both"/>
            </w:pPr>
            <w:r>
              <w:t>- ехокардіограма</w:t>
            </w:r>
          </w:p>
        </w:tc>
      </w:tr>
      <w:tr w:rsidR="00BE29CC" w:rsidTr="0095184B">
        <w:tblPrEx>
          <w:tblCellMar>
            <w:top w:w="0" w:type="dxa"/>
            <w:bottom w:w="0" w:type="dxa"/>
          </w:tblCellMar>
        </w:tblPrEx>
        <w:tc>
          <w:tcPr>
            <w:tcW w:w="1128" w:type="dxa"/>
          </w:tcPr>
          <w:p w:rsidR="00BE29CC" w:rsidRDefault="00BE29CC" w:rsidP="0095184B">
            <w:pPr>
              <w:spacing w:line="360" w:lineRule="auto"/>
              <w:jc w:val="both"/>
            </w:pPr>
            <w:r w:rsidRPr="00DE53F9">
              <w:t>АЛТ</w:t>
            </w:r>
          </w:p>
        </w:tc>
        <w:tc>
          <w:tcPr>
            <w:tcW w:w="4965" w:type="dxa"/>
          </w:tcPr>
          <w:p w:rsidR="00BE29CC" w:rsidRDefault="00BE29CC" w:rsidP="0095184B">
            <w:pPr>
              <w:spacing w:line="360" w:lineRule="auto"/>
              <w:jc w:val="both"/>
            </w:pPr>
            <w:r>
              <w:t>- аланінамінотрансфераза</w:t>
            </w:r>
          </w:p>
        </w:tc>
      </w:tr>
      <w:tr w:rsidR="00BE29CC" w:rsidTr="0095184B">
        <w:tblPrEx>
          <w:tblCellMar>
            <w:top w:w="0" w:type="dxa"/>
            <w:bottom w:w="0" w:type="dxa"/>
          </w:tblCellMar>
        </w:tblPrEx>
        <w:tc>
          <w:tcPr>
            <w:tcW w:w="1128" w:type="dxa"/>
          </w:tcPr>
          <w:p w:rsidR="00BE29CC" w:rsidRDefault="00BE29CC" w:rsidP="0095184B">
            <w:pPr>
              <w:spacing w:line="360" w:lineRule="auto"/>
              <w:jc w:val="both"/>
            </w:pPr>
            <w:r w:rsidRPr="00DE53F9">
              <w:t>АСТ</w:t>
            </w:r>
          </w:p>
        </w:tc>
        <w:tc>
          <w:tcPr>
            <w:tcW w:w="4965" w:type="dxa"/>
          </w:tcPr>
          <w:p w:rsidR="00BE29CC" w:rsidRDefault="00BE29CC" w:rsidP="0095184B">
            <w:pPr>
              <w:spacing w:line="360" w:lineRule="auto"/>
              <w:jc w:val="both"/>
            </w:pPr>
            <w:r>
              <w:t>- аспартатамінотрансфераза</w:t>
            </w:r>
          </w:p>
        </w:tc>
      </w:tr>
      <w:tr w:rsidR="00BE29CC" w:rsidTr="0095184B">
        <w:tblPrEx>
          <w:tblCellMar>
            <w:top w:w="0" w:type="dxa"/>
            <w:bottom w:w="0" w:type="dxa"/>
          </w:tblCellMar>
        </w:tblPrEx>
        <w:tc>
          <w:tcPr>
            <w:tcW w:w="1128" w:type="dxa"/>
          </w:tcPr>
          <w:p w:rsidR="00BE29CC" w:rsidRDefault="00BE29CC" w:rsidP="0095184B">
            <w:pPr>
              <w:spacing w:line="360" w:lineRule="auto"/>
              <w:jc w:val="both"/>
            </w:pPr>
          </w:p>
        </w:tc>
        <w:tc>
          <w:tcPr>
            <w:tcW w:w="4965" w:type="dxa"/>
          </w:tcPr>
          <w:p w:rsidR="00BE29CC" w:rsidRDefault="00BE29CC" w:rsidP="0095184B">
            <w:pPr>
              <w:spacing w:line="360" w:lineRule="auto"/>
              <w:jc w:val="both"/>
            </w:pPr>
          </w:p>
        </w:tc>
      </w:tr>
    </w:tbl>
    <w:p w:rsidR="00BE29CC" w:rsidRDefault="00BE29CC" w:rsidP="00BE29CC">
      <w:pPr>
        <w:jc w:val="both"/>
      </w:pPr>
    </w:p>
    <w:p w:rsidR="00BE29CC" w:rsidRPr="00AA0FAD" w:rsidRDefault="00BE29CC" w:rsidP="00BE29CC">
      <w:pPr>
        <w:spacing w:line="360" w:lineRule="auto"/>
        <w:jc w:val="center"/>
      </w:pPr>
      <w:r>
        <w:br w:type="page"/>
      </w:r>
      <w:r w:rsidRPr="00AA0FAD">
        <w:lastRenderedPageBreak/>
        <w:t>ВСТУП.</w:t>
      </w:r>
    </w:p>
    <w:p w:rsidR="00BE29CC" w:rsidRPr="00AA0FAD" w:rsidRDefault="00BE29CC" w:rsidP="00BE29CC">
      <w:pPr>
        <w:spacing w:line="360" w:lineRule="auto"/>
        <w:rPr>
          <w:b/>
          <w:u w:val="single"/>
        </w:rPr>
      </w:pPr>
      <w:r w:rsidRPr="00AA0FAD">
        <w:rPr>
          <w:b/>
          <w:u w:val="single"/>
        </w:rPr>
        <w:t>Актуальність теми</w:t>
      </w:r>
    </w:p>
    <w:p w:rsidR="00BE29CC" w:rsidRPr="00C9221B" w:rsidRDefault="00BE29CC" w:rsidP="00BE29CC">
      <w:pPr>
        <w:spacing w:line="360" w:lineRule="auto"/>
        <w:ind w:firstLine="709"/>
        <w:jc w:val="both"/>
      </w:pPr>
      <w:proofErr w:type="gramStart"/>
      <w:r w:rsidRPr="00C9221B">
        <w:t xml:space="preserve">Хронічний гастродуоденіт є найбільш розповсюдженим захворюванням органів травлення [4, 25, 32, 35, 41, 122, 246], частота якого </w:t>
      </w:r>
      <w:r>
        <w:t>на цей</w:t>
      </w:r>
      <w:r w:rsidRPr="00C9221B">
        <w:t xml:space="preserve"> час збільшується </w:t>
      </w:r>
      <w:r>
        <w:t>у</w:t>
      </w:r>
      <w:r w:rsidRPr="00C9221B">
        <w:t xml:space="preserve"> зв'язку з нераціональним харчуванням, хроніостресами, екологічними катаклізмами, безконтрольним застосуванням антибіо</w:t>
      </w:r>
      <w:r>
        <w:t>тиків і хіміопрепаратів тощо</w:t>
      </w:r>
      <w:r w:rsidRPr="00C9221B">
        <w:t>. [13, 34, 53, 91, 136, 164, 213].</w:t>
      </w:r>
      <w:proofErr w:type="gramEnd"/>
      <w:r w:rsidRPr="00C9221B">
        <w:t xml:space="preserve"> У більшості дорослих хворих хронічни</w:t>
      </w:r>
      <w:r>
        <w:t>й гастродуоденіт</w:t>
      </w:r>
      <w:r w:rsidRPr="00C9221B">
        <w:t xml:space="preserve"> </w:t>
      </w:r>
      <w:proofErr w:type="gramStart"/>
      <w:r w:rsidRPr="00C9221B">
        <w:t>починається</w:t>
      </w:r>
      <w:proofErr w:type="gramEnd"/>
      <w:r w:rsidRPr="00C9221B">
        <w:t xml:space="preserve"> в дитячому віці, тому проблема </w:t>
      </w:r>
      <w:r>
        <w:t>діаностики та лікування цієї патології у</w:t>
      </w:r>
      <w:r w:rsidRPr="00C9221B">
        <w:t xml:space="preserve"> дітей набуває особливого значення. У дітей частота хронічного гастродуоденіту коливається від 5% до 20%, збільшуючись на 1,4% з кожним роком життя дитини і досягаючи максимуму в шкільному </w:t>
      </w:r>
      <w:proofErr w:type="gramStart"/>
      <w:r w:rsidRPr="00C9221B">
        <w:t>в</w:t>
      </w:r>
      <w:proofErr w:type="gramEnd"/>
      <w:r w:rsidRPr="00C9221B">
        <w:t>іці [42, 96, 251].</w:t>
      </w:r>
      <w:r>
        <w:rPr>
          <w:color w:val="000000"/>
        </w:rPr>
        <w:t xml:space="preserve"> У 21,5%-71,7% дітей </w:t>
      </w:r>
      <w:r w:rsidRPr="00C9221B">
        <w:t xml:space="preserve">хронічний гастродуоденіт </w:t>
      </w:r>
      <w:r>
        <w:t>поєднується</w:t>
      </w:r>
      <w:r w:rsidRPr="00C9221B">
        <w:t xml:space="preserve"> з дуоденогастральним рефлюксом [11, 104, 160], що сприяє хронізації процесу, зниженню ефективності загальноприйнятої терапії, зменшенню тривалості ремі</w:t>
      </w:r>
      <w:proofErr w:type="gramStart"/>
      <w:r w:rsidRPr="00C9221B">
        <w:t>с</w:t>
      </w:r>
      <w:proofErr w:type="gramEnd"/>
      <w:r w:rsidRPr="00C9221B">
        <w:t>ії, тому що приводить до дегенеративн</w:t>
      </w:r>
      <w:r>
        <w:t>их</w:t>
      </w:r>
      <w:r w:rsidRPr="00C9221B">
        <w:t xml:space="preserve"> і дизрегенераторни</w:t>
      </w:r>
      <w:r>
        <w:t>х</w:t>
      </w:r>
      <w:r w:rsidRPr="00C9221B">
        <w:t xml:space="preserve"> змін слиз</w:t>
      </w:r>
      <w:r>
        <w:t>ов</w:t>
      </w:r>
      <w:r w:rsidRPr="00C9221B">
        <w:t>ої оболонки шлунку.  Пошкоджуючу дію на слиз</w:t>
      </w:r>
      <w:r>
        <w:t>ов</w:t>
      </w:r>
      <w:r w:rsidRPr="00C9221B">
        <w:t xml:space="preserve">у шлунка мають усі компоненти </w:t>
      </w:r>
      <w:proofErr w:type="gramStart"/>
      <w:r w:rsidRPr="00C9221B">
        <w:t>дуоденального</w:t>
      </w:r>
      <w:proofErr w:type="gramEnd"/>
      <w:r>
        <w:t xml:space="preserve"> </w:t>
      </w:r>
      <w:r w:rsidRPr="00C9221B">
        <w:t>вмісту, що по</w:t>
      </w:r>
      <w:r>
        <w:t>трапляють</w:t>
      </w:r>
      <w:r w:rsidRPr="00C9221B">
        <w:t xml:space="preserve"> у шлунок. У дорослих хворих частота дуоденогастральною рефлюксу при хронічному гастродуоденіті зростає до 86,7-98,1% [3, 104].  </w:t>
      </w:r>
      <w:r>
        <w:t>Поєднання</w:t>
      </w:r>
      <w:r w:rsidRPr="00C9221B">
        <w:t xml:space="preserve"> хронічного гастродуоденіту із дуоденогастральним рефлюксом веде до погіршення якості життя хворих і зниженню ефективності терапії [3, 30, 167, 171, 194, 244]. Тим часом своєчасна діагностика, лікування і </w:t>
      </w:r>
      <w:proofErr w:type="gramStart"/>
      <w:r w:rsidRPr="00C9221B">
        <w:t>проф</w:t>
      </w:r>
      <w:proofErr w:type="gramEnd"/>
      <w:r w:rsidRPr="00C9221B">
        <w:t>ілактика цього захворювання в дітей можуть при</w:t>
      </w:r>
      <w:r>
        <w:t>з</w:t>
      </w:r>
      <w:r w:rsidRPr="00C9221B">
        <w:t xml:space="preserve">вести до ліквідації поразок гастродуоденальної зони. </w:t>
      </w:r>
    </w:p>
    <w:p w:rsidR="00BE29CC" w:rsidRPr="00C9221B" w:rsidRDefault="00BE29CC" w:rsidP="00BE29CC">
      <w:pPr>
        <w:spacing w:line="360" w:lineRule="auto"/>
        <w:ind w:firstLine="709"/>
        <w:jc w:val="both"/>
      </w:pPr>
      <w:r>
        <w:t>На цей</w:t>
      </w:r>
      <w:r w:rsidRPr="00C9221B">
        <w:t xml:space="preserve"> час у патогенезі дуоденогастрального рефлюксу при хронічному гастродуоденіті</w:t>
      </w:r>
      <w:r>
        <w:t xml:space="preserve"> визнач</w:t>
      </w:r>
      <w:r w:rsidRPr="00C9221B">
        <w:t>на роль приділяється недостатн</w:t>
      </w:r>
      <w:r>
        <w:t>ій</w:t>
      </w:r>
      <w:r w:rsidRPr="00C9221B">
        <w:t xml:space="preserve"> функції воротаря при особливостях його структури [40, 47, 272,  278], дискоординації моторної діяльності </w:t>
      </w:r>
      <w:proofErr w:type="gramStart"/>
      <w:r w:rsidRPr="00C9221B">
        <w:t>п</w:t>
      </w:r>
      <w:proofErr w:type="gramEnd"/>
      <w:r w:rsidRPr="00C9221B">
        <w:t>ілоро-дуоденальної зони через вегетативну дисфункцію й інші регуляторні порушення [3, 177, 233], дуоденальній гіпертензії  [9, 30, 227, 240], залишкової ацидіфікації початкового відділу дванадцятипалої кишки [3, 9, 30, 58, 59, 279]. Для</w:t>
      </w:r>
      <w:r>
        <w:t xml:space="preserve"> дітей найбільш вагомою </w:t>
      </w:r>
      <w:r w:rsidRPr="00C9221B">
        <w:t xml:space="preserve">причиною дуоденогастрального рефлюксу є функціональна недостатність </w:t>
      </w:r>
      <w:proofErr w:type="gramStart"/>
      <w:r w:rsidRPr="00C9221B">
        <w:t>п</w:t>
      </w:r>
      <w:proofErr w:type="gramEnd"/>
      <w:r w:rsidRPr="00C9221B">
        <w:t xml:space="preserve">ілоричного сфінктера, зумовлена порушеннями вегетативної регуляції, дискоординацією моторики пілоро-дуоденальної зони і дисплазією сполучної тканини [45, 47, 104]. Недостатність сфінктерів шлунково-кишкового тракту в дітей із дисплазією сполучної тканини відзначається </w:t>
      </w:r>
      <w:proofErr w:type="gramStart"/>
      <w:r w:rsidRPr="00C9221B">
        <w:t>част</w:t>
      </w:r>
      <w:proofErr w:type="gramEnd"/>
      <w:r w:rsidRPr="00C9221B">
        <w:t xml:space="preserve">іше, ніж у популяції [45, 104]. Тим часом особливості вегетативного статусу, частота наявності дисплазії сполучної тканини у дітей із хронічним гастродуоденітом і дуоденогастральним рефлюксом вивчені недостатньо, хоча вони можуть бути критеріями для діагностики дуоденогастральною рефлюксу при хронічному гастродуоденіті. </w:t>
      </w:r>
      <w:proofErr w:type="gramStart"/>
      <w:r w:rsidRPr="00C9221B">
        <w:t>Кр</w:t>
      </w:r>
      <w:proofErr w:type="gramEnd"/>
      <w:r w:rsidRPr="00C9221B">
        <w:t xml:space="preserve">ім того, недостатньо вивчені клінічні особливості хронічного гастродуоденіту із дуоденогастральним рефлюксом у дітей, хоча це важливо для проведення раціональної терапії. </w:t>
      </w:r>
    </w:p>
    <w:p w:rsidR="00BE29CC" w:rsidRDefault="00BE29CC" w:rsidP="00BE29CC">
      <w:pPr>
        <w:spacing w:line="360" w:lineRule="auto"/>
        <w:ind w:firstLine="709"/>
        <w:jc w:val="both"/>
        <w:rPr>
          <w:color w:val="000000"/>
        </w:rPr>
      </w:pPr>
      <w:r w:rsidRPr="00C9221B">
        <w:lastRenderedPageBreak/>
        <w:t xml:space="preserve">Недостатньо вивченою є також ефективність застосування мікрохвильової резонансної терапії </w:t>
      </w:r>
      <w:proofErr w:type="gramStart"/>
      <w:r w:rsidRPr="00C9221B">
        <w:t>у</w:t>
      </w:r>
      <w:proofErr w:type="gramEnd"/>
      <w:r w:rsidRPr="00C9221B">
        <w:t xml:space="preserve"> комплексі лікування дітей із хронічним гастродуоденітом і дуоденогастральним рефлюксом</w:t>
      </w:r>
      <w:r>
        <w:t>, хоча такий вплив сприяє нормалізації вегетативних регуляторних впливів на моторику шлунка.</w:t>
      </w:r>
      <w:r>
        <w:rPr>
          <w:color w:val="000000"/>
        </w:rPr>
        <w:t xml:space="preserve"> Це й обумовлює актуальність даного </w:t>
      </w:r>
      <w:proofErr w:type="gramStart"/>
      <w:r>
        <w:rPr>
          <w:color w:val="000000"/>
        </w:rPr>
        <w:t>досл</w:t>
      </w:r>
      <w:proofErr w:type="gramEnd"/>
      <w:r>
        <w:rPr>
          <w:color w:val="000000"/>
        </w:rPr>
        <w:t>ідження.</w:t>
      </w:r>
    </w:p>
    <w:p w:rsidR="00BE29CC" w:rsidRPr="00C9221B" w:rsidRDefault="00BE29CC" w:rsidP="00BE29CC">
      <w:pPr>
        <w:spacing w:line="360" w:lineRule="auto"/>
        <w:rPr>
          <w:b/>
        </w:rPr>
      </w:pPr>
      <w:r w:rsidRPr="00D4157A">
        <w:rPr>
          <w:b/>
          <w:u w:val="single"/>
        </w:rPr>
        <w:t>Зв'язок роботи з науковими програмами, планами, темами</w:t>
      </w:r>
      <w:r w:rsidRPr="00C9221B">
        <w:rPr>
          <w:b/>
        </w:rPr>
        <w:t>.</w:t>
      </w:r>
    </w:p>
    <w:p w:rsidR="00BE29CC" w:rsidRPr="00C9221B" w:rsidRDefault="00BE29CC" w:rsidP="00BE29CC">
      <w:pPr>
        <w:spacing w:line="360" w:lineRule="auto"/>
        <w:ind w:firstLine="709"/>
        <w:jc w:val="both"/>
      </w:pPr>
      <w:r w:rsidRPr="00C9221B">
        <w:t xml:space="preserve">Робота є частиною НДР кафедри дитячих </w:t>
      </w:r>
      <w:proofErr w:type="gramStart"/>
      <w:r w:rsidRPr="00C9221B">
        <w:t>хвороб</w:t>
      </w:r>
      <w:proofErr w:type="gramEnd"/>
      <w:r w:rsidRPr="00C9221B">
        <w:t xml:space="preserve"> та дитячих інфекцій Донецького державного медичного університету ім. М. Горького на тему: «Функціональні захворювання шлунка і кишечнику в дітей (патогенетичні механізми, клініка, диференціальна діагностика)», номер державної реєстрації 0101</w:t>
      </w:r>
      <w:r w:rsidRPr="00C9221B">
        <w:rPr>
          <w:lang w:val="en-US"/>
        </w:rPr>
        <w:t>U</w:t>
      </w:r>
      <w:r w:rsidRPr="00C9221B">
        <w:t>007995, шифр УН 02.05.04.</w:t>
      </w:r>
    </w:p>
    <w:p w:rsidR="00BE29CC" w:rsidRPr="00D4157A" w:rsidRDefault="00BE29CC" w:rsidP="00BE29CC">
      <w:pPr>
        <w:spacing w:line="360" w:lineRule="auto"/>
        <w:rPr>
          <w:b/>
          <w:u w:val="single"/>
        </w:rPr>
      </w:pPr>
      <w:r w:rsidRPr="00D4157A">
        <w:rPr>
          <w:b/>
          <w:u w:val="single"/>
        </w:rPr>
        <w:t>Мета роботи</w:t>
      </w:r>
    </w:p>
    <w:p w:rsidR="00BE29CC" w:rsidRPr="00C9221B" w:rsidRDefault="00BE29CC" w:rsidP="00BE29CC">
      <w:pPr>
        <w:spacing w:line="360" w:lineRule="auto"/>
        <w:ind w:firstLine="709"/>
        <w:jc w:val="both"/>
      </w:pPr>
      <w:proofErr w:type="gramStart"/>
      <w:r w:rsidRPr="00C9221B">
        <w:t>П</w:t>
      </w:r>
      <w:proofErr w:type="gramEnd"/>
      <w:r w:rsidRPr="00C9221B">
        <w:t xml:space="preserve">ідвищення ефективності лікування хронічного гастродуоденіту із дуоденогастральним рефлюксом у дітей з урахуванням особливостей клінічної картини, вегетативного статусу і включення в </w:t>
      </w:r>
      <w:r>
        <w:t>лікувальний комплекс</w:t>
      </w:r>
      <w:r w:rsidRPr="00C9221B">
        <w:t xml:space="preserve"> мікрохвильової резонансної терапії.</w:t>
      </w:r>
    </w:p>
    <w:p w:rsidR="00BE29CC" w:rsidRPr="00D4157A" w:rsidRDefault="00BE29CC" w:rsidP="00BE29CC">
      <w:pPr>
        <w:spacing w:line="360" w:lineRule="auto"/>
        <w:rPr>
          <w:b/>
          <w:u w:val="single"/>
        </w:rPr>
      </w:pPr>
      <w:r w:rsidRPr="00D4157A">
        <w:rPr>
          <w:b/>
          <w:u w:val="single"/>
        </w:rPr>
        <w:t xml:space="preserve">Завдання </w:t>
      </w:r>
      <w:proofErr w:type="gramStart"/>
      <w:r w:rsidRPr="00D4157A">
        <w:rPr>
          <w:b/>
          <w:u w:val="single"/>
        </w:rPr>
        <w:t>досл</w:t>
      </w:r>
      <w:proofErr w:type="gramEnd"/>
      <w:r w:rsidRPr="00D4157A">
        <w:rPr>
          <w:b/>
          <w:u w:val="single"/>
        </w:rPr>
        <w:t>ідження</w:t>
      </w:r>
    </w:p>
    <w:p w:rsidR="00BE29CC" w:rsidRPr="004C5253" w:rsidRDefault="00BE29CC" w:rsidP="00AF1ED1">
      <w:pPr>
        <w:pStyle w:val="affffffffc"/>
        <w:numPr>
          <w:ilvl w:val="0"/>
          <w:numId w:val="66"/>
        </w:numPr>
        <w:suppressAutoHyphens w:val="0"/>
        <w:overflowPunct w:val="0"/>
        <w:autoSpaceDE w:val="0"/>
        <w:autoSpaceDN w:val="0"/>
        <w:adjustRightInd w:val="0"/>
        <w:spacing w:after="0" w:line="360" w:lineRule="auto"/>
        <w:jc w:val="both"/>
        <w:textAlignment w:val="baseline"/>
      </w:pPr>
      <w:r w:rsidRPr="004C5253">
        <w:t xml:space="preserve">Виявити антенатальні і постнатальні фактори, що сприяють розвитку дуоденогастрального рефлюксу при хронічному гастродуоденіті. </w:t>
      </w:r>
    </w:p>
    <w:p w:rsidR="00BE29CC" w:rsidRPr="004C5253" w:rsidRDefault="00BE29CC" w:rsidP="00AF1ED1">
      <w:pPr>
        <w:pStyle w:val="affffffffc"/>
        <w:numPr>
          <w:ilvl w:val="0"/>
          <w:numId w:val="66"/>
        </w:numPr>
        <w:suppressAutoHyphens w:val="0"/>
        <w:overflowPunct w:val="0"/>
        <w:autoSpaceDE w:val="0"/>
        <w:autoSpaceDN w:val="0"/>
        <w:adjustRightInd w:val="0"/>
        <w:spacing w:after="0" w:line="360" w:lineRule="auto"/>
        <w:jc w:val="both"/>
        <w:textAlignment w:val="baseline"/>
      </w:pPr>
      <w:r w:rsidRPr="004C5253">
        <w:t xml:space="preserve">Вивчити особливості скарг і даних об'єктивного </w:t>
      </w:r>
      <w:proofErr w:type="gramStart"/>
      <w:r w:rsidRPr="004C5253">
        <w:t>досл</w:t>
      </w:r>
      <w:proofErr w:type="gramEnd"/>
      <w:r w:rsidRPr="004C5253">
        <w:t xml:space="preserve">ідження у дітей із хронічним гастродуоденітом і дуоденогастральним рефлюксом у порівнянні з хворими хронічним гастродуоденітом без дуоденогастрального рефлюкса. </w:t>
      </w:r>
    </w:p>
    <w:p w:rsidR="00BE29CC" w:rsidRPr="004C5253" w:rsidRDefault="00BE29CC" w:rsidP="00AF1ED1">
      <w:pPr>
        <w:pStyle w:val="affffffffc"/>
        <w:numPr>
          <w:ilvl w:val="0"/>
          <w:numId w:val="66"/>
        </w:numPr>
        <w:suppressAutoHyphens w:val="0"/>
        <w:overflowPunct w:val="0"/>
        <w:autoSpaceDE w:val="0"/>
        <w:autoSpaceDN w:val="0"/>
        <w:adjustRightInd w:val="0"/>
        <w:spacing w:after="0" w:line="360" w:lineRule="auto"/>
        <w:jc w:val="both"/>
        <w:textAlignment w:val="baseline"/>
      </w:pPr>
      <w:r w:rsidRPr="004C5253">
        <w:t xml:space="preserve">Вивчити прояви синдрому недиференційованої дисплазії сполучної тканини у дітей з хронічним гастродуоденітом та дуоденогастральним рефлюксом. </w:t>
      </w:r>
    </w:p>
    <w:p w:rsidR="00BE29CC" w:rsidRPr="004C5253" w:rsidRDefault="00BE29CC" w:rsidP="00AF1ED1">
      <w:pPr>
        <w:pStyle w:val="affffffffc"/>
        <w:numPr>
          <w:ilvl w:val="0"/>
          <w:numId w:val="66"/>
        </w:numPr>
        <w:suppressAutoHyphens w:val="0"/>
        <w:overflowPunct w:val="0"/>
        <w:autoSpaceDE w:val="0"/>
        <w:autoSpaceDN w:val="0"/>
        <w:adjustRightInd w:val="0"/>
        <w:spacing w:after="0" w:line="360" w:lineRule="auto"/>
        <w:jc w:val="both"/>
        <w:textAlignment w:val="baseline"/>
      </w:pPr>
      <w:r w:rsidRPr="004C5253">
        <w:t xml:space="preserve">Вивчити особливості секреторної і кислотоутворюючої функції шлунку в дітей із хронічним гастродуоденітом і дуоденогастральним рефлюксом. </w:t>
      </w:r>
    </w:p>
    <w:p w:rsidR="00BE29CC" w:rsidRPr="004C5253" w:rsidRDefault="00BE29CC" w:rsidP="00AF1ED1">
      <w:pPr>
        <w:pStyle w:val="affffffffc"/>
        <w:numPr>
          <w:ilvl w:val="0"/>
          <w:numId w:val="66"/>
        </w:numPr>
        <w:suppressAutoHyphens w:val="0"/>
        <w:overflowPunct w:val="0"/>
        <w:autoSpaceDE w:val="0"/>
        <w:autoSpaceDN w:val="0"/>
        <w:adjustRightInd w:val="0"/>
        <w:spacing w:after="0" w:line="360" w:lineRule="auto"/>
        <w:jc w:val="both"/>
        <w:textAlignment w:val="baseline"/>
      </w:pPr>
      <w:r w:rsidRPr="004C5253">
        <w:t>Виявити особливості фіброезофагогастродуоденоскопії у дітей із ХГД і ДГР у порівнянні з дітьми із хронічним гастродуоденітом без дуоденогастрального рефлюкса.</w:t>
      </w:r>
    </w:p>
    <w:p w:rsidR="00BE29CC" w:rsidRPr="004C5253" w:rsidRDefault="00BE29CC" w:rsidP="00AF1ED1">
      <w:pPr>
        <w:pStyle w:val="affffffffc"/>
        <w:numPr>
          <w:ilvl w:val="0"/>
          <w:numId w:val="66"/>
        </w:numPr>
        <w:suppressAutoHyphens w:val="0"/>
        <w:overflowPunct w:val="0"/>
        <w:autoSpaceDE w:val="0"/>
        <w:autoSpaceDN w:val="0"/>
        <w:adjustRightInd w:val="0"/>
        <w:spacing w:after="0" w:line="360" w:lineRule="auto"/>
        <w:jc w:val="both"/>
        <w:textAlignment w:val="baseline"/>
      </w:pPr>
      <w:r w:rsidRPr="004C5253">
        <w:t xml:space="preserve">Визначити особливості </w:t>
      </w:r>
      <w:proofErr w:type="gramStart"/>
      <w:r w:rsidRPr="004C5253">
        <w:t>вегетативного</w:t>
      </w:r>
      <w:proofErr w:type="gramEnd"/>
      <w:r w:rsidRPr="004C5253">
        <w:t xml:space="preserve"> гомеостазу, оцінити прояви вегетативної дисфункції у дітей із хронічним гастродуоденітом і дуоденогастральним рефлюксом, особливості їхньої реомеридіанографічної картини.</w:t>
      </w:r>
    </w:p>
    <w:p w:rsidR="00BE29CC" w:rsidRPr="004C5253" w:rsidRDefault="00BE29CC" w:rsidP="00AF1ED1">
      <w:pPr>
        <w:pStyle w:val="affffffffc"/>
        <w:numPr>
          <w:ilvl w:val="0"/>
          <w:numId w:val="66"/>
        </w:numPr>
        <w:suppressAutoHyphens w:val="0"/>
        <w:overflowPunct w:val="0"/>
        <w:autoSpaceDE w:val="0"/>
        <w:autoSpaceDN w:val="0"/>
        <w:adjustRightInd w:val="0"/>
        <w:spacing w:after="0" w:line="360" w:lineRule="auto"/>
        <w:jc w:val="both"/>
        <w:textAlignment w:val="baseline"/>
      </w:pPr>
      <w:r w:rsidRPr="004C5253">
        <w:lastRenderedPageBreak/>
        <w:t xml:space="preserve">Розробити методику вибору точок для впливу МРТ на ТА (точки акупунктури) та оцінити ефективність включення МРТ до </w:t>
      </w:r>
      <w:proofErr w:type="gramStart"/>
      <w:r w:rsidRPr="004C5253">
        <w:t>комплексного</w:t>
      </w:r>
      <w:proofErr w:type="gramEnd"/>
      <w:r w:rsidRPr="004C5253">
        <w:t xml:space="preserve"> лікування дітей із ХГД і ДГР.</w:t>
      </w:r>
    </w:p>
    <w:p w:rsidR="00BE29CC" w:rsidRPr="002F3DB3" w:rsidRDefault="00BE29CC" w:rsidP="00BE29CC">
      <w:pPr>
        <w:spacing w:line="360" w:lineRule="auto"/>
      </w:pPr>
      <w:r w:rsidRPr="00AA0FAD">
        <w:rPr>
          <w:b/>
          <w:u w:val="single"/>
        </w:rPr>
        <w:t xml:space="preserve">Об'єкт </w:t>
      </w:r>
      <w:proofErr w:type="gramStart"/>
      <w:r w:rsidRPr="00AA0FAD">
        <w:rPr>
          <w:b/>
          <w:u w:val="single"/>
        </w:rPr>
        <w:t>досл</w:t>
      </w:r>
      <w:proofErr w:type="gramEnd"/>
      <w:r w:rsidRPr="00AA0FAD">
        <w:rPr>
          <w:b/>
          <w:u w:val="single"/>
        </w:rPr>
        <w:t>ідження</w:t>
      </w:r>
      <w:r>
        <w:t xml:space="preserve"> – хронічний гастродуоденіт із дуоденогастральним рефлюксом у дітей.</w:t>
      </w:r>
    </w:p>
    <w:p w:rsidR="00BE29CC" w:rsidRDefault="00BE29CC" w:rsidP="00BE29CC">
      <w:pPr>
        <w:pStyle w:val="affffffffc"/>
        <w:overflowPunct w:val="0"/>
        <w:autoSpaceDE w:val="0"/>
        <w:autoSpaceDN w:val="0"/>
        <w:adjustRightInd w:val="0"/>
        <w:ind w:left="0"/>
        <w:jc w:val="both"/>
        <w:textAlignment w:val="baseline"/>
      </w:pPr>
      <w:r w:rsidRPr="00D4157A">
        <w:rPr>
          <w:b/>
          <w:u w:val="single"/>
        </w:rPr>
        <w:t xml:space="preserve">Предмет </w:t>
      </w:r>
      <w:proofErr w:type="gramStart"/>
      <w:r w:rsidRPr="00D4157A">
        <w:rPr>
          <w:b/>
          <w:u w:val="single"/>
        </w:rPr>
        <w:t>досл</w:t>
      </w:r>
      <w:proofErr w:type="gramEnd"/>
      <w:r w:rsidRPr="00D4157A">
        <w:rPr>
          <w:b/>
          <w:u w:val="single"/>
        </w:rPr>
        <w:t>ідження</w:t>
      </w:r>
      <w:r w:rsidRPr="002F3DB3">
        <w:t xml:space="preserve"> –  клінічні прояви хронічного гастродуоденіту </w:t>
      </w:r>
      <w:r>
        <w:t>і</w:t>
      </w:r>
      <w:r w:rsidRPr="002F3DB3">
        <w:t>з дуоденогастральним рефлюксом у дітей, з вивченням антенатальних і постнатальних факторів, що сприяють розвитку дуоденогастрального рефлюксу при хронічному гастродуоденіті, стигм дисплазії сполучної тканини, особливостей скарг і даних об'єктивного дослідження, особливостей секреторної і кислотоутворюючої функції шлунк</w:t>
      </w:r>
      <w:r>
        <w:t>а</w:t>
      </w:r>
      <w:r w:rsidRPr="002F3DB3">
        <w:t>, особливостей даних фіброезофагогастродуоденоскопії</w:t>
      </w:r>
      <w:r>
        <w:t xml:space="preserve">, особливостей  вегетативного гомеостазу, </w:t>
      </w:r>
      <w:r w:rsidRPr="006C562E">
        <w:t>прояв</w:t>
      </w:r>
      <w:r>
        <w:t>ів</w:t>
      </w:r>
      <w:r w:rsidRPr="006C562E">
        <w:t xml:space="preserve"> вегетативної дисфункції</w:t>
      </w:r>
      <w:r>
        <w:t xml:space="preserve">, особливостей реомеридіанографічної картини; ефективність </w:t>
      </w:r>
      <w:r w:rsidRPr="006C562E">
        <w:t>включення в терапевтичний комплекс дітей із хронічним гастродуоденітом і дуоденогастральним рефлюксом мік</w:t>
      </w:r>
      <w:r>
        <w:t>рохвильової резонансної терапії.</w:t>
      </w:r>
    </w:p>
    <w:p w:rsidR="00BE29CC" w:rsidRDefault="00BE29CC" w:rsidP="00BE29CC">
      <w:pPr>
        <w:spacing w:line="360" w:lineRule="auto"/>
        <w:jc w:val="both"/>
      </w:pPr>
      <w:r w:rsidRPr="00AA0FAD">
        <w:rPr>
          <w:b/>
          <w:u w:val="single"/>
        </w:rPr>
        <w:t xml:space="preserve">Методи </w:t>
      </w:r>
      <w:proofErr w:type="gramStart"/>
      <w:r w:rsidRPr="00AA0FAD">
        <w:rPr>
          <w:b/>
          <w:u w:val="single"/>
        </w:rPr>
        <w:t>досл</w:t>
      </w:r>
      <w:proofErr w:type="gramEnd"/>
      <w:r w:rsidRPr="00AA0FAD">
        <w:rPr>
          <w:b/>
          <w:u w:val="single"/>
        </w:rPr>
        <w:t>ідження</w:t>
      </w:r>
      <w:r w:rsidRPr="00975203">
        <w:rPr>
          <w:rStyle w:val="36"/>
          <w:b w:val="0"/>
          <w:bCs/>
        </w:rPr>
        <w:t>:</w:t>
      </w:r>
      <w:r>
        <w:rPr>
          <w:b/>
        </w:rPr>
        <w:t xml:space="preserve"> </w:t>
      </w:r>
      <w:r w:rsidRPr="00975203">
        <w:t>клінічні, електрофізіологічні, гістологічні, математичної статистики.</w:t>
      </w:r>
    </w:p>
    <w:p w:rsidR="00BE29CC" w:rsidRPr="00AA0FAD" w:rsidRDefault="00BE29CC" w:rsidP="00BE29CC">
      <w:pPr>
        <w:spacing w:line="360" w:lineRule="auto"/>
        <w:jc w:val="both"/>
        <w:rPr>
          <w:b/>
          <w:u w:val="single"/>
        </w:rPr>
      </w:pPr>
      <w:r w:rsidRPr="00AA0FAD">
        <w:rPr>
          <w:b/>
          <w:u w:val="single"/>
        </w:rPr>
        <w:t>Наукова новизна отриманих результаті</w:t>
      </w:r>
      <w:proofErr w:type="gramStart"/>
      <w:r w:rsidRPr="00AA0FAD">
        <w:rPr>
          <w:b/>
          <w:u w:val="single"/>
        </w:rPr>
        <w:t>в</w:t>
      </w:r>
      <w:proofErr w:type="gramEnd"/>
    </w:p>
    <w:p w:rsidR="00BE29CC" w:rsidRDefault="00BE29CC" w:rsidP="00BE29CC">
      <w:pPr>
        <w:spacing w:line="360" w:lineRule="auto"/>
        <w:ind w:firstLine="709"/>
        <w:jc w:val="both"/>
      </w:pPr>
      <w:r>
        <w:t>У</w:t>
      </w:r>
      <w:r w:rsidRPr="00BE11B8">
        <w:t>перше дана порівняльна клініко-параклінічна оцінка двох клінічних варіантів ХГД у д</w:t>
      </w:r>
      <w:r>
        <w:t>і</w:t>
      </w:r>
      <w:r w:rsidRPr="00BE11B8">
        <w:t>тей з урахуванням ант</w:t>
      </w:r>
      <w:proofErr w:type="gramStart"/>
      <w:r w:rsidRPr="00BE11B8">
        <w:t>е-</w:t>
      </w:r>
      <w:proofErr w:type="gramEnd"/>
      <w:r>
        <w:t xml:space="preserve"> </w:t>
      </w:r>
      <w:r w:rsidRPr="00BE11B8">
        <w:t>і пос</w:t>
      </w:r>
      <w:r>
        <w:t>тнатальних факторів ризику, віку, статі хворих, дебюту захворювання, супутньої патології, визначено фенотип дітей з ХГД в поєднанні з ДГР, особливості морфофункціонального стану шлунка та 12-палої кишки.</w:t>
      </w:r>
    </w:p>
    <w:p w:rsidR="00BE29CC" w:rsidRDefault="00BE29CC" w:rsidP="00BE29CC">
      <w:pPr>
        <w:spacing w:line="360" w:lineRule="auto"/>
        <w:ind w:firstLine="709"/>
        <w:jc w:val="both"/>
      </w:pPr>
      <w:r>
        <w:t xml:space="preserve">Уперше в педіатричній практиці обґрунтована </w:t>
      </w:r>
      <w:proofErr w:type="gramStart"/>
      <w:r>
        <w:t>доц</w:t>
      </w:r>
      <w:proofErr w:type="gramEnd"/>
      <w:r>
        <w:t>ільність визначення дисплазій сполучної тканини ти стигм дизембрвогенезу для підвищення діагностики різних клінічних варіантів ХГД у дітей.</w:t>
      </w:r>
    </w:p>
    <w:p w:rsidR="00BE29CC" w:rsidRDefault="00BE29CC" w:rsidP="00BE29CC">
      <w:pPr>
        <w:spacing w:line="360" w:lineRule="auto"/>
        <w:ind w:firstLine="709"/>
        <w:jc w:val="both"/>
      </w:pPr>
      <w:r>
        <w:t xml:space="preserve">Встановлено, що хронічні хвороби шлунка супроводжуються дисфункцією вегетативної нервової системи та регуляторних систем організму, що негативно впливає на клінічні прояви і перебіг ХГД в дитячому віці та обґрунтовує нові </w:t>
      </w:r>
      <w:proofErr w:type="gramStart"/>
      <w:r>
        <w:t>п</w:t>
      </w:r>
      <w:proofErr w:type="gramEnd"/>
      <w:r>
        <w:t>ідходи до корекції патогенетичної терапії цих хвороб.</w:t>
      </w:r>
    </w:p>
    <w:p w:rsidR="00BE29CC" w:rsidRDefault="00BE29CC" w:rsidP="00BE29CC">
      <w:pPr>
        <w:spacing w:line="360" w:lineRule="auto"/>
        <w:ind w:firstLine="709"/>
        <w:jc w:val="both"/>
      </w:pPr>
      <w:r>
        <w:t xml:space="preserve">Вперше </w:t>
      </w:r>
      <w:proofErr w:type="gramStart"/>
      <w:r>
        <w:t>доведена</w:t>
      </w:r>
      <w:proofErr w:type="gramEnd"/>
      <w:r>
        <w:t xml:space="preserve"> висока ефективність застосування мікрохвильової резонансної терапії у комплексному лікуванні дітей з хронічними гастродуоденітами, які супроводжуються ДГР.</w:t>
      </w:r>
    </w:p>
    <w:p w:rsidR="00BE29CC" w:rsidRPr="00AA0FAD" w:rsidRDefault="00BE29CC" w:rsidP="00BE29CC">
      <w:pPr>
        <w:spacing w:line="360" w:lineRule="auto"/>
        <w:jc w:val="both"/>
        <w:rPr>
          <w:b/>
          <w:u w:val="single"/>
        </w:rPr>
      </w:pPr>
      <w:r w:rsidRPr="00AA0FAD">
        <w:rPr>
          <w:b/>
          <w:u w:val="single"/>
        </w:rPr>
        <w:t>Практичне значення отриманих результаті</w:t>
      </w:r>
      <w:proofErr w:type="gramStart"/>
      <w:r w:rsidRPr="00AA0FAD">
        <w:rPr>
          <w:b/>
          <w:u w:val="single"/>
        </w:rPr>
        <w:t>в</w:t>
      </w:r>
      <w:proofErr w:type="gramEnd"/>
    </w:p>
    <w:p w:rsidR="00BE29CC" w:rsidRPr="004C5253" w:rsidRDefault="00BE29CC" w:rsidP="00BE29CC">
      <w:pPr>
        <w:spacing w:line="360" w:lineRule="auto"/>
        <w:ind w:firstLine="709"/>
        <w:jc w:val="both"/>
      </w:pPr>
      <w:r w:rsidRPr="004C5253">
        <w:t xml:space="preserve">Доведена необхідність вивчення у хворих із хронічним гастродуоденітом та дуоденогастральним рефлюксом стигм ДСТ і </w:t>
      </w:r>
      <w:proofErr w:type="gramStart"/>
      <w:r w:rsidRPr="004C5253">
        <w:t>вегетативного</w:t>
      </w:r>
      <w:proofErr w:type="gramEnd"/>
      <w:r w:rsidRPr="004C5253">
        <w:t xml:space="preserve"> статусу. Описано фенотип, характерний для хворих із хронічним гастродуоденітом та дуоденогастральним рефлюксом. Це дозволяє на ранніх етапах діагностики виділити групу ризику і тим самим поліпшити </w:t>
      </w:r>
      <w:proofErr w:type="gramStart"/>
      <w:r w:rsidRPr="004C5253">
        <w:t>проф</w:t>
      </w:r>
      <w:proofErr w:type="gramEnd"/>
      <w:r w:rsidRPr="004C5253">
        <w:t xml:space="preserve">ілактику захворювання, що може бути широко використане в амбулаторній практиці. Визначено характер і прояви вегетативної дисфункції та зміни показників реомеридіанографії, </w:t>
      </w:r>
      <w:r w:rsidRPr="004C5253">
        <w:lastRenderedPageBreak/>
        <w:t xml:space="preserve">які відбивають порушення вегетативного і загальнорегуляторного балансу у цих дітей. На основі отриманих даних доведено </w:t>
      </w:r>
      <w:proofErr w:type="gramStart"/>
      <w:r w:rsidRPr="004C5253">
        <w:t>доц</w:t>
      </w:r>
      <w:proofErr w:type="gramEnd"/>
      <w:r w:rsidRPr="004C5253">
        <w:t xml:space="preserve">ільність включення в комплекс терапії дітей із хронічним гастродуоденітом та дуоденогастральним рефлюксом мікрохвильової резонансної терапії для корекції вегетативного дисбалансу, розроблений алгоритм вибору точок для впливу мікрохвильової резонансної терапії при хронічному гастродуоденіті із дуоденогастральним рефлюксом, показані її ефективність і безпека. Це дозволяє рекомендувати використання мікрохвильової резонансної терапії </w:t>
      </w:r>
      <w:proofErr w:type="gramStart"/>
      <w:r w:rsidRPr="004C5253">
        <w:t>у</w:t>
      </w:r>
      <w:proofErr w:type="gramEnd"/>
      <w:r w:rsidRPr="004C5253">
        <w:t xml:space="preserve"> комплексі лікування дітей, хворих хронічним гастродуоденітом із дуоденогастральним рефлюксом.</w:t>
      </w:r>
    </w:p>
    <w:p w:rsidR="00BE29CC" w:rsidRPr="00AA0FAD" w:rsidRDefault="00BE29CC" w:rsidP="00BE29CC">
      <w:pPr>
        <w:spacing w:line="360" w:lineRule="auto"/>
        <w:jc w:val="both"/>
        <w:rPr>
          <w:b/>
          <w:u w:val="single"/>
        </w:rPr>
      </w:pPr>
      <w:r w:rsidRPr="00AA0FAD">
        <w:rPr>
          <w:b/>
          <w:u w:val="single"/>
        </w:rPr>
        <w:t>Особистий внесок здобувача</w:t>
      </w:r>
    </w:p>
    <w:p w:rsidR="00BE29CC" w:rsidRDefault="00BE29CC" w:rsidP="00BE29CC">
      <w:pPr>
        <w:spacing w:line="360" w:lineRule="auto"/>
        <w:ind w:firstLine="709"/>
        <w:jc w:val="both"/>
      </w:pPr>
      <w:r>
        <w:t xml:space="preserve">Авторкою проведений патентний пошук і оформленння документації з планування </w:t>
      </w:r>
      <w:r w:rsidRPr="009A0254">
        <w:t>дисертації. Здобувачем самостійно проведений добі</w:t>
      </w:r>
      <w:proofErr w:type="gramStart"/>
      <w:r w:rsidRPr="009A0254">
        <w:t>р</w:t>
      </w:r>
      <w:proofErr w:type="gramEnd"/>
      <w:r w:rsidRPr="009A0254">
        <w:t xml:space="preserve"> хворих і їхнє комплексне обстеження. Самостійно </w:t>
      </w:r>
      <w:proofErr w:type="gramStart"/>
      <w:r w:rsidRPr="009A0254">
        <w:t>досл</w:t>
      </w:r>
      <w:proofErr w:type="gramEnd"/>
      <w:r w:rsidRPr="009A0254">
        <w:t xml:space="preserve">іджувався вегетативний тонус, і проводилася реомеридіанографія. Розроблено алгоритм </w:t>
      </w:r>
      <w:r>
        <w:t>застосування</w:t>
      </w:r>
      <w:r w:rsidRPr="009A0254">
        <w:t xml:space="preserve"> мікрохвильової резонансної терапії у дітей із хронічним гастрод</w:t>
      </w:r>
      <w:r>
        <w:t>уо</w:t>
      </w:r>
      <w:r w:rsidRPr="009A0254">
        <w:t>д</w:t>
      </w:r>
      <w:r>
        <w:t>е</w:t>
      </w:r>
      <w:r w:rsidRPr="009A0254">
        <w:t>нітом і дуоденогастральним рефлюсом. Самостійно проведений аналіз отриманих результатів, їхня математична обробка, сформульовані основні положення, висновки і практичні рекомендації, проведен</w:t>
      </w:r>
      <w:r>
        <w:t>о</w:t>
      </w:r>
      <w:r w:rsidRPr="009A0254">
        <w:t xml:space="preserve"> апробаці</w:t>
      </w:r>
      <w:r>
        <w:t>ю</w:t>
      </w:r>
      <w:r w:rsidRPr="009A0254">
        <w:t xml:space="preserve"> і впровадження отриманих результатів. Автор</w:t>
      </w:r>
      <w:r>
        <w:t>ка</w:t>
      </w:r>
      <w:r w:rsidRPr="009A0254">
        <w:t xml:space="preserve"> самостійно готува</w:t>
      </w:r>
      <w:r>
        <w:t>ла</w:t>
      </w:r>
      <w:r w:rsidRPr="009A0254">
        <w:t xml:space="preserve"> наукові дані для публікації</w:t>
      </w:r>
      <w:r>
        <w:t>, доповідей на конференціях, оформляла дисертаційну роботу і реферат.</w:t>
      </w:r>
    </w:p>
    <w:p w:rsidR="00BE29CC" w:rsidRPr="00AA0FAD" w:rsidRDefault="00BE29CC" w:rsidP="00BE29CC">
      <w:pPr>
        <w:spacing w:line="360" w:lineRule="auto"/>
        <w:jc w:val="both"/>
        <w:rPr>
          <w:b/>
          <w:u w:val="single"/>
        </w:rPr>
      </w:pPr>
      <w:r w:rsidRPr="00AA0FAD">
        <w:rPr>
          <w:b/>
          <w:u w:val="single"/>
        </w:rPr>
        <w:t>Апробація результатів дисертації</w:t>
      </w:r>
    </w:p>
    <w:p w:rsidR="00BE29CC" w:rsidRDefault="00BE29CC" w:rsidP="00BE29CC">
      <w:pPr>
        <w:spacing w:line="360" w:lineRule="auto"/>
        <w:ind w:right="-55" w:firstLine="709"/>
        <w:jc w:val="both"/>
      </w:pPr>
      <w:r>
        <w:t xml:space="preserve">Результати дисертації доповідалися на 4 Міжнародній конференції з квантової медицини «Апаратне забезпечення діагностичних і лікувальних процесів </w:t>
      </w:r>
      <w:r w:rsidRPr="00074AD1">
        <w:t xml:space="preserve">квантової медицини» (м. Донецьк, 1999р.); 5 Міжнародній конференції </w:t>
      </w:r>
      <w:r>
        <w:t>з</w:t>
      </w:r>
      <w:r w:rsidRPr="00074AD1">
        <w:t xml:space="preserve"> квантов</w:t>
      </w:r>
      <w:r>
        <w:t>ої</w:t>
      </w:r>
      <w:r w:rsidRPr="00074AD1">
        <w:t xml:space="preserve"> медицин</w:t>
      </w:r>
      <w:r>
        <w:t>и</w:t>
      </w:r>
      <w:r w:rsidRPr="00074AD1">
        <w:t xml:space="preserve"> «</w:t>
      </w:r>
      <w:r>
        <w:t>Д</w:t>
      </w:r>
      <w:r w:rsidRPr="00074AD1">
        <w:t xml:space="preserve">іагностичні і лікувальні технології квантової медицини» (м. Донецьк, 2000р.); </w:t>
      </w:r>
      <w:proofErr w:type="gramStart"/>
      <w:r w:rsidRPr="00074AD1">
        <w:t xml:space="preserve">об'єднаної конференції «Сучасні інформаційні та енергозберігаючі технології життєзабезпечення людини» (м. Славяногірськ, 2001 р.); 7 Міжнародній конференції </w:t>
      </w:r>
      <w:r>
        <w:t>з</w:t>
      </w:r>
      <w:r w:rsidRPr="00074AD1">
        <w:t xml:space="preserve"> квантов</w:t>
      </w:r>
      <w:r>
        <w:t>ої</w:t>
      </w:r>
      <w:r w:rsidRPr="00074AD1">
        <w:t xml:space="preserve"> медицин</w:t>
      </w:r>
      <w:r>
        <w:t>і</w:t>
      </w:r>
      <w:r w:rsidRPr="00074AD1">
        <w:t xml:space="preserve"> «Теоретичні і клінічні аспекти квантової медицини» (м. Маріуполь, 2002 р.); 8 Міжнародній конференції </w:t>
      </w:r>
      <w:r>
        <w:t>з</w:t>
      </w:r>
      <w:r w:rsidRPr="00074AD1">
        <w:t xml:space="preserve"> квантов</w:t>
      </w:r>
      <w:r>
        <w:t>ої</w:t>
      </w:r>
      <w:r w:rsidRPr="00074AD1">
        <w:t xml:space="preserve"> медицин</w:t>
      </w:r>
      <w:r>
        <w:t>и</w:t>
      </w:r>
      <w:r w:rsidRPr="00074AD1">
        <w:t xml:space="preserve"> «Теоретичні і клінічні аспекти квантової медицини» (м. Донецьк, 2003 р.);</w:t>
      </w:r>
      <w:proofErr w:type="gramEnd"/>
      <w:r w:rsidRPr="00074AD1">
        <w:t xml:space="preserve"> 2-й</w:t>
      </w:r>
      <w:proofErr w:type="gramStart"/>
      <w:r w:rsidRPr="00074AD1">
        <w:t xml:space="preserve"> О</w:t>
      </w:r>
      <w:proofErr w:type="gramEnd"/>
      <w:r w:rsidRPr="00074AD1">
        <w:t xml:space="preserve">б'єднаній Всеросійській і </w:t>
      </w:r>
      <w:r>
        <w:t>В</w:t>
      </w:r>
      <w:r w:rsidRPr="00074AD1">
        <w:t>сеармійській науковій конференції «Санкт-Петербург – Гастро-2000»; 3-м</w:t>
      </w:r>
      <w:r>
        <w:t>у</w:t>
      </w:r>
      <w:r w:rsidRPr="00074AD1">
        <w:t xml:space="preserve"> Російському науковому форумі «Санкт-Петербург – Гастро-2001»; 4-м</w:t>
      </w:r>
      <w:r>
        <w:t>у</w:t>
      </w:r>
      <w:r w:rsidRPr="00074AD1">
        <w:t xml:space="preserve"> Російському науковому форумі з міжнародною участю «Санкт-Петербург – Гастро-2002»; 5-м</w:t>
      </w:r>
      <w:r>
        <w:t>у</w:t>
      </w:r>
      <w:r w:rsidRPr="00074AD1">
        <w:t xml:space="preserve"> Слов'яно-Балтійськом науковому форумі «Санкт-Петербург – Гастро-2003»; круглому столі «Екологізація як спосіб збереження</w:t>
      </w:r>
      <w:r>
        <w:t xml:space="preserve"> суспільства», засіданні  «Діти. Екологія. Здоров'я» (м. Донецьк, 2001р.); </w:t>
      </w:r>
      <w:proofErr w:type="gramStart"/>
      <w:r>
        <w:t>науково-практичній конференції з міжнародною участю</w:t>
      </w:r>
      <w:r w:rsidRPr="0001152A">
        <w:t xml:space="preserve"> </w:t>
      </w:r>
      <w:r>
        <w:t>«</w:t>
      </w:r>
      <w:r w:rsidRPr="0001152A">
        <w:t>Сучасні досягнення</w:t>
      </w:r>
      <w:r w:rsidRPr="00227495">
        <w:t xml:space="preserve"> </w:t>
      </w:r>
      <w:r w:rsidRPr="0001152A">
        <w:t>та под</w:t>
      </w:r>
      <w:r w:rsidRPr="00227495">
        <w:t>а</w:t>
      </w:r>
      <w:r w:rsidRPr="0001152A">
        <w:t>льші шляхи розвитку рефлексотерапії і нетрадиційної м</w:t>
      </w:r>
      <w:r>
        <w:t xml:space="preserve">едицини в Україні» (м. Київ, 2006р.), на спільному засіданні кафедр дитячих хвороб та дитячих інфекцій, пропедевтики дитячих хвороб, </w:t>
      </w:r>
      <w:r>
        <w:lastRenderedPageBreak/>
        <w:t>госпітальної педіатрії та педіатрії і неонатології Донецького державного медичного університету ім. М. Горького  (жовтень 2006р.).</w:t>
      </w:r>
      <w:proofErr w:type="gramEnd"/>
    </w:p>
    <w:p w:rsidR="00BE29CC" w:rsidRPr="00AA0FAD" w:rsidRDefault="00BE29CC" w:rsidP="00BE29CC">
      <w:pPr>
        <w:spacing w:line="360" w:lineRule="auto"/>
        <w:jc w:val="both"/>
        <w:rPr>
          <w:b/>
          <w:u w:val="single"/>
        </w:rPr>
      </w:pPr>
      <w:r w:rsidRPr="00AA0FAD">
        <w:rPr>
          <w:b/>
          <w:u w:val="single"/>
        </w:rPr>
        <w:t>Публікації</w:t>
      </w:r>
    </w:p>
    <w:p w:rsidR="00BE29CC" w:rsidRPr="00C4460D" w:rsidRDefault="00BE29CC" w:rsidP="00BE29CC">
      <w:pPr>
        <w:spacing w:line="360" w:lineRule="auto"/>
        <w:ind w:right="-55" w:firstLine="709"/>
        <w:jc w:val="both"/>
      </w:pPr>
      <w:r w:rsidRPr="00C4460D">
        <w:t xml:space="preserve">За темою дисертації надруковано 15 робіт (в авторефераті наведено 5), з них 4 </w:t>
      </w:r>
      <w:r>
        <w:t xml:space="preserve">- </w:t>
      </w:r>
      <w:r w:rsidRPr="00C4460D">
        <w:t>у журналах, 1 – у збірнику наукових праць</w:t>
      </w:r>
      <w:r>
        <w:t>,</w:t>
      </w:r>
      <w:r w:rsidRPr="00C4460D">
        <w:t xml:space="preserve"> що </w:t>
      </w:r>
      <w:proofErr w:type="gramStart"/>
      <w:r w:rsidRPr="00C4460D">
        <w:t>вв</w:t>
      </w:r>
      <w:proofErr w:type="gramEnd"/>
      <w:r w:rsidRPr="00C4460D">
        <w:t>ійшли до переліку, затвердженому ВАК України, 1 з них - самостійно, 10 – тези наукових конференцій.</w:t>
      </w:r>
    </w:p>
    <w:p w:rsidR="00BE29CC" w:rsidRDefault="00BE29CC" w:rsidP="00BE29CC">
      <w:pPr>
        <w:spacing w:line="360" w:lineRule="auto"/>
        <w:ind w:right="-55" w:firstLine="709"/>
        <w:jc w:val="both"/>
      </w:pPr>
    </w:p>
    <w:p w:rsidR="00BE29CC" w:rsidRDefault="00BE29CC" w:rsidP="00BE29CC">
      <w:pPr>
        <w:pStyle w:val="20"/>
        <w:spacing w:line="360" w:lineRule="auto"/>
        <w:ind w:firstLine="709"/>
        <w:jc w:val="center"/>
        <w:rPr>
          <w:rFonts w:ascii="Times New Roman" w:hAnsi="Times New Roman" w:cs="Times New Roman"/>
          <w:b w:val="0"/>
          <w:bCs w:val="0"/>
          <w:i w:val="0"/>
          <w:iCs w:val="0"/>
          <w:szCs w:val="20"/>
        </w:rPr>
      </w:pPr>
      <w:r>
        <w:br w:type="page"/>
      </w:r>
      <w:r w:rsidRPr="000F6E11">
        <w:rPr>
          <w:rFonts w:ascii="Times New Roman" w:hAnsi="Times New Roman" w:cs="Times New Roman"/>
          <w:b w:val="0"/>
          <w:bCs w:val="0"/>
          <w:i w:val="0"/>
          <w:iCs w:val="0"/>
          <w:szCs w:val="20"/>
        </w:rPr>
        <w:lastRenderedPageBreak/>
        <w:t>ВИСНОВКИ</w:t>
      </w:r>
    </w:p>
    <w:p w:rsidR="00BE29CC" w:rsidRPr="007C49A7" w:rsidRDefault="00BE29CC" w:rsidP="00BE29CC">
      <w:pPr>
        <w:rPr>
          <w:lang w:val="uk-UA"/>
        </w:rPr>
      </w:pPr>
    </w:p>
    <w:p w:rsidR="00BE29CC" w:rsidRPr="006D0B77" w:rsidRDefault="00BE29CC" w:rsidP="00BE29CC">
      <w:pPr>
        <w:autoSpaceDE w:val="0"/>
        <w:autoSpaceDN w:val="0"/>
        <w:spacing w:line="360" w:lineRule="auto"/>
        <w:ind w:firstLine="709"/>
        <w:jc w:val="both"/>
        <w:rPr>
          <w:lang w:val="uk-UA"/>
        </w:rPr>
      </w:pPr>
      <w:r w:rsidRPr="006D0B77">
        <w:rPr>
          <w:lang w:val="uk-UA"/>
        </w:rPr>
        <w:t xml:space="preserve">У дисертації </w:t>
      </w:r>
      <w:r>
        <w:rPr>
          <w:lang w:val="uk-UA"/>
        </w:rPr>
        <w:t>на</w:t>
      </w:r>
      <w:r w:rsidRPr="006D0B77">
        <w:rPr>
          <w:lang w:val="uk-UA"/>
        </w:rPr>
        <w:t xml:space="preserve">ведене теоретичне узагальнення і нове рішення наукової задачі </w:t>
      </w:r>
      <w:r>
        <w:rPr>
          <w:lang w:val="uk-UA"/>
        </w:rPr>
        <w:t>з</w:t>
      </w:r>
      <w:r w:rsidRPr="006D0B77">
        <w:rPr>
          <w:lang w:val="uk-UA"/>
        </w:rPr>
        <w:t xml:space="preserve"> виділенн</w:t>
      </w:r>
      <w:r>
        <w:rPr>
          <w:lang w:val="uk-UA"/>
        </w:rPr>
        <w:t>я</w:t>
      </w:r>
      <w:r w:rsidRPr="006D0B77">
        <w:rPr>
          <w:lang w:val="uk-UA"/>
        </w:rPr>
        <w:t xml:space="preserve"> особливостей клінічної картини, вегетативного стану і деяких патогенетичних механізмів хронічного гастродуоденіту з дуоденогастральним рефлюксом у дітей, обгрунтована і доведена ефективність застосування дії мікрохвильової резонансної терапії на біологічно активні </w:t>
      </w:r>
      <w:r>
        <w:rPr>
          <w:lang w:val="uk-UA"/>
        </w:rPr>
        <w:t>точ</w:t>
      </w:r>
      <w:r w:rsidRPr="006D0B77">
        <w:rPr>
          <w:lang w:val="uk-UA"/>
        </w:rPr>
        <w:t>ки в комплексі терапії таких хворих.</w:t>
      </w:r>
    </w:p>
    <w:p w:rsidR="00BE29CC" w:rsidRPr="006503D5" w:rsidRDefault="00BE29CC" w:rsidP="00AF1ED1">
      <w:pPr>
        <w:pStyle w:val="affffffffc"/>
        <w:numPr>
          <w:ilvl w:val="0"/>
          <w:numId w:val="68"/>
        </w:numPr>
        <w:suppressAutoHyphens w:val="0"/>
        <w:overflowPunct w:val="0"/>
        <w:autoSpaceDE w:val="0"/>
        <w:autoSpaceDN w:val="0"/>
        <w:adjustRightInd w:val="0"/>
        <w:spacing w:after="0" w:line="360" w:lineRule="auto"/>
        <w:jc w:val="both"/>
        <w:rPr>
          <w:szCs w:val="28"/>
          <w:lang w:val="uk-UA"/>
        </w:rPr>
      </w:pPr>
      <w:r w:rsidRPr="006503D5">
        <w:rPr>
          <w:szCs w:val="28"/>
          <w:lang w:val="uk-UA"/>
        </w:rPr>
        <w:t xml:space="preserve">Хронічний гастродуоденіт майже у 70% </w:t>
      </w:r>
      <w:r>
        <w:rPr>
          <w:szCs w:val="28"/>
          <w:lang w:val="uk-UA"/>
        </w:rPr>
        <w:t xml:space="preserve">обстежених </w:t>
      </w:r>
      <w:r w:rsidRPr="006503D5">
        <w:rPr>
          <w:szCs w:val="28"/>
          <w:lang w:val="uk-UA"/>
        </w:rPr>
        <w:t>дітей с</w:t>
      </w:r>
      <w:r>
        <w:rPr>
          <w:szCs w:val="28"/>
          <w:lang w:val="uk-UA"/>
        </w:rPr>
        <w:t>у</w:t>
      </w:r>
      <w:r w:rsidRPr="006503D5">
        <w:rPr>
          <w:szCs w:val="28"/>
          <w:lang w:val="uk-UA"/>
        </w:rPr>
        <w:t>проводжується дуоденогастральним рефлюксом, розвитку якого сприяють перенесена внутрішньоутробна гіпоксія та інтранатальна асфіксія</w:t>
      </w:r>
      <w:r w:rsidRPr="00F60FD5">
        <w:rPr>
          <w:szCs w:val="28"/>
          <w:lang w:val="uk-UA"/>
        </w:rPr>
        <w:t xml:space="preserve"> (р&lt;005)</w:t>
      </w:r>
      <w:r w:rsidRPr="006503D5">
        <w:rPr>
          <w:szCs w:val="28"/>
          <w:lang w:val="uk-UA"/>
        </w:rPr>
        <w:t xml:space="preserve">.  </w:t>
      </w:r>
    </w:p>
    <w:p w:rsidR="00BE29CC" w:rsidRPr="006503D5" w:rsidRDefault="00BE29CC" w:rsidP="00AF1ED1">
      <w:pPr>
        <w:pStyle w:val="affffffffc"/>
        <w:numPr>
          <w:ilvl w:val="0"/>
          <w:numId w:val="68"/>
        </w:numPr>
        <w:suppressAutoHyphens w:val="0"/>
        <w:overflowPunct w:val="0"/>
        <w:autoSpaceDE w:val="0"/>
        <w:autoSpaceDN w:val="0"/>
        <w:adjustRightInd w:val="0"/>
        <w:spacing w:after="0" w:line="360" w:lineRule="auto"/>
        <w:jc w:val="both"/>
        <w:rPr>
          <w:szCs w:val="28"/>
          <w:lang w:val="uk-UA"/>
        </w:rPr>
      </w:pPr>
      <w:r>
        <w:rPr>
          <w:szCs w:val="28"/>
          <w:lang w:val="uk-UA"/>
        </w:rPr>
        <w:t xml:space="preserve">Особливістю клінічних проявів дітей з ХГД були симтоми вегетативної дисфункції: </w:t>
      </w:r>
      <w:r w:rsidRPr="006503D5">
        <w:rPr>
          <w:szCs w:val="28"/>
          <w:lang w:val="uk-UA"/>
        </w:rPr>
        <w:t>головн</w:t>
      </w:r>
      <w:r>
        <w:rPr>
          <w:szCs w:val="28"/>
          <w:lang w:val="uk-UA"/>
        </w:rPr>
        <w:t>ий</w:t>
      </w:r>
      <w:r w:rsidRPr="006503D5">
        <w:rPr>
          <w:szCs w:val="28"/>
          <w:lang w:val="uk-UA"/>
        </w:rPr>
        <w:t xml:space="preserve"> б</w:t>
      </w:r>
      <w:r>
        <w:rPr>
          <w:szCs w:val="28"/>
          <w:lang w:val="uk-UA"/>
        </w:rPr>
        <w:t>і</w:t>
      </w:r>
      <w:r w:rsidRPr="006503D5">
        <w:rPr>
          <w:szCs w:val="28"/>
          <w:lang w:val="uk-UA"/>
        </w:rPr>
        <w:t>л</w:t>
      </w:r>
      <w:r>
        <w:rPr>
          <w:szCs w:val="28"/>
          <w:lang w:val="uk-UA"/>
        </w:rPr>
        <w:t>ь</w:t>
      </w:r>
      <w:r w:rsidRPr="006503D5">
        <w:rPr>
          <w:szCs w:val="28"/>
          <w:lang w:val="uk-UA"/>
        </w:rPr>
        <w:t xml:space="preserve"> у 56,6% </w:t>
      </w:r>
      <w:r>
        <w:rPr>
          <w:szCs w:val="28"/>
          <w:lang w:val="uk-UA"/>
        </w:rPr>
        <w:t>хворих</w:t>
      </w:r>
      <w:r w:rsidRPr="006503D5">
        <w:rPr>
          <w:szCs w:val="28"/>
          <w:lang w:val="uk-UA"/>
        </w:rPr>
        <w:t xml:space="preserve">, підвищена </w:t>
      </w:r>
      <w:r>
        <w:rPr>
          <w:szCs w:val="28"/>
          <w:lang w:val="uk-UA"/>
        </w:rPr>
        <w:t>в</w:t>
      </w:r>
      <w:r w:rsidRPr="006503D5">
        <w:rPr>
          <w:szCs w:val="28"/>
          <w:lang w:val="uk-UA"/>
        </w:rPr>
        <w:t xml:space="preserve">томлюваність у 38,5%, пітливість </w:t>
      </w:r>
      <w:r>
        <w:rPr>
          <w:szCs w:val="28"/>
          <w:lang w:val="uk-UA"/>
        </w:rPr>
        <w:t xml:space="preserve">у </w:t>
      </w:r>
      <w:r w:rsidRPr="006503D5">
        <w:rPr>
          <w:szCs w:val="28"/>
          <w:lang w:val="uk-UA"/>
        </w:rPr>
        <w:t>65,0%, поган</w:t>
      </w:r>
      <w:r>
        <w:rPr>
          <w:szCs w:val="28"/>
          <w:lang w:val="uk-UA"/>
        </w:rPr>
        <w:t>а</w:t>
      </w:r>
      <w:r w:rsidRPr="006503D5">
        <w:rPr>
          <w:szCs w:val="28"/>
          <w:lang w:val="uk-UA"/>
        </w:rPr>
        <w:t xml:space="preserve"> переносимість холоду </w:t>
      </w:r>
      <w:r>
        <w:rPr>
          <w:szCs w:val="28"/>
          <w:lang w:val="uk-UA"/>
        </w:rPr>
        <w:t xml:space="preserve">у </w:t>
      </w:r>
      <w:r w:rsidRPr="006503D5">
        <w:rPr>
          <w:szCs w:val="28"/>
          <w:lang w:val="uk-UA"/>
        </w:rPr>
        <w:t xml:space="preserve">26,7%, відчуття холоду кистей і стоп </w:t>
      </w:r>
      <w:r>
        <w:rPr>
          <w:szCs w:val="28"/>
          <w:lang w:val="uk-UA"/>
        </w:rPr>
        <w:t xml:space="preserve">у </w:t>
      </w:r>
      <w:r w:rsidRPr="006503D5">
        <w:rPr>
          <w:szCs w:val="28"/>
          <w:lang w:val="uk-UA"/>
        </w:rPr>
        <w:t>56,7%</w:t>
      </w:r>
      <w:r>
        <w:rPr>
          <w:szCs w:val="28"/>
          <w:lang w:val="uk-UA"/>
        </w:rPr>
        <w:t>.</w:t>
      </w:r>
      <w:r w:rsidRPr="006503D5">
        <w:rPr>
          <w:szCs w:val="28"/>
          <w:lang w:val="uk-UA"/>
        </w:rPr>
        <w:t xml:space="preserve"> </w:t>
      </w:r>
      <w:r>
        <w:rPr>
          <w:szCs w:val="28"/>
          <w:lang w:val="uk-UA"/>
        </w:rPr>
        <w:t>У</w:t>
      </w:r>
      <w:r w:rsidRPr="006503D5">
        <w:rPr>
          <w:szCs w:val="28"/>
          <w:lang w:val="uk-UA"/>
        </w:rPr>
        <w:t xml:space="preserve"> дітей </w:t>
      </w:r>
      <w:r>
        <w:rPr>
          <w:szCs w:val="28"/>
          <w:lang w:val="uk-UA"/>
        </w:rPr>
        <w:t>і</w:t>
      </w:r>
      <w:r w:rsidRPr="006503D5">
        <w:rPr>
          <w:szCs w:val="28"/>
          <w:lang w:val="uk-UA"/>
        </w:rPr>
        <w:t xml:space="preserve">з </w:t>
      </w:r>
      <w:r>
        <w:rPr>
          <w:szCs w:val="28"/>
          <w:lang w:val="uk-UA"/>
        </w:rPr>
        <w:t>ХГД та ДГР</w:t>
      </w:r>
      <w:r w:rsidRPr="006503D5">
        <w:rPr>
          <w:szCs w:val="28"/>
          <w:lang w:val="uk-UA"/>
        </w:rPr>
        <w:t xml:space="preserve"> </w:t>
      </w:r>
      <w:r>
        <w:rPr>
          <w:szCs w:val="28"/>
          <w:lang w:val="uk-UA"/>
        </w:rPr>
        <w:t>частіше, ніж у дітей із ХГД без ДГР,</w:t>
      </w:r>
      <w:r w:rsidRPr="006503D5">
        <w:rPr>
          <w:szCs w:val="28"/>
          <w:lang w:val="uk-UA"/>
        </w:rPr>
        <w:t xml:space="preserve"> виявлявся знижений систоличний тиск (50,8%), систоличний шум на верхівці серця (29,5%) і пролапс мітрального клапану (15,8%).</w:t>
      </w:r>
    </w:p>
    <w:p w:rsidR="00BE29CC" w:rsidRPr="00557812" w:rsidRDefault="00BE29CC" w:rsidP="00AF1ED1">
      <w:pPr>
        <w:pStyle w:val="affffffffc"/>
        <w:numPr>
          <w:ilvl w:val="0"/>
          <w:numId w:val="68"/>
        </w:numPr>
        <w:suppressAutoHyphens w:val="0"/>
        <w:overflowPunct w:val="0"/>
        <w:autoSpaceDE w:val="0"/>
        <w:autoSpaceDN w:val="0"/>
        <w:adjustRightInd w:val="0"/>
        <w:spacing w:after="0" w:line="360" w:lineRule="auto"/>
        <w:jc w:val="both"/>
        <w:rPr>
          <w:szCs w:val="28"/>
          <w:lang w:val="uk-UA"/>
        </w:rPr>
      </w:pPr>
      <w:r w:rsidRPr="006503D5">
        <w:rPr>
          <w:szCs w:val="28"/>
          <w:lang w:val="uk-UA"/>
        </w:rPr>
        <w:t xml:space="preserve">Стигми </w:t>
      </w:r>
      <w:r>
        <w:rPr>
          <w:szCs w:val="28"/>
          <w:lang w:val="uk-UA"/>
        </w:rPr>
        <w:t>ДСТ</w:t>
      </w:r>
      <w:r w:rsidRPr="006503D5">
        <w:rPr>
          <w:szCs w:val="28"/>
          <w:lang w:val="uk-UA"/>
        </w:rPr>
        <w:t xml:space="preserve"> виявлені у всіх хворих </w:t>
      </w:r>
      <w:r>
        <w:rPr>
          <w:szCs w:val="28"/>
          <w:lang w:val="uk-UA"/>
        </w:rPr>
        <w:t>на</w:t>
      </w:r>
      <w:r w:rsidRPr="006503D5">
        <w:rPr>
          <w:szCs w:val="28"/>
          <w:lang w:val="uk-UA"/>
        </w:rPr>
        <w:t xml:space="preserve"> хронічни</w:t>
      </w:r>
      <w:r>
        <w:rPr>
          <w:szCs w:val="28"/>
          <w:lang w:val="uk-UA"/>
        </w:rPr>
        <w:t>й гастродуоденіт</w:t>
      </w:r>
      <w:r w:rsidRPr="006503D5">
        <w:rPr>
          <w:szCs w:val="28"/>
          <w:lang w:val="uk-UA"/>
        </w:rPr>
        <w:t xml:space="preserve"> </w:t>
      </w:r>
      <w:r>
        <w:rPr>
          <w:szCs w:val="28"/>
          <w:lang w:val="uk-UA"/>
        </w:rPr>
        <w:t>із</w:t>
      </w:r>
      <w:r w:rsidRPr="006503D5">
        <w:rPr>
          <w:szCs w:val="28"/>
          <w:lang w:val="uk-UA"/>
        </w:rPr>
        <w:t xml:space="preserve"> дуоденогастральним рефлюксом, в середньому 7,11</w:t>
      </w:r>
      <w:r w:rsidRPr="006503D5">
        <w:rPr>
          <w:szCs w:val="28"/>
          <w:lang w:val="uk-UA"/>
        </w:rPr>
        <w:sym w:font="Symbol" w:char="F0B1"/>
      </w:r>
      <w:r w:rsidRPr="006503D5">
        <w:rPr>
          <w:szCs w:val="28"/>
          <w:lang w:val="uk-UA"/>
        </w:rPr>
        <w:t xml:space="preserve">0,511 стигм на одного хворого. Фенотип хворих хронічним гастродуоденітом </w:t>
      </w:r>
      <w:r>
        <w:rPr>
          <w:szCs w:val="28"/>
          <w:lang w:val="uk-UA"/>
        </w:rPr>
        <w:t>і</w:t>
      </w:r>
      <w:r w:rsidRPr="006503D5">
        <w:rPr>
          <w:szCs w:val="28"/>
          <w:lang w:val="uk-UA"/>
        </w:rPr>
        <w:t xml:space="preserve">з дуоденогастральним рефлюксом характеризувався наявністю множинних стигм дисплазії сполучної тканини (у 38,3%). </w:t>
      </w:r>
    </w:p>
    <w:p w:rsidR="00BE29CC" w:rsidRPr="006503D5" w:rsidRDefault="00BE29CC" w:rsidP="00AF1ED1">
      <w:pPr>
        <w:pStyle w:val="affffffffc"/>
        <w:numPr>
          <w:ilvl w:val="0"/>
          <w:numId w:val="68"/>
        </w:numPr>
        <w:suppressAutoHyphens w:val="0"/>
        <w:overflowPunct w:val="0"/>
        <w:autoSpaceDE w:val="0"/>
        <w:autoSpaceDN w:val="0"/>
        <w:adjustRightInd w:val="0"/>
        <w:spacing w:after="0" w:line="360" w:lineRule="auto"/>
        <w:jc w:val="both"/>
        <w:rPr>
          <w:szCs w:val="28"/>
          <w:lang w:val="uk-UA"/>
        </w:rPr>
      </w:pPr>
      <w:r>
        <w:rPr>
          <w:szCs w:val="28"/>
          <w:lang w:val="uk-UA"/>
        </w:rPr>
        <w:t xml:space="preserve">Виявлено у дітей з ХГД та ДГР підвищення кислотоутворюючої функції шлунка при незначному зростанні секреторної функції. Порушення кислотонейтралізуючої функції антрального відділу шлунка дітей з ДГР характеризувалися субкомпенсацією (2,1±0,12 од). Ступінь порушень був більш виражений у дітей з 10 і більше стигмами ДСТ. </w:t>
      </w:r>
    </w:p>
    <w:p w:rsidR="00BE29CC" w:rsidRPr="006503D5" w:rsidRDefault="00BE29CC" w:rsidP="00AF1ED1">
      <w:pPr>
        <w:pStyle w:val="affffffffc"/>
        <w:numPr>
          <w:ilvl w:val="0"/>
          <w:numId w:val="68"/>
        </w:numPr>
        <w:suppressAutoHyphens w:val="0"/>
        <w:overflowPunct w:val="0"/>
        <w:autoSpaceDE w:val="0"/>
        <w:autoSpaceDN w:val="0"/>
        <w:adjustRightInd w:val="0"/>
        <w:spacing w:after="0" w:line="360" w:lineRule="auto"/>
        <w:jc w:val="both"/>
        <w:rPr>
          <w:szCs w:val="28"/>
          <w:lang w:val="uk-UA"/>
        </w:rPr>
      </w:pPr>
      <w:r w:rsidRPr="006503D5">
        <w:rPr>
          <w:szCs w:val="28"/>
          <w:lang w:val="uk-UA"/>
        </w:rPr>
        <w:t>Ендоскопічн</w:t>
      </w:r>
      <w:r>
        <w:rPr>
          <w:szCs w:val="28"/>
          <w:lang w:val="uk-UA"/>
        </w:rPr>
        <w:t>а картина дітей з ХГД та ДГР характеризувалісь гіперемією слизової оболонки антрального відділу шлунка, наявністю жовчі в шлунку, збільщенням об</w:t>
      </w:r>
      <w:r w:rsidRPr="00C30E17">
        <w:rPr>
          <w:szCs w:val="28"/>
          <w:lang w:val="uk-UA"/>
        </w:rPr>
        <w:t>’</w:t>
      </w:r>
      <w:r>
        <w:rPr>
          <w:szCs w:val="28"/>
          <w:lang w:val="uk-UA"/>
        </w:rPr>
        <w:t xml:space="preserve">єму шлункового вмісту за рахунок слизу, з вивістістю складок слизової шлунка, посиленням перистальтики. </w:t>
      </w:r>
      <w:r w:rsidRPr="006503D5">
        <w:rPr>
          <w:szCs w:val="28"/>
          <w:lang w:val="uk-UA"/>
        </w:rPr>
        <w:t xml:space="preserve"> Гістологічно </w:t>
      </w:r>
      <w:r>
        <w:rPr>
          <w:szCs w:val="28"/>
          <w:lang w:val="uk-UA"/>
        </w:rPr>
        <w:t xml:space="preserve">у хворих  мали місце </w:t>
      </w:r>
      <w:r>
        <w:rPr>
          <w:szCs w:val="28"/>
          <w:lang w:val="uk-UA"/>
        </w:rPr>
        <w:lastRenderedPageBreak/>
        <w:t xml:space="preserve">ознаки поверхневого гастриту с осередками </w:t>
      </w:r>
      <w:r w:rsidRPr="006503D5">
        <w:rPr>
          <w:szCs w:val="28"/>
          <w:lang w:val="uk-UA"/>
        </w:rPr>
        <w:t>імпрегнації солями жовчних кислот та інколи з осередками дистрофічних змін.</w:t>
      </w:r>
      <w:r>
        <w:rPr>
          <w:szCs w:val="28"/>
          <w:lang w:val="uk-UA"/>
        </w:rPr>
        <w:t xml:space="preserve"> </w:t>
      </w:r>
    </w:p>
    <w:p w:rsidR="00BE29CC" w:rsidRPr="006503D5" w:rsidRDefault="00BE29CC" w:rsidP="00AF1ED1">
      <w:pPr>
        <w:pStyle w:val="affffffffc"/>
        <w:numPr>
          <w:ilvl w:val="0"/>
          <w:numId w:val="68"/>
        </w:numPr>
        <w:suppressAutoHyphens w:val="0"/>
        <w:overflowPunct w:val="0"/>
        <w:autoSpaceDE w:val="0"/>
        <w:autoSpaceDN w:val="0"/>
        <w:adjustRightInd w:val="0"/>
        <w:spacing w:after="0" w:line="360" w:lineRule="auto"/>
        <w:jc w:val="both"/>
        <w:rPr>
          <w:szCs w:val="28"/>
          <w:lang w:val="uk-UA"/>
        </w:rPr>
      </w:pPr>
      <w:r w:rsidRPr="006503D5">
        <w:rPr>
          <w:szCs w:val="28"/>
          <w:lang w:val="uk-UA"/>
        </w:rPr>
        <w:t xml:space="preserve">У всіх хворих хронічним гастродуоденітом </w:t>
      </w:r>
      <w:r>
        <w:rPr>
          <w:szCs w:val="28"/>
          <w:lang w:val="uk-UA"/>
        </w:rPr>
        <w:t>і</w:t>
      </w:r>
      <w:r w:rsidRPr="006503D5">
        <w:rPr>
          <w:szCs w:val="28"/>
          <w:lang w:val="uk-UA"/>
        </w:rPr>
        <w:t>з дуоденогастральним рефлюксом виявлені прояви вегетативної дисфункції у вигляді гіперсимпат</w:t>
      </w:r>
      <w:r>
        <w:rPr>
          <w:szCs w:val="28"/>
          <w:lang w:val="uk-UA"/>
        </w:rPr>
        <w:t>о</w:t>
      </w:r>
      <w:r w:rsidRPr="006503D5">
        <w:rPr>
          <w:szCs w:val="28"/>
          <w:lang w:val="uk-UA"/>
        </w:rPr>
        <w:t xml:space="preserve">тонії </w:t>
      </w:r>
      <w:r>
        <w:rPr>
          <w:szCs w:val="28"/>
          <w:lang w:val="uk-UA"/>
        </w:rPr>
        <w:t>або</w:t>
      </w:r>
      <w:r w:rsidRPr="006503D5">
        <w:rPr>
          <w:szCs w:val="28"/>
          <w:lang w:val="uk-UA"/>
        </w:rPr>
        <w:t xml:space="preserve"> </w:t>
      </w:r>
      <w:r>
        <w:rPr>
          <w:szCs w:val="28"/>
          <w:lang w:val="uk-UA"/>
        </w:rPr>
        <w:t>ваго</w:t>
      </w:r>
      <w:r w:rsidRPr="006503D5">
        <w:rPr>
          <w:szCs w:val="28"/>
          <w:lang w:val="uk-UA"/>
        </w:rPr>
        <w:t xml:space="preserve">тотонії при переважанні </w:t>
      </w:r>
      <w:r>
        <w:rPr>
          <w:szCs w:val="28"/>
          <w:lang w:val="uk-UA"/>
        </w:rPr>
        <w:t>а</w:t>
      </w:r>
      <w:r w:rsidRPr="006503D5">
        <w:rPr>
          <w:szCs w:val="28"/>
          <w:lang w:val="uk-UA"/>
        </w:rPr>
        <w:t>симпат</w:t>
      </w:r>
      <w:r>
        <w:rPr>
          <w:szCs w:val="28"/>
          <w:lang w:val="uk-UA"/>
        </w:rPr>
        <w:t>отоні</w:t>
      </w:r>
      <w:r w:rsidRPr="006503D5">
        <w:rPr>
          <w:szCs w:val="28"/>
          <w:lang w:val="uk-UA"/>
        </w:rPr>
        <w:t xml:space="preserve">чної </w:t>
      </w:r>
      <w:r>
        <w:rPr>
          <w:szCs w:val="28"/>
          <w:lang w:val="uk-UA"/>
        </w:rPr>
        <w:t>реактивності,</w:t>
      </w:r>
      <w:r w:rsidRPr="006503D5">
        <w:rPr>
          <w:szCs w:val="28"/>
          <w:lang w:val="uk-UA"/>
        </w:rPr>
        <w:t xml:space="preserve"> більш вираженої у дітей </w:t>
      </w:r>
      <w:r>
        <w:rPr>
          <w:szCs w:val="28"/>
          <w:lang w:val="uk-UA"/>
        </w:rPr>
        <w:t>і</w:t>
      </w:r>
      <w:r w:rsidRPr="006503D5">
        <w:rPr>
          <w:szCs w:val="28"/>
          <w:lang w:val="uk-UA"/>
        </w:rPr>
        <w:t xml:space="preserve">з множинними стигмами дисплазії сполучної тканини. </w:t>
      </w:r>
    </w:p>
    <w:p w:rsidR="00BE29CC" w:rsidRPr="006503D5" w:rsidRDefault="00BE29CC" w:rsidP="00AF1ED1">
      <w:pPr>
        <w:pStyle w:val="affffffffc"/>
        <w:numPr>
          <w:ilvl w:val="0"/>
          <w:numId w:val="68"/>
        </w:numPr>
        <w:suppressAutoHyphens w:val="0"/>
        <w:overflowPunct w:val="0"/>
        <w:autoSpaceDE w:val="0"/>
        <w:autoSpaceDN w:val="0"/>
        <w:adjustRightInd w:val="0"/>
        <w:spacing w:after="0" w:line="360" w:lineRule="auto"/>
        <w:jc w:val="both"/>
        <w:rPr>
          <w:szCs w:val="28"/>
          <w:lang w:val="uk-UA"/>
        </w:rPr>
      </w:pPr>
      <w:r w:rsidRPr="006503D5">
        <w:rPr>
          <w:szCs w:val="28"/>
          <w:lang w:val="uk-UA"/>
        </w:rPr>
        <w:t xml:space="preserve">Зміни </w:t>
      </w:r>
      <w:r>
        <w:rPr>
          <w:szCs w:val="28"/>
          <w:lang w:val="uk-UA"/>
        </w:rPr>
        <w:t xml:space="preserve">при </w:t>
      </w:r>
      <w:r w:rsidRPr="006503D5">
        <w:rPr>
          <w:szCs w:val="28"/>
          <w:lang w:val="uk-UA"/>
        </w:rPr>
        <w:t>реомеридіанографії виявлені у всіх дітей з хронічним гастродуоденітом і дуоденогастральним рефлюксом і відображають порушення вегетативного і загальнорегуляторного балансу, схильність до аномалій структури сполучної тканини, а також порушення функціонування органів гастродуоденальної зони. Виявлене збільшення активності меридіанів нирок, печінки і селезінки-підшлункової залози, які наростали в період загострення і супроводжувалися змінами векторної активності меридіанів.</w:t>
      </w:r>
    </w:p>
    <w:p w:rsidR="00BE29CC" w:rsidRPr="006D0B77" w:rsidRDefault="00BE29CC" w:rsidP="00AF1ED1">
      <w:pPr>
        <w:pStyle w:val="affffffffc"/>
        <w:numPr>
          <w:ilvl w:val="0"/>
          <w:numId w:val="68"/>
        </w:numPr>
        <w:suppressAutoHyphens w:val="0"/>
        <w:overflowPunct w:val="0"/>
        <w:autoSpaceDE w:val="0"/>
        <w:autoSpaceDN w:val="0"/>
        <w:adjustRightInd w:val="0"/>
        <w:spacing w:after="0" w:line="360" w:lineRule="auto"/>
        <w:jc w:val="both"/>
        <w:rPr>
          <w:lang w:val="uk-UA"/>
        </w:rPr>
      </w:pPr>
      <w:r w:rsidRPr="006503D5">
        <w:rPr>
          <w:szCs w:val="28"/>
          <w:lang w:val="uk-UA"/>
        </w:rPr>
        <w:t>Включення в терапевтичний комплекс у дітей з хронічним гастродуоденітом і дуоденогастральним рефлюксом мікрохвильової резонансної терапії було ефективн</w:t>
      </w:r>
      <w:r>
        <w:rPr>
          <w:szCs w:val="28"/>
          <w:lang w:val="uk-UA"/>
        </w:rPr>
        <w:t>о</w:t>
      </w:r>
      <w:r w:rsidRPr="006503D5">
        <w:rPr>
          <w:szCs w:val="28"/>
          <w:lang w:val="uk-UA"/>
        </w:rPr>
        <w:t xml:space="preserve"> у всіх хворих і сприяло нормалізації вегетативного і загальнорегуляторного балансу, зникненню абдомінального больового синдрому в середньому на 4,1</w:t>
      </w:r>
      <w:r w:rsidRPr="006503D5">
        <w:rPr>
          <w:szCs w:val="28"/>
          <w:lang w:val="uk-UA"/>
        </w:rPr>
        <w:sym w:font="Symbol" w:char="F0B1"/>
      </w:r>
      <w:r w:rsidRPr="006503D5">
        <w:rPr>
          <w:szCs w:val="28"/>
          <w:lang w:val="uk-UA"/>
        </w:rPr>
        <w:t>1,1 д</w:t>
      </w:r>
      <w:r>
        <w:rPr>
          <w:szCs w:val="28"/>
          <w:lang w:val="uk-UA"/>
        </w:rPr>
        <w:t>обу</w:t>
      </w:r>
      <w:r w:rsidRPr="006503D5">
        <w:rPr>
          <w:szCs w:val="28"/>
          <w:lang w:val="uk-UA"/>
        </w:rPr>
        <w:t>, що дозволяло скоротити терміни лікування на 5-7 днів, зменшити медикаментозне навантаження. По</w:t>
      </w:r>
      <w:r>
        <w:rPr>
          <w:szCs w:val="28"/>
          <w:lang w:val="uk-UA"/>
        </w:rPr>
        <w:t xml:space="preserve">бічних ефектів при застосуванні </w:t>
      </w:r>
      <w:r w:rsidRPr="006503D5">
        <w:rPr>
          <w:szCs w:val="28"/>
          <w:lang w:val="uk-UA"/>
        </w:rPr>
        <w:t>мікр</w:t>
      </w:r>
      <w:r>
        <w:rPr>
          <w:szCs w:val="28"/>
          <w:lang w:val="uk-UA"/>
        </w:rPr>
        <w:t>охвильової резонансної терапії</w:t>
      </w:r>
      <w:r w:rsidRPr="006503D5">
        <w:rPr>
          <w:szCs w:val="28"/>
          <w:lang w:val="uk-UA"/>
        </w:rPr>
        <w:t xml:space="preserve"> не спостерігалося у </w:t>
      </w:r>
      <w:r>
        <w:rPr>
          <w:szCs w:val="28"/>
          <w:lang w:val="uk-UA"/>
        </w:rPr>
        <w:t>жодно</w:t>
      </w:r>
      <w:r w:rsidRPr="006503D5">
        <w:rPr>
          <w:szCs w:val="28"/>
          <w:lang w:val="uk-UA"/>
        </w:rPr>
        <w:t>ї дитини.</w:t>
      </w:r>
    </w:p>
    <w:p w:rsidR="00BE29CC" w:rsidRPr="004B5470" w:rsidRDefault="00BE29CC" w:rsidP="00BE29CC">
      <w:pPr>
        <w:pStyle w:val="20"/>
        <w:spacing w:line="360" w:lineRule="auto"/>
        <w:ind w:firstLine="709"/>
        <w:jc w:val="center"/>
        <w:rPr>
          <w:rFonts w:ascii="Times New Roman" w:hAnsi="Times New Roman" w:cs="Times New Roman"/>
          <w:b w:val="0"/>
          <w:bCs w:val="0"/>
          <w:i w:val="0"/>
          <w:iCs w:val="0"/>
          <w:szCs w:val="20"/>
        </w:rPr>
      </w:pPr>
      <w:r w:rsidRPr="00BE29CC">
        <w:rPr>
          <w:lang w:val="uk-UA"/>
        </w:rPr>
        <w:br w:type="page"/>
      </w:r>
      <w:r w:rsidRPr="004B5470">
        <w:rPr>
          <w:rFonts w:ascii="Times New Roman" w:hAnsi="Times New Roman" w:cs="Times New Roman"/>
          <w:b w:val="0"/>
          <w:bCs w:val="0"/>
          <w:i w:val="0"/>
          <w:iCs w:val="0"/>
          <w:szCs w:val="20"/>
        </w:rPr>
        <w:lastRenderedPageBreak/>
        <w:t>ПРАКТИЧНІ РЕКОМЕНДАЦІЇ</w:t>
      </w:r>
    </w:p>
    <w:p w:rsidR="00BE29CC" w:rsidRDefault="00BE29CC" w:rsidP="00BE29CC"/>
    <w:p w:rsidR="00BE29CC" w:rsidRPr="00307A86" w:rsidRDefault="00BE29CC" w:rsidP="00BE29CC"/>
    <w:p w:rsidR="00BE29CC" w:rsidRPr="00307A86" w:rsidRDefault="00BE29CC" w:rsidP="00AF1ED1">
      <w:pPr>
        <w:pStyle w:val="affffffffc"/>
        <w:numPr>
          <w:ilvl w:val="0"/>
          <w:numId w:val="69"/>
        </w:numPr>
        <w:tabs>
          <w:tab w:val="clear" w:pos="1440"/>
          <w:tab w:val="num" w:pos="0"/>
        </w:tabs>
        <w:suppressAutoHyphens w:val="0"/>
        <w:overflowPunct w:val="0"/>
        <w:autoSpaceDE w:val="0"/>
        <w:autoSpaceDN w:val="0"/>
        <w:adjustRightInd w:val="0"/>
        <w:spacing w:after="0" w:line="360" w:lineRule="auto"/>
        <w:ind w:left="0" w:firstLine="0"/>
        <w:jc w:val="both"/>
        <w:rPr>
          <w:szCs w:val="28"/>
        </w:rPr>
      </w:pPr>
      <w:proofErr w:type="gramStart"/>
      <w:r w:rsidRPr="00307A86">
        <w:rPr>
          <w:szCs w:val="28"/>
        </w:rPr>
        <w:t>З</w:t>
      </w:r>
      <w:proofErr w:type="gramEnd"/>
      <w:r w:rsidRPr="00307A86">
        <w:rPr>
          <w:szCs w:val="28"/>
        </w:rPr>
        <w:t xml:space="preserve"> метою найбільш ранньої діагностики ДГР доцільно виявлення стигм дисплазії сполучної тканини під час планових оглядів у дітей 7-14 років з ХГД. </w:t>
      </w:r>
    </w:p>
    <w:p w:rsidR="00BE29CC" w:rsidRPr="00307A86" w:rsidRDefault="00BE29CC" w:rsidP="00AF1ED1">
      <w:pPr>
        <w:pStyle w:val="affffffffc"/>
        <w:numPr>
          <w:ilvl w:val="0"/>
          <w:numId w:val="69"/>
        </w:numPr>
        <w:tabs>
          <w:tab w:val="clear" w:pos="1440"/>
          <w:tab w:val="num" w:pos="0"/>
        </w:tabs>
        <w:suppressAutoHyphens w:val="0"/>
        <w:overflowPunct w:val="0"/>
        <w:autoSpaceDE w:val="0"/>
        <w:autoSpaceDN w:val="0"/>
        <w:adjustRightInd w:val="0"/>
        <w:spacing w:after="0" w:line="360" w:lineRule="auto"/>
        <w:ind w:left="0" w:firstLine="0"/>
        <w:jc w:val="both"/>
        <w:rPr>
          <w:szCs w:val="28"/>
        </w:rPr>
      </w:pPr>
      <w:r w:rsidRPr="00307A86">
        <w:rPr>
          <w:szCs w:val="28"/>
        </w:rPr>
        <w:t xml:space="preserve">Для поліпшення діагностики типу вегетативних порушень у дітей з ХГД та ДГР рекомендується реомеридіанографічне </w:t>
      </w:r>
      <w:proofErr w:type="gramStart"/>
      <w:r w:rsidRPr="00307A86">
        <w:rPr>
          <w:szCs w:val="28"/>
        </w:rPr>
        <w:t>досл</w:t>
      </w:r>
      <w:proofErr w:type="gramEnd"/>
      <w:r w:rsidRPr="00307A86">
        <w:rPr>
          <w:szCs w:val="28"/>
        </w:rPr>
        <w:t xml:space="preserve">ідження з метою подальшого лікування методом МРТ. </w:t>
      </w:r>
    </w:p>
    <w:p w:rsidR="00BE29CC" w:rsidRDefault="00BE29CC" w:rsidP="00AF1ED1">
      <w:pPr>
        <w:pStyle w:val="affffffffc"/>
        <w:numPr>
          <w:ilvl w:val="0"/>
          <w:numId w:val="69"/>
        </w:numPr>
        <w:tabs>
          <w:tab w:val="clear" w:pos="1440"/>
          <w:tab w:val="num" w:pos="0"/>
        </w:tabs>
        <w:suppressAutoHyphens w:val="0"/>
        <w:overflowPunct w:val="0"/>
        <w:autoSpaceDE w:val="0"/>
        <w:autoSpaceDN w:val="0"/>
        <w:adjustRightInd w:val="0"/>
        <w:spacing w:after="0" w:line="360" w:lineRule="auto"/>
        <w:ind w:left="0" w:firstLine="0"/>
        <w:jc w:val="both"/>
        <w:rPr>
          <w:szCs w:val="28"/>
        </w:rPr>
      </w:pPr>
      <w:r w:rsidRPr="00307A86">
        <w:rPr>
          <w:szCs w:val="28"/>
        </w:rPr>
        <w:t xml:space="preserve">У комплекс терапії хворих із ХГД та ДГР </w:t>
      </w:r>
      <w:proofErr w:type="gramStart"/>
      <w:r w:rsidRPr="00307A86">
        <w:rPr>
          <w:szCs w:val="28"/>
        </w:rPr>
        <w:t>доц</w:t>
      </w:r>
      <w:proofErr w:type="gramEnd"/>
      <w:r w:rsidRPr="00307A86">
        <w:rPr>
          <w:szCs w:val="28"/>
        </w:rPr>
        <w:t xml:space="preserve">ільно включати МРТ. Особливо це показано дітям з множинними стигмами дисплазії сполучної тканини та проявами вегетативної дисфункції.  Починати лікування зі застосуванням МРТ можно з першого дня звернення </w:t>
      </w:r>
      <w:proofErr w:type="gramStart"/>
      <w:r w:rsidRPr="00307A86">
        <w:rPr>
          <w:szCs w:val="28"/>
        </w:rPr>
        <w:t>п</w:t>
      </w:r>
      <w:proofErr w:type="gramEnd"/>
      <w:r w:rsidRPr="00307A86">
        <w:rPr>
          <w:szCs w:val="28"/>
        </w:rPr>
        <w:t xml:space="preserve">ід час загострення, тому що МРТ сприяє більш швидкому регресу основних симптомів ХГД. Проводити лікування МРТ бажано </w:t>
      </w:r>
      <w:proofErr w:type="gramStart"/>
      <w:r w:rsidRPr="00307A86">
        <w:rPr>
          <w:szCs w:val="28"/>
        </w:rPr>
        <w:t>п</w:t>
      </w:r>
      <w:proofErr w:type="gramEnd"/>
      <w:r w:rsidRPr="00307A86">
        <w:rPr>
          <w:szCs w:val="28"/>
        </w:rPr>
        <w:t>ід контролем реомеридіанографії</w:t>
      </w:r>
      <w:r w:rsidRPr="007A32EE">
        <w:rPr>
          <w:szCs w:val="28"/>
        </w:rPr>
        <w:t>.</w:t>
      </w:r>
      <w:r>
        <w:rPr>
          <w:szCs w:val="28"/>
        </w:rPr>
        <w:t xml:space="preserve"> </w:t>
      </w:r>
      <w:r w:rsidRPr="007A32EE">
        <w:rPr>
          <w:szCs w:val="28"/>
        </w:rPr>
        <w:t xml:space="preserve"> </w:t>
      </w:r>
    </w:p>
    <w:p w:rsidR="00BE29CC" w:rsidRPr="003C2B47" w:rsidRDefault="00BE29CC" w:rsidP="00BE29CC">
      <w:pPr>
        <w:spacing w:line="360" w:lineRule="auto"/>
        <w:jc w:val="center"/>
        <w:rPr>
          <w:lang w:val="uk-UA"/>
        </w:rPr>
      </w:pPr>
      <w:r>
        <w:br w:type="page"/>
      </w:r>
      <w:r>
        <w:lastRenderedPageBreak/>
        <w:t xml:space="preserve">СПИСОК </w:t>
      </w:r>
      <w:r>
        <w:rPr>
          <w:lang w:val="uk-UA"/>
        </w:rPr>
        <w:t>ВИКОРИСТАНОЇ ЛІТЕРАТУРИ</w:t>
      </w:r>
    </w:p>
    <w:p w:rsidR="00BE29CC" w:rsidRDefault="00BE29CC" w:rsidP="00AF1ED1">
      <w:pPr>
        <w:numPr>
          <w:ilvl w:val="0"/>
          <w:numId w:val="67"/>
        </w:numPr>
        <w:suppressAutoHyphens w:val="0"/>
        <w:spacing w:line="360" w:lineRule="auto"/>
        <w:ind w:left="586"/>
        <w:jc w:val="both"/>
      </w:pPr>
      <w:r>
        <w:t>Аджимаколаев Т.А., Долецкий С.Я., Аминджанов М.А. и др. Вегетативные показатели у детей и подростков при эмоциональном напряжении//Физиология человека. - 1989. - Т. 15. - №4. - С. 40-47.</w:t>
      </w:r>
    </w:p>
    <w:p w:rsidR="00BE29CC" w:rsidRDefault="00BE29CC" w:rsidP="00AF1ED1">
      <w:pPr>
        <w:numPr>
          <w:ilvl w:val="0"/>
          <w:numId w:val="67"/>
        </w:numPr>
        <w:suppressAutoHyphens w:val="0"/>
        <w:spacing w:line="360" w:lineRule="auto"/>
        <w:ind w:left="586"/>
        <w:jc w:val="both"/>
      </w:pPr>
      <w:r>
        <w:t>Авдеев В.Г. Клинические проявления, диагностика и лечение расстройств моторной функции двенадцатиперстной кишки/</w:t>
      </w:r>
      <w:r>
        <w:rPr>
          <w:lang w:val="uk-UA"/>
        </w:rPr>
        <w:t>/</w:t>
      </w:r>
      <w:r>
        <w:t>Рос</w:t>
      </w:r>
      <w:proofErr w:type="gramStart"/>
      <w:r>
        <w:t>.</w:t>
      </w:r>
      <w:proofErr w:type="gramEnd"/>
      <w:r>
        <w:t xml:space="preserve"> </w:t>
      </w:r>
      <w:proofErr w:type="gramStart"/>
      <w:r>
        <w:t>ж</w:t>
      </w:r>
      <w:proofErr w:type="gramEnd"/>
      <w:r>
        <w:t>урн. гастроэнтерологии, колопроктологии и гепатологии. - 1997. -Т. 7. - №5. - С. 83-88.</w:t>
      </w:r>
    </w:p>
    <w:p w:rsidR="00BE29CC" w:rsidRDefault="00BE29CC" w:rsidP="00AF1ED1">
      <w:pPr>
        <w:numPr>
          <w:ilvl w:val="0"/>
          <w:numId w:val="67"/>
        </w:numPr>
        <w:suppressAutoHyphens w:val="0"/>
        <w:spacing w:line="360" w:lineRule="auto"/>
        <w:ind w:left="586"/>
        <w:jc w:val="both"/>
      </w:pPr>
      <w:r>
        <w:t>Акимов Н.П., Бацков С.С. О дуоденогастральном рефлюксе//Тер</w:t>
      </w:r>
      <w:proofErr w:type="gramStart"/>
      <w:r>
        <w:t>.</w:t>
      </w:r>
      <w:proofErr w:type="gramEnd"/>
      <w:r>
        <w:t xml:space="preserve"> </w:t>
      </w:r>
      <w:proofErr w:type="gramStart"/>
      <w:r>
        <w:t>а</w:t>
      </w:r>
      <w:proofErr w:type="gramEnd"/>
      <w:r>
        <w:t>рхив. - 1982. - Т.54. - №4. - С. 137-139.</w:t>
      </w:r>
    </w:p>
    <w:p w:rsidR="00BE29CC" w:rsidRDefault="00BE29CC" w:rsidP="00AF1ED1">
      <w:pPr>
        <w:numPr>
          <w:ilvl w:val="0"/>
          <w:numId w:val="67"/>
        </w:numPr>
        <w:suppressAutoHyphens w:val="0"/>
        <w:spacing w:line="360" w:lineRule="auto"/>
        <w:ind w:left="586"/>
        <w:jc w:val="both"/>
      </w:pPr>
      <w:r>
        <w:t>Алексеев В.Ф., Касьяненко В.И. Вопросы ранней диагностики и профилактики хронического гастрита//Цирроз печени. - М. - 1990. - С. 136-148.</w:t>
      </w:r>
    </w:p>
    <w:p w:rsidR="00BE29CC" w:rsidRDefault="00BE29CC" w:rsidP="00AF1ED1">
      <w:pPr>
        <w:numPr>
          <w:ilvl w:val="0"/>
          <w:numId w:val="67"/>
        </w:numPr>
        <w:suppressAutoHyphens w:val="0"/>
        <w:spacing w:line="360" w:lineRule="auto"/>
        <w:ind w:left="586"/>
        <w:jc w:val="both"/>
      </w:pPr>
      <w:r>
        <w:t>Алексеев С.И., Заикин М.С., Кочеткова Н.В. Электрофизиологическое исследование влияния миллиметровых волн на нервные клетки//Миллиметровые волны в биологии и медицине. - 1997. - №9/10. - С. 34-38.</w:t>
      </w:r>
    </w:p>
    <w:p w:rsidR="00BE29CC" w:rsidRDefault="00BE29CC" w:rsidP="00AF1ED1">
      <w:pPr>
        <w:numPr>
          <w:ilvl w:val="0"/>
          <w:numId w:val="67"/>
        </w:numPr>
        <w:suppressAutoHyphens w:val="0"/>
        <w:spacing w:line="360" w:lineRule="auto"/>
        <w:ind w:left="586"/>
        <w:jc w:val="both"/>
      </w:pPr>
      <w:r>
        <w:t>Аникин В.В., Карасева А.Е., Клушанцева М.С. Клинико-психологическая характеристика больных при синдроме пролабирования митрального клапана //Психовегетативные аспекты внутренней патологии. - Тверь. - 1992. - С. 56-59.</w:t>
      </w:r>
    </w:p>
    <w:p w:rsidR="00BE29CC" w:rsidRDefault="00BE29CC" w:rsidP="00AF1ED1">
      <w:pPr>
        <w:numPr>
          <w:ilvl w:val="0"/>
          <w:numId w:val="67"/>
        </w:numPr>
        <w:suppressAutoHyphens w:val="0"/>
        <w:spacing w:line="360" w:lineRule="auto"/>
        <w:ind w:left="586"/>
        <w:jc w:val="both"/>
      </w:pPr>
      <w:r>
        <w:t>Афромеев В.И., Субботина Т.И., Яшие А.А. Корреляционный подход и роль физиологических ритмов в объяснении эффектов взаимодействия электромагнитных полей с живыми организмами//Вестн. новых мед</w:t>
      </w:r>
      <w:proofErr w:type="gramStart"/>
      <w:r>
        <w:t>.</w:t>
      </w:r>
      <w:proofErr w:type="gramEnd"/>
      <w:r>
        <w:t xml:space="preserve"> </w:t>
      </w:r>
      <w:proofErr w:type="gramStart"/>
      <w:r>
        <w:t>т</w:t>
      </w:r>
      <w:proofErr w:type="gramEnd"/>
      <w:r>
        <w:t>ехнологий. - 1997. –Т. 4. - №3. - С. 31-35.</w:t>
      </w:r>
    </w:p>
    <w:p w:rsidR="00BE29CC" w:rsidRDefault="00BE29CC" w:rsidP="00AF1ED1">
      <w:pPr>
        <w:numPr>
          <w:ilvl w:val="0"/>
          <w:numId w:val="67"/>
        </w:numPr>
        <w:suppressAutoHyphens w:val="0"/>
        <w:spacing w:line="360" w:lineRule="auto"/>
        <w:ind w:left="586"/>
        <w:jc w:val="both"/>
      </w:pPr>
      <w:r>
        <w:t>Ахмедов Т.И., Белоусов Ю.В., Скулин В.А., Федоренко Н.А. Немедикаментозные методы реабилитации при заболеваниях желудочно-кишечного тракта у детей и подростков</w:t>
      </w:r>
      <w:r>
        <w:rPr>
          <w:lang w:val="uk-UA"/>
        </w:rPr>
        <w:t xml:space="preserve">. - </w:t>
      </w:r>
      <w:r>
        <w:t>Х.: Консум. - 2003. – 155 С.</w:t>
      </w:r>
    </w:p>
    <w:p w:rsidR="00BE29CC" w:rsidRDefault="00BE29CC" w:rsidP="00AF1ED1">
      <w:pPr>
        <w:numPr>
          <w:ilvl w:val="0"/>
          <w:numId w:val="67"/>
        </w:numPr>
        <w:suppressAutoHyphens w:val="0"/>
        <w:spacing w:line="360" w:lineRule="auto"/>
        <w:ind w:left="586"/>
        <w:jc w:val="both"/>
      </w:pPr>
      <w:r>
        <w:rPr>
          <w:lang w:val="uk-UA"/>
        </w:rPr>
        <w:t xml:space="preserve">Бабак О.Я. </w:t>
      </w:r>
      <w:r>
        <w:t>Желчный рефлюкс: современные взгляды на патогенез и лечение//</w:t>
      </w:r>
      <w:r>
        <w:rPr>
          <w:lang w:val="uk-UA"/>
        </w:rPr>
        <w:t>Сучасна гастроентерогія. – 1997. - №1. – С. 28-30.</w:t>
      </w:r>
    </w:p>
    <w:p w:rsidR="00BE29CC" w:rsidRDefault="00BE29CC" w:rsidP="00AF1ED1">
      <w:pPr>
        <w:numPr>
          <w:ilvl w:val="0"/>
          <w:numId w:val="67"/>
        </w:numPr>
        <w:suppressAutoHyphens w:val="0"/>
        <w:spacing w:line="360" w:lineRule="auto"/>
        <w:ind w:left="586"/>
        <w:jc w:val="both"/>
      </w:pPr>
      <w:r>
        <w:t xml:space="preserve">Базаров Ц.Н., Николаев С.М., Маланов К.Ж. Гомеостатические системы в акупунктуре. </w:t>
      </w:r>
      <w:r>
        <w:rPr>
          <w:lang w:val="uk-UA"/>
        </w:rPr>
        <w:t xml:space="preserve">- </w:t>
      </w:r>
      <w:r>
        <w:t>Улан-Удэ</w:t>
      </w:r>
      <w:r>
        <w:rPr>
          <w:lang w:val="uk-UA"/>
        </w:rPr>
        <w:t xml:space="preserve">: </w:t>
      </w:r>
      <w:r>
        <w:t>Олзон. - 1996. – 100 С.</w:t>
      </w:r>
    </w:p>
    <w:p w:rsidR="00BE29CC" w:rsidRDefault="00BE29CC" w:rsidP="00AF1ED1">
      <w:pPr>
        <w:numPr>
          <w:ilvl w:val="0"/>
          <w:numId w:val="67"/>
        </w:numPr>
        <w:suppressAutoHyphens w:val="0"/>
        <w:spacing w:line="360" w:lineRule="auto"/>
        <w:ind w:left="586"/>
        <w:jc w:val="both"/>
      </w:pPr>
      <w:r>
        <w:t xml:space="preserve">Байрамова Т.А., Абдыкеримова Т.К. </w:t>
      </w:r>
      <w:r>
        <w:rPr>
          <w:lang w:val="uk-UA"/>
        </w:rPr>
        <w:t>Д</w:t>
      </w:r>
      <w:r>
        <w:t xml:space="preserve">уоденогастральный рефлюкс при гастродуоденальной патологии у детей//Здравоохранение </w:t>
      </w:r>
      <w:r>
        <w:rPr>
          <w:lang w:val="uk-UA"/>
        </w:rPr>
        <w:t>Т</w:t>
      </w:r>
      <w:r>
        <w:t>уркменистана. - 1987</w:t>
      </w:r>
      <w:r>
        <w:rPr>
          <w:lang w:val="uk-UA"/>
        </w:rPr>
        <w:t xml:space="preserve">. </w:t>
      </w:r>
      <w:r>
        <w:t>- №5. -С. 27-29.</w:t>
      </w:r>
    </w:p>
    <w:p w:rsidR="00BE29CC" w:rsidRDefault="00BE29CC" w:rsidP="00AF1ED1">
      <w:pPr>
        <w:numPr>
          <w:ilvl w:val="0"/>
          <w:numId w:val="67"/>
        </w:numPr>
        <w:suppressAutoHyphens w:val="0"/>
        <w:spacing w:line="360" w:lineRule="auto"/>
        <w:ind w:left="586"/>
        <w:jc w:val="both"/>
      </w:pPr>
      <w:r>
        <w:t>Бакланов В.В., Дементьев А.П. Возрастные особенности моторной функции кишечника у детей по данным фоноэнтерографии/</w:t>
      </w:r>
      <w:r>
        <w:rPr>
          <w:lang w:val="uk-UA"/>
        </w:rPr>
        <w:t>/</w:t>
      </w:r>
      <w:r>
        <w:t>Вопр. охр</w:t>
      </w:r>
      <w:proofErr w:type="gramStart"/>
      <w:r>
        <w:t>.</w:t>
      </w:r>
      <w:proofErr w:type="gramEnd"/>
      <w:r>
        <w:t xml:space="preserve"> </w:t>
      </w:r>
      <w:proofErr w:type="gramStart"/>
      <w:r>
        <w:t>м</w:t>
      </w:r>
      <w:proofErr w:type="gramEnd"/>
      <w:r>
        <w:t>атеринства и детства. – 1981. - Т. 26. - №11. - С. 33-35.</w:t>
      </w:r>
    </w:p>
    <w:p w:rsidR="00BE29CC" w:rsidRDefault="00BE29CC" w:rsidP="00AF1ED1">
      <w:pPr>
        <w:numPr>
          <w:ilvl w:val="0"/>
          <w:numId w:val="67"/>
        </w:numPr>
        <w:suppressAutoHyphens w:val="0"/>
        <w:spacing w:line="360" w:lineRule="auto"/>
        <w:ind w:left="586"/>
        <w:jc w:val="both"/>
      </w:pPr>
      <w:r>
        <w:lastRenderedPageBreak/>
        <w:t>Балаболкин И.И., Чистова Л В., Шавров А.А., и др. Гастродуодениты у детей с атопическим дерматитом и дермореспираторным синдромом//Вопр. соврем</w:t>
      </w:r>
      <w:proofErr w:type="gramStart"/>
      <w:r>
        <w:t>.</w:t>
      </w:r>
      <w:proofErr w:type="gramEnd"/>
      <w:r>
        <w:t xml:space="preserve"> </w:t>
      </w:r>
      <w:proofErr w:type="gramStart"/>
      <w:r>
        <w:t>п</w:t>
      </w:r>
      <w:proofErr w:type="gramEnd"/>
      <w:r>
        <w:t>едиатрии. - 2003. -Т. 2. - №2. -С. 7-10.</w:t>
      </w:r>
    </w:p>
    <w:p w:rsidR="00BE29CC" w:rsidRDefault="00BE29CC" w:rsidP="00AF1ED1">
      <w:pPr>
        <w:numPr>
          <w:ilvl w:val="0"/>
          <w:numId w:val="67"/>
        </w:numPr>
        <w:suppressAutoHyphens w:val="0"/>
        <w:spacing w:line="360" w:lineRule="auto"/>
        <w:ind w:left="586"/>
        <w:jc w:val="both"/>
      </w:pPr>
      <w:r>
        <w:t xml:space="preserve">Барановский А.Ю., Щукин О.Б., Назаренко Л.И. Эрадикационная терапия </w:t>
      </w:r>
      <w:r>
        <w:rPr>
          <w:lang w:val="en-US"/>
        </w:rPr>
        <w:t>Helicobacter</w:t>
      </w:r>
      <w:r>
        <w:t xml:space="preserve"> </w:t>
      </w:r>
      <w:r>
        <w:rPr>
          <w:lang w:val="en-US"/>
        </w:rPr>
        <w:t>pylori</w:t>
      </w:r>
      <w:r>
        <w:t>//Клинич. фармакология и терапия. - 1999. - Т. 8. - №1. - С.54-58.</w:t>
      </w:r>
    </w:p>
    <w:p w:rsidR="00BE29CC" w:rsidRDefault="00BE29CC" w:rsidP="00AF1ED1">
      <w:pPr>
        <w:numPr>
          <w:ilvl w:val="0"/>
          <w:numId w:val="67"/>
        </w:numPr>
        <w:suppressAutoHyphens w:val="0"/>
        <w:spacing w:line="360" w:lineRule="auto"/>
        <w:ind w:left="586"/>
        <w:jc w:val="both"/>
      </w:pPr>
      <w:r>
        <w:t>Белозеров Ю.М., Осокина Г.Г., Богаевская И.А. Характеристика психовегетативного статуса у детей с пролапсом митрального клапана//8 з’</w:t>
      </w:r>
      <w:proofErr w:type="gramStart"/>
      <w:r>
        <w:rPr>
          <w:lang w:val="en-US"/>
        </w:rPr>
        <w:t>i</w:t>
      </w:r>
      <w:proofErr w:type="gramEnd"/>
      <w:r>
        <w:t>зд невролог</w:t>
      </w:r>
      <w:r>
        <w:rPr>
          <w:lang w:val="en-US"/>
        </w:rPr>
        <w:t>i</w:t>
      </w:r>
      <w:r>
        <w:t>в, псих</w:t>
      </w:r>
      <w:r>
        <w:rPr>
          <w:lang w:val="en-US"/>
        </w:rPr>
        <w:t>i</w:t>
      </w:r>
      <w:r>
        <w:t>атр</w:t>
      </w:r>
      <w:r>
        <w:rPr>
          <w:lang w:val="en-US"/>
        </w:rPr>
        <w:t>i</w:t>
      </w:r>
      <w:r>
        <w:t>в та нарколог</w:t>
      </w:r>
      <w:r>
        <w:rPr>
          <w:lang w:val="en-US"/>
        </w:rPr>
        <w:t>i</w:t>
      </w:r>
      <w:r>
        <w:t>в УРСР: Тези доп. - Харк</w:t>
      </w:r>
      <w:proofErr w:type="gramStart"/>
      <w:r>
        <w:rPr>
          <w:lang w:val="en-US"/>
        </w:rPr>
        <w:t>i</w:t>
      </w:r>
      <w:proofErr w:type="gramEnd"/>
      <w:r>
        <w:t>в. - 1990. - Ч.1. - С.40.</w:t>
      </w:r>
    </w:p>
    <w:p w:rsidR="00BE29CC" w:rsidRDefault="00BE29CC" w:rsidP="00AF1ED1">
      <w:pPr>
        <w:numPr>
          <w:ilvl w:val="0"/>
          <w:numId w:val="67"/>
        </w:numPr>
        <w:suppressAutoHyphens w:val="0"/>
        <w:spacing w:line="360" w:lineRule="auto"/>
        <w:ind w:left="586"/>
        <w:jc w:val="both"/>
      </w:pPr>
      <w:proofErr w:type="gramStart"/>
      <w:r>
        <w:t>Б</w:t>
      </w:r>
      <w:proofErr w:type="gramEnd"/>
      <w:r>
        <w:rPr>
          <w:lang w:val="uk-UA"/>
        </w:rPr>
        <w:t>є</w:t>
      </w:r>
      <w:r>
        <w:t>лоусов Ю.В</w:t>
      </w:r>
      <w:r>
        <w:rPr>
          <w:lang w:val="uk-UA"/>
        </w:rPr>
        <w:t>. Гастроентерологія дитячого віку. Підручник – К.: СПД Коляда О.П. – 2007.- 440с.</w:t>
      </w:r>
    </w:p>
    <w:p w:rsidR="00BE29CC" w:rsidRDefault="00BE29CC" w:rsidP="00AF1ED1">
      <w:pPr>
        <w:numPr>
          <w:ilvl w:val="0"/>
          <w:numId w:val="67"/>
        </w:numPr>
        <w:suppressAutoHyphens w:val="0"/>
        <w:spacing w:line="360" w:lineRule="auto"/>
        <w:ind w:left="586"/>
        <w:jc w:val="both"/>
      </w:pPr>
      <w:r>
        <w:t xml:space="preserve">Биологические ритмы/под ред. Ю. Ашоффа: пер. с англ. </w:t>
      </w:r>
      <w:proofErr w:type="gramStart"/>
      <w:r>
        <w:t>п</w:t>
      </w:r>
      <w:proofErr w:type="gramEnd"/>
      <w:r>
        <w:t>/р Н. А. Агаджаняна. - Москва. - «Мир». – 1984. - Т. 1. – 408 С., т. 2. – 260 С.</w:t>
      </w:r>
    </w:p>
    <w:p w:rsidR="00BE29CC" w:rsidRDefault="00BE29CC" w:rsidP="00AF1ED1">
      <w:pPr>
        <w:numPr>
          <w:ilvl w:val="0"/>
          <w:numId w:val="67"/>
        </w:numPr>
        <w:suppressAutoHyphens w:val="0"/>
        <w:spacing w:line="360" w:lineRule="auto"/>
        <w:ind w:left="586"/>
        <w:jc w:val="both"/>
      </w:pPr>
      <w:r>
        <w:t xml:space="preserve">Бивол Г.К., Сангели П.С., Гуцу В.М. Некоторые особенности этиопатогенетической терапии рефлюкс-гастрита//Здравоохранение. - Кишинев. - 1985. - </w:t>
      </w:r>
      <w:r>
        <w:rPr>
          <w:lang w:val="en-US"/>
        </w:rPr>
        <w:t>N</w:t>
      </w:r>
      <w:r>
        <w:t xml:space="preserve">6. - </w:t>
      </w:r>
      <w:r>
        <w:rPr>
          <w:lang w:val="en-US"/>
        </w:rPr>
        <w:t>C</w:t>
      </w:r>
      <w:r>
        <w:t>.13-15.</w:t>
      </w:r>
    </w:p>
    <w:p w:rsidR="00BE29CC" w:rsidRDefault="00BE29CC" w:rsidP="00AF1ED1">
      <w:pPr>
        <w:numPr>
          <w:ilvl w:val="0"/>
          <w:numId w:val="67"/>
        </w:numPr>
        <w:suppressAutoHyphens w:val="0"/>
        <w:spacing w:line="360" w:lineRule="auto"/>
        <w:ind w:left="586"/>
        <w:jc w:val="both"/>
      </w:pPr>
      <w:r>
        <w:t>Блинков И.Л., Мейзеров Б.Е., Шашников Д.А. Способ лечения хронических заболеваний методом структурно-резонансной терапии//Парапсихология и психофизика. - 1997. - №1. - С. 105-106.</w:t>
      </w:r>
    </w:p>
    <w:p w:rsidR="00BE29CC" w:rsidRDefault="00BE29CC" w:rsidP="00AF1ED1">
      <w:pPr>
        <w:numPr>
          <w:ilvl w:val="0"/>
          <w:numId w:val="67"/>
        </w:numPr>
        <w:suppressAutoHyphens w:val="0"/>
        <w:spacing w:line="360" w:lineRule="auto"/>
        <w:ind w:left="586"/>
        <w:jc w:val="both"/>
      </w:pPr>
      <w:r>
        <w:t>Бобильова О.О. Оц</w:t>
      </w:r>
      <w:proofErr w:type="gramStart"/>
      <w:r>
        <w:rPr>
          <w:lang w:val="en-US"/>
        </w:rPr>
        <w:t>i</w:t>
      </w:r>
      <w:proofErr w:type="gramEnd"/>
      <w:r>
        <w:t>нка стану здоров’я д</w:t>
      </w:r>
      <w:r>
        <w:rPr>
          <w:lang w:val="en-US"/>
        </w:rPr>
        <w:t>i</w:t>
      </w:r>
      <w:r>
        <w:t>тей в залежност</w:t>
      </w:r>
      <w:r>
        <w:rPr>
          <w:lang w:val="en-US"/>
        </w:rPr>
        <w:t>i</w:t>
      </w:r>
      <w:r>
        <w:t xml:space="preserve"> в</w:t>
      </w:r>
      <w:r>
        <w:rPr>
          <w:lang w:val="en-US"/>
        </w:rPr>
        <w:t>i</w:t>
      </w:r>
      <w:r>
        <w:t>д рад</w:t>
      </w:r>
      <w:r>
        <w:rPr>
          <w:lang w:val="en-US"/>
        </w:rPr>
        <w:t>i</w:t>
      </w:r>
      <w:r>
        <w:t>оеколог</w:t>
      </w:r>
      <w:r>
        <w:rPr>
          <w:lang w:val="en-US"/>
        </w:rPr>
        <w:t>i</w:t>
      </w:r>
      <w:r>
        <w:t>чно</w:t>
      </w:r>
      <w:r>
        <w:rPr>
          <w:lang w:val="en-US"/>
        </w:rPr>
        <w:t>i</w:t>
      </w:r>
      <w:r>
        <w:t xml:space="preserve"> ситуац</w:t>
      </w:r>
      <w:r>
        <w:rPr>
          <w:lang w:val="en-US"/>
        </w:rPr>
        <w:t>ii</w:t>
      </w:r>
      <w:r>
        <w:t>, що склалася внасл</w:t>
      </w:r>
      <w:r>
        <w:rPr>
          <w:lang w:val="en-US"/>
        </w:rPr>
        <w:t>i</w:t>
      </w:r>
      <w:r>
        <w:t>док авар</w:t>
      </w:r>
      <w:r>
        <w:rPr>
          <w:lang w:val="en-US"/>
        </w:rPr>
        <w:t>ii</w:t>
      </w:r>
      <w:r>
        <w:t xml:space="preserve"> на ЧАЕС//Укр. рад</w:t>
      </w:r>
      <w:r>
        <w:rPr>
          <w:lang w:val="en-US"/>
        </w:rPr>
        <w:t>i</w:t>
      </w:r>
      <w:r>
        <w:t>олог</w:t>
      </w:r>
      <w:r>
        <w:rPr>
          <w:lang w:val="en-US"/>
        </w:rPr>
        <w:t>i</w:t>
      </w:r>
      <w:r>
        <w:t xml:space="preserve">чний журнал. - 1996. - </w:t>
      </w:r>
      <w:r>
        <w:rPr>
          <w:lang w:val="en-US"/>
        </w:rPr>
        <w:t>N</w:t>
      </w:r>
      <w:r>
        <w:t xml:space="preserve">1. - </w:t>
      </w:r>
      <w:r>
        <w:rPr>
          <w:lang w:val="en-US"/>
        </w:rPr>
        <w:t>C</w:t>
      </w:r>
      <w:r>
        <w:t>. 21-23.</w:t>
      </w:r>
    </w:p>
    <w:p w:rsidR="00BE29CC" w:rsidRDefault="00BE29CC" w:rsidP="00AF1ED1">
      <w:pPr>
        <w:numPr>
          <w:ilvl w:val="0"/>
          <w:numId w:val="67"/>
        </w:numPr>
        <w:suppressAutoHyphens w:val="0"/>
        <w:spacing w:line="360" w:lineRule="auto"/>
        <w:ind w:left="586"/>
        <w:jc w:val="both"/>
      </w:pPr>
      <w:r>
        <w:t xml:space="preserve">Богмат А.Ф., Ахназарянц Е.Л., Нелина И.М. Характеристика </w:t>
      </w:r>
      <w:proofErr w:type="gramStart"/>
      <w:r>
        <w:rPr>
          <w:lang w:val="en-US"/>
        </w:rPr>
        <w:t>i</w:t>
      </w:r>
      <w:proofErr w:type="gramEnd"/>
      <w:r>
        <w:t>муного статусу п</w:t>
      </w:r>
      <w:r>
        <w:rPr>
          <w:lang w:val="en-US"/>
        </w:rPr>
        <w:t>i</w:t>
      </w:r>
      <w:r>
        <w:t>дл</w:t>
      </w:r>
      <w:r>
        <w:rPr>
          <w:lang w:val="en-US"/>
        </w:rPr>
        <w:t>i</w:t>
      </w:r>
      <w:r>
        <w:t>тк</w:t>
      </w:r>
      <w:r>
        <w:rPr>
          <w:lang w:val="en-US"/>
        </w:rPr>
        <w:t>i</w:t>
      </w:r>
      <w:r>
        <w:t>в з диспластичними кард</w:t>
      </w:r>
      <w:r>
        <w:rPr>
          <w:lang w:val="en-US"/>
        </w:rPr>
        <w:t>i</w:t>
      </w:r>
      <w:r>
        <w:t>опат</w:t>
      </w:r>
      <w:r>
        <w:rPr>
          <w:lang w:val="en-US"/>
        </w:rPr>
        <w:t>i</w:t>
      </w:r>
      <w:r>
        <w:t>ями//Пед</w:t>
      </w:r>
      <w:r>
        <w:rPr>
          <w:lang w:val="en-US"/>
        </w:rPr>
        <w:t>i</w:t>
      </w:r>
      <w:r>
        <w:t>атр</w:t>
      </w:r>
      <w:r>
        <w:rPr>
          <w:lang w:val="en-US"/>
        </w:rPr>
        <w:t>i</w:t>
      </w:r>
      <w:r>
        <w:t>я, акушерство та г</w:t>
      </w:r>
      <w:r>
        <w:rPr>
          <w:lang w:val="en-US"/>
        </w:rPr>
        <w:t>i</w:t>
      </w:r>
      <w:r>
        <w:t>неколог</w:t>
      </w:r>
      <w:r>
        <w:rPr>
          <w:lang w:val="en-US"/>
        </w:rPr>
        <w:t>i</w:t>
      </w:r>
      <w:r>
        <w:t>я. - 1997. - №6. - С. 38-40.</w:t>
      </w:r>
    </w:p>
    <w:p w:rsidR="00BE29CC" w:rsidRDefault="00BE29CC" w:rsidP="00AF1ED1">
      <w:pPr>
        <w:numPr>
          <w:ilvl w:val="0"/>
          <w:numId w:val="67"/>
        </w:numPr>
        <w:suppressAutoHyphens w:val="0"/>
        <w:spacing w:line="360" w:lineRule="auto"/>
        <w:ind w:left="586"/>
        <w:jc w:val="both"/>
      </w:pPr>
      <w:r>
        <w:t>Болезни органов пищеварения у детей: руководство для врачей/под ред. А.В.Мазурина. - Москва. - 1984.</w:t>
      </w:r>
    </w:p>
    <w:p w:rsidR="00BE29CC" w:rsidRDefault="00BE29CC" w:rsidP="00AF1ED1">
      <w:pPr>
        <w:numPr>
          <w:ilvl w:val="0"/>
          <w:numId w:val="67"/>
        </w:numPr>
        <w:suppressAutoHyphens w:val="0"/>
        <w:spacing w:line="360" w:lineRule="auto"/>
        <w:ind w:left="586"/>
        <w:jc w:val="both"/>
      </w:pPr>
      <w:r>
        <w:t xml:space="preserve">Бордин Д.С., Беляева Г.С. Дуоденогастральный рефлюкс и показатели вегетативного тонуса у больных язвенной болезнью двенадцатиперстной кишки//Гастробюллетень. - 2000. - № 1-2. - С. 13. </w:t>
      </w:r>
    </w:p>
    <w:p w:rsidR="00BE29CC" w:rsidRDefault="00BE29CC" w:rsidP="00AF1ED1">
      <w:pPr>
        <w:numPr>
          <w:ilvl w:val="0"/>
          <w:numId w:val="67"/>
        </w:numPr>
        <w:suppressAutoHyphens w:val="0"/>
        <w:spacing w:line="360" w:lineRule="auto"/>
        <w:ind w:left="586"/>
        <w:jc w:val="both"/>
      </w:pPr>
      <w:r>
        <w:t>Брискин Б.С., Букатко В.Н., Никитин А.Н. К вопросу КВЧ-терапии при осложненных гастродуоденальных язвах//Миллиметровые волны в биологии и медицине. - 1996. - №7. - С. 26-30.</w:t>
      </w:r>
    </w:p>
    <w:p w:rsidR="00BE29CC" w:rsidRDefault="00BE29CC" w:rsidP="00AF1ED1">
      <w:pPr>
        <w:numPr>
          <w:ilvl w:val="0"/>
          <w:numId w:val="67"/>
        </w:numPr>
        <w:suppressAutoHyphens w:val="0"/>
        <w:spacing w:line="360" w:lineRule="auto"/>
        <w:ind w:left="586"/>
        <w:jc w:val="both"/>
      </w:pPr>
      <w:r>
        <w:t>Броновец И.Н. Хронический гастрит (современное представление, клиника, диагностика)//Здравоохранение Белоруссии. - 1991. - №11. - С. 55-61.</w:t>
      </w:r>
    </w:p>
    <w:p w:rsidR="00BE29CC" w:rsidRDefault="00BE29CC" w:rsidP="00AF1ED1">
      <w:pPr>
        <w:numPr>
          <w:ilvl w:val="0"/>
          <w:numId w:val="67"/>
        </w:numPr>
        <w:suppressAutoHyphens w:val="0"/>
        <w:spacing w:line="360" w:lineRule="auto"/>
        <w:ind w:left="586"/>
        <w:jc w:val="both"/>
      </w:pPr>
      <w:r>
        <w:t xml:space="preserve">Валенкевич Л.Н., Владимирова Т.П. Неспецифическая резистентность организма у больных язвенной болезнью и хроническим гастритом//Врачеб. дело. - 1989. - </w:t>
      </w:r>
      <w:r>
        <w:rPr>
          <w:lang w:val="en-US"/>
        </w:rPr>
        <w:t>N</w:t>
      </w:r>
      <w:r>
        <w:t>7. - С. 26-29.</w:t>
      </w:r>
    </w:p>
    <w:p w:rsidR="00BE29CC" w:rsidRPr="003C2B47" w:rsidRDefault="00BE29CC" w:rsidP="00AF1ED1">
      <w:pPr>
        <w:numPr>
          <w:ilvl w:val="0"/>
          <w:numId w:val="67"/>
        </w:numPr>
        <w:suppressAutoHyphens w:val="0"/>
        <w:spacing w:line="360" w:lineRule="auto"/>
        <w:ind w:left="586"/>
        <w:jc w:val="both"/>
      </w:pPr>
      <w:r>
        <w:rPr>
          <w:lang w:val="uk-UA"/>
        </w:rPr>
        <w:lastRenderedPageBreak/>
        <w:t>Вашев Е.А., Забірник Г.В. Діагностичні можливості вивчення електропровідності шкіри//Педіатрія, акушерство і гінекологія. - 1995. - №1. - С. 28-30.</w:t>
      </w:r>
    </w:p>
    <w:p w:rsidR="00BE29CC" w:rsidRDefault="00BE29CC" w:rsidP="00AF1ED1">
      <w:pPr>
        <w:numPr>
          <w:ilvl w:val="0"/>
          <w:numId w:val="67"/>
        </w:numPr>
        <w:suppressAutoHyphens w:val="0"/>
        <w:spacing w:line="360" w:lineRule="auto"/>
        <w:ind w:left="586"/>
        <w:jc w:val="both"/>
      </w:pPr>
      <w:r>
        <w:t>Вегетативные расстройства. Клиника, диагностика, лечение/под ред. А.М. Вейна. – М.: Медицинское информационное агентство.- 2000. – 752С.</w:t>
      </w:r>
    </w:p>
    <w:p w:rsidR="00BE29CC" w:rsidRDefault="00BE29CC" w:rsidP="00AF1ED1">
      <w:pPr>
        <w:numPr>
          <w:ilvl w:val="0"/>
          <w:numId w:val="67"/>
        </w:numPr>
        <w:suppressAutoHyphens w:val="0"/>
        <w:spacing w:line="360" w:lineRule="auto"/>
        <w:ind w:left="586"/>
        <w:jc w:val="both"/>
      </w:pPr>
      <w:r>
        <w:t>Вейн А.М. Проблемы и перспективы детской вегетологии//Акт</w:t>
      </w:r>
      <w:proofErr w:type="gramStart"/>
      <w:r>
        <w:t>.</w:t>
      </w:r>
      <w:proofErr w:type="gramEnd"/>
      <w:r>
        <w:t xml:space="preserve"> </w:t>
      </w:r>
      <w:proofErr w:type="gramStart"/>
      <w:r>
        <w:t>в</w:t>
      </w:r>
      <w:proofErr w:type="gramEnd"/>
      <w:r>
        <w:t xml:space="preserve">опросы кардиологии и вегетологии детского возраста. - Москва. - 1986. - </w:t>
      </w:r>
      <w:r>
        <w:rPr>
          <w:lang w:val="en-US"/>
        </w:rPr>
        <w:t>C</w:t>
      </w:r>
      <w:r>
        <w:t>. 73-76.</w:t>
      </w:r>
    </w:p>
    <w:p w:rsidR="00BE29CC" w:rsidRDefault="00BE29CC" w:rsidP="00AF1ED1">
      <w:pPr>
        <w:numPr>
          <w:ilvl w:val="0"/>
          <w:numId w:val="67"/>
        </w:numPr>
        <w:suppressAutoHyphens w:val="0"/>
        <w:spacing w:line="360" w:lineRule="auto"/>
        <w:ind w:left="586"/>
        <w:jc w:val="both"/>
      </w:pPr>
      <w:r>
        <w:t>Вейн А.М., Соловьева А.Д., Недоступ А.В. и др. Вегетативные нарушения при пролапсе митрального клапана//Кардиология. - 1995. - Т.35. - №2. - С. 55-58.</w:t>
      </w:r>
    </w:p>
    <w:p w:rsidR="00BE29CC" w:rsidRDefault="00BE29CC" w:rsidP="00AF1ED1">
      <w:pPr>
        <w:numPr>
          <w:ilvl w:val="0"/>
          <w:numId w:val="67"/>
        </w:numPr>
        <w:suppressAutoHyphens w:val="0"/>
        <w:spacing w:line="360" w:lineRule="auto"/>
        <w:ind w:left="586"/>
        <w:jc w:val="both"/>
      </w:pPr>
      <w:proofErr w:type="gramStart"/>
      <w:r>
        <w:t>Витебский</w:t>
      </w:r>
      <w:proofErr w:type="gramEnd"/>
      <w:r>
        <w:t xml:space="preserve"> Я.Д., Бериашвили З.А. Диагностика и лечение рефлюкс-гастрита у больных калькулезным холециститом: Метод</w:t>
      </w:r>
      <w:proofErr w:type="gramStart"/>
      <w:r>
        <w:t>.</w:t>
      </w:r>
      <w:proofErr w:type="gramEnd"/>
      <w:r>
        <w:t xml:space="preserve"> </w:t>
      </w:r>
      <w:proofErr w:type="gramStart"/>
      <w:r>
        <w:t>р</w:t>
      </w:r>
      <w:proofErr w:type="gramEnd"/>
      <w:r>
        <w:t xml:space="preserve">екомендации. - Курган. - 1990. – </w:t>
      </w:r>
      <w:r>
        <w:rPr>
          <w:lang w:val="uk-UA"/>
        </w:rPr>
        <w:t>36 С.</w:t>
      </w:r>
    </w:p>
    <w:p w:rsidR="00BE29CC" w:rsidRDefault="00BE29CC" w:rsidP="00AF1ED1">
      <w:pPr>
        <w:numPr>
          <w:ilvl w:val="0"/>
          <w:numId w:val="67"/>
        </w:numPr>
        <w:suppressAutoHyphens w:val="0"/>
        <w:spacing w:line="360" w:lineRule="auto"/>
        <w:ind w:left="586"/>
        <w:jc w:val="both"/>
      </w:pPr>
      <w:r>
        <w:rPr>
          <w:lang w:val="uk-UA"/>
        </w:rPr>
        <w:t>Волошин О.І., Нкуда Т.Д. Хронічний гастродуоденіт//Врачеб. дело (Лікар. справа). - 1997. - №6. - С. 8-13.</w:t>
      </w:r>
      <w:r>
        <w:t xml:space="preserve"> </w:t>
      </w:r>
    </w:p>
    <w:p w:rsidR="00BE29CC" w:rsidRDefault="00BE29CC" w:rsidP="00AF1ED1">
      <w:pPr>
        <w:numPr>
          <w:ilvl w:val="0"/>
          <w:numId w:val="67"/>
        </w:numPr>
        <w:suppressAutoHyphens w:val="0"/>
        <w:spacing w:line="360" w:lineRule="auto"/>
        <w:ind w:left="586"/>
        <w:jc w:val="both"/>
      </w:pPr>
      <w:r>
        <w:t xml:space="preserve">Воробьев Л.П., Салова Л.В., Мешков В.М., Шестаков В.А. Коррекция моторно - тонических нарушений желудочно-кишечного тракта и дуоденогастрального рефлюкса лазерным излучением.//Терапевтический архив. - 1993. - </w:t>
      </w:r>
      <w:r>
        <w:rPr>
          <w:lang w:val="en-US"/>
        </w:rPr>
        <w:t>T</w:t>
      </w:r>
      <w:r>
        <w:t xml:space="preserve">. 65. - </w:t>
      </w:r>
      <w:r>
        <w:rPr>
          <w:lang w:val="en-US"/>
        </w:rPr>
        <w:t>N</w:t>
      </w:r>
      <w:r>
        <w:t xml:space="preserve"> 8.-.</w:t>
      </w:r>
      <w:r>
        <w:rPr>
          <w:lang w:val="en-US"/>
        </w:rPr>
        <w:t>C</w:t>
      </w:r>
      <w:r>
        <w:t>. 54-57.</w:t>
      </w:r>
    </w:p>
    <w:p w:rsidR="00BE29CC" w:rsidRDefault="00BE29CC" w:rsidP="00AF1ED1">
      <w:pPr>
        <w:numPr>
          <w:ilvl w:val="0"/>
          <w:numId w:val="67"/>
        </w:numPr>
        <w:suppressAutoHyphens w:val="0"/>
        <w:spacing w:line="360" w:lineRule="auto"/>
        <w:ind w:left="586"/>
        <w:jc w:val="both"/>
      </w:pPr>
      <w:r>
        <w:t xml:space="preserve">Воротченкова Л.М., Пошехонов С.А., Островский И.М. Влияние некоторых биологических, природных и социальных факторов на состояние здоровья детей//Охрана здоровья детей и подростков. - Киев. - 1991. - Вып.22. - </w:t>
      </w:r>
      <w:r>
        <w:rPr>
          <w:lang w:val="en-US"/>
        </w:rPr>
        <w:t>C</w:t>
      </w:r>
      <w:r>
        <w:t>. 6-8.</w:t>
      </w:r>
    </w:p>
    <w:p w:rsidR="00BE29CC" w:rsidRDefault="00BE29CC" w:rsidP="00AF1ED1">
      <w:pPr>
        <w:numPr>
          <w:ilvl w:val="0"/>
          <w:numId w:val="67"/>
        </w:numPr>
        <w:suppressAutoHyphens w:val="0"/>
        <w:spacing w:line="360" w:lineRule="auto"/>
        <w:ind w:left="586"/>
        <w:jc w:val="both"/>
      </w:pPr>
      <w:r>
        <w:t>Гастроэнтерология (под ред. Д.Х.Барона, Ф.Г. Муди). – М</w:t>
      </w:r>
      <w:r>
        <w:rPr>
          <w:lang w:val="uk-UA"/>
        </w:rPr>
        <w:t>.</w:t>
      </w:r>
      <w:r>
        <w:t xml:space="preserve">:Мед. </w:t>
      </w:r>
      <w:r>
        <w:rPr>
          <w:lang w:val="uk-UA"/>
        </w:rPr>
        <w:t>-</w:t>
      </w:r>
      <w:r>
        <w:t>1988.- ч.1. – 304С</w:t>
      </w:r>
      <w:r>
        <w:rPr>
          <w:lang w:val="uk-UA"/>
        </w:rPr>
        <w:t>.</w:t>
      </w:r>
    </w:p>
    <w:p w:rsidR="00BE29CC" w:rsidRDefault="00BE29CC" w:rsidP="00AF1ED1">
      <w:pPr>
        <w:numPr>
          <w:ilvl w:val="0"/>
          <w:numId w:val="67"/>
        </w:numPr>
        <w:suppressAutoHyphens w:val="0"/>
        <w:spacing w:line="360" w:lineRule="auto"/>
        <w:ind w:left="586"/>
        <w:jc w:val="both"/>
      </w:pPr>
      <w:r>
        <w:rPr>
          <w:lang w:val="uk-UA"/>
        </w:rPr>
        <w:t>Головской Б.В., Ховаева Я.Б. Диагностические возможности сегментарних рефлекторних симптомов при гастроэнтерологических заболеваниях//Гастробюллетень. - 2001. - № 2-3. - С. 23.</w:t>
      </w:r>
    </w:p>
    <w:p w:rsidR="00BE29CC" w:rsidRDefault="00BE29CC" w:rsidP="00AF1ED1">
      <w:pPr>
        <w:numPr>
          <w:ilvl w:val="0"/>
          <w:numId w:val="67"/>
        </w:numPr>
        <w:suppressAutoHyphens w:val="0"/>
        <w:spacing w:line="360" w:lineRule="auto"/>
        <w:ind w:left="586"/>
        <w:jc w:val="both"/>
      </w:pPr>
      <w:r>
        <w:t>Голофеевский В.Ю., Иноземцев С.А. Физиологическая регуляция и фармакологическая коррекция секреции соляной кислоты//</w:t>
      </w:r>
      <w:r>
        <w:rPr>
          <w:lang w:val="uk-UA"/>
        </w:rPr>
        <w:t>Гастробюллетень. - 2001. - № 2-3. - С. 23.</w:t>
      </w:r>
    </w:p>
    <w:p w:rsidR="00BE29CC" w:rsidRDefault="00BE29CC" w:rsidP="00AF1ED1">
      <w:pPr>
        <w:numPr>
          <w:ilvl w:val="0"/>
          <w:numId w:val="67"/>
        </w:numPr>
        <w:suppressAutoHyphens w:val="0"/>
        <w:spacing w:line="360" w:lineRule="auto"/>
        <w:ind w:left="586"/>
        <w:jc w:val="both"/>
      </w:pPr>
      <w:r>
        <w:t>Горголь В.А., Мусиенко Л.П., Щербань И.П. Зависимость дуоденогастрального рефлюкса от пола, возраста и кислотообразующей функции желудка//Врачеб. дело. - 1987. - № 11. - С. 56-58.</w:t>
      </w:r>
    </w:p>
    <w:p w:rsidR="00BE29CC" w:rsidRDefault="00BE29CC" w:rsidP="00AF1ED1">
      <w:pPr>
        <w:numPr>
          <w:ilvl w:val="0"/>
          <w:numId w:val="67"/>
        </w:numPr>
        <w:suppressAutoHyphens w:val="0"/>
        <w:spacing w:line="360" w:lineRule="auto"/>
        <w:ind w:left="586"/>
        <w:jc w:val="both"/>
      </w:pPr>
      <w:r>
        <w:t>Гохблит И.И. Возрастные изменения интенсивности обмена покоя у детей 5-16 лет//Новые исследования по возрастной физиологии АПН СССР. - 1985. - № 1. - С. 36-39.</w:t>
      </w:r>
    </w:p>
    <w:p w:rsidR="00BE29CC" w:rsidRDefault="00BE29CC" w:rsidP="00AF1ED1">
      <w:pPr>
        <w:numPr>
          <w:ilvl w:val="0"/>
          <w:numId w:val="67"/>
        </w:numPr>
        <w:suppressAutoHyphens w:val="0"/>
        <w:spacing w:line="360" w:lineRule="auto"/>
        <w:ind w:left="586"/>
        <w:jc w:val="both"/>
      </w:pPr>
      <w:r>
        <w:t xml:space="preserve">Гречанина Е.Я., Песочина Э.А., Гречанина Ю.В. Наследственные заболевания соединительной ткани. - Харьков. - 1998. </w:t>
      </w:r>
      <w:r>
        <w:rPr>
          <w:lang w:val="uk-UA"/>
        </w:rPr>
        <w:t>– 158 С.</w:t>
      </w:r>
    </w:p>
    <w:p w:rsidR="00BE29CC" w:rsidRDefault="00BE29CC" w:rsidP="00AF1ED1">
      <w:pPr>
        <w:numPr>
          <w:ilvl w:val="0"/>
          <w:numId w:val="67"/>
        </w:numPr>
        <w:suppressAutoHyphens w:val="0"/>
        <w:spacing w:line="360" w:lineRule="auto"/>
        <w:ind w:left="586"/>
        <w:jc w:val="both"/>
      </w:pPr>
      <w:r>
        <w:t>Григорьев П.Я., Исаков В.А., Яковенко Э.П. Хронический гастрит: современные представления о патогенезе, клинике и лечении//Тер</w:t>
      </w:r>
      <w:proofErr w:type="gramStart"/>
      <w:r>
        <w:t>.</w:t>
      </w:r>
      <w:proofErr w:type="gramEnd"/>
      <w:r>
        <w:t xml:space="preserve"> </w:t>
      </w:r>
      <w:proofErr w:type="gramStart"/>
      <w:r>
        <w:t>а</w:t>
      </w:r>
      <w:proofErr w:type="gramEnd"/>
      <w:r>
        <w:t xml:space="preserve">рх. - 1989 - Т.61 - </w:t>
      </w:r>
      <w:r>
        <w:rPr>
          <w:lang w:val="en-US"/>
        </w:rPr>
        <w:t>N</w:t>
      </w:r>
      <w:r>
        <w:t xml:space="preserve">2. - </w:t>
      </w:r>
      <w:r>
        <w:rPr>
          <w:lang w:val="en-US"/>
        </w:rPr>
        <w:t>C</w:t>
      </w:r>
      <w:r>
        <w:t>. 142-152.</w:t>
      </w:r>
    </w:p>
    <w:p w:rsidR="00BE29CC" w:rsidRDefault="00BE29CC" w:rsidP="00AF1ED1">
      <w:pPr>
        <w:numPr>
          <w:ilvl w:val="0"/>
          <w:numId w:val="67"/>
        </w:numPr>
        <w:suppressAutoHyphens w:val="0"/>
        <w:spacing w:line="360" w:lineRule="auto"/>
        <w:ind w:left="586"/>
        <w:jc w:val="both"/>
      </w:pPr>
      <w:r>
        <w:t xml:space="preserve">Григорьев П.Я., Яковенко Э.П. Диагностика и лечение хронических болезней органов пищеварения. - Москва. - Медицина. - 1990. </w:t>
      </w:r>
      <w:r>
        <w:rPr>
          <w:lang w:val="uk-UA"/>
        </w:rPr>
        <w:t>- 346 С.</w:t>
      </w:r>
    </w:p>
    <w:p w:rsidR="00BE29CC" w:rsidRDefault="00BE29CC" w:rsidP="00AF1ED1">
      <w:pPr>
        <w:numPr>
          <w:ilvl w:val="0"/>
          <w:numId w:val="67"/>
        </w:numPr>
        <w:suppressAutoHyphens w:val="0"/>
        <w:spacing w:line="360" w:lineRule="auto"/>
        <w:ind w:left="586"/>
        <w:jc w:val="both"/>
      </w:pPr>
      <w:r>
        <w:rPr>
          <w:lang w:val="uk-UA"/>
        </w:rPr>
        <w:lastRenderedPageBreak/>
        <w:t>Гусач П.П., Казимирко Н.К., Шанько В.М., Сазонов Ю.П. и др. Корекція неспецифічної резистентності організму при розвитку в ньому патологічних процесів//Фізіологічний журнал. - 1996. - № 3. - С. 82-86.</w:t>
      </w:r>
    </w:p>
    <w:p w:rsidR="00BE29CC" w:rsidRDefault="00BE29CC" w:rsidP="00AF1ED1">
      <w:pPr>
        <w:numPr>
          <w:ilvl w:val="0"/>
          <w:numId w:val="67"/>
        </w:numPr>
        <w:suppressAutoHyphens w:val="0"/>
        <w:spacing w:line="360" w:lineRule="auto"/>
        <w:ind w:left="586"/>
        <w:jc w:val="both"/>
      </w:pPr>
      <w:r>
        <w:t xml:space="preserve">Данилов А.С., Решетников О.В., Курилович C.А. Особенности дуоденогастрального рефлюкса при язвенной болезни и хроническом гастрите.//Терапевтический архив. - 1994.- </w:t>
      </w:r>
      <w:r>
        <w:rPr>
          <w:lang w:val="en-US"/>
        </w:rPr>
        <w:t>T</w:t>
      </w:r>
      <w:r>
        <w:t xml:space="preserve">. 65. - </w:t>
      </w:r>
      <w:r>
        <w:rPr>
          <w:lang w:val="en-US"/>
        </w:rPr>
        <w:t>N</w:t>
      </w:r>
      <w:r>
        <w:t xml:space="preserve"> 2. - </w:t>
      </w:r>
      <w:r>
        <w:rPr>
          <w:lang w:val="en-US"/>
        </w:rPr>
        <w:t>C</w:t>
      </w:r>
      <w:r>
        <w:t>. 43-45.</w:t>
      </w:r>
    </w:p>
    <w:p w:rsidR="00BE29CC" w:rsidRDefault="00BE29CC" w:rsidP="00AF1ED1">
      <w:pPr>
        <w:numPr>
          <w:ilvl w:val="0"/>
          <w:numId w:val="67"/>
        </w:numPr>
        <w:suppressAutoHyphens w:val="0"/>
        <w:spacing w:line="360" w:lineRule="auto"/>
        <w:ind w:left="586"/>
        <w:jc w:val="both"/>
      </w:pPr>
      <w:r>
        <w:t>Дмитрачков В.В., Назаренко О.Н., Волкова О.Н., Дмитрачкова О.В., Рожанец А.Н. Состояние соединительной ткани у детей с хроническим гастродуоденитом и сопутствующим атопическим дерматитом//Гастробюллетень. - 2000. - № 1-2. - С. 29.</w:t>
      </w:r>
    </w:p>
    <w:p w:rsidR="00BE29CC" w:rsidRDefault="00BE29CC" w:rsidP="00AF1ED1">
      <w:pPr>
        <w:numPr>
          <w:ilvl w:val="0"/>
          <w:numId w:val="67"/>
        </w:numPr>
        <w:suppressAutoHyphens w:val="0"/>
        <w:spacing w:line="360" w:lineRule="auto"/>
        <w:ind w:left="586"/>
        <w:jc w:val="both"/>
      </w:pPr>
      <w:proofErr w:type="gramStart"/>
      <w:r>
        <w:t>Долгая</w:t>
      </w:r>
      <w:proofErr w:type="gramEnd"/>
      <w:r>
        <w:t xml:space="preserve"> О.В. Ультраструктурные особенности слизеобразующего аппарата желудка у детей при гастродуоденальной патологии//</w:t>
      </w:r>
      <w:r>
        <w:rPr>
          <w:lang w:val="uk-UA"/>
        </w:rPr>
        <w:t>Вісн. пробл. біології і медицини. - 2003. - вип. 4. - С. 77-78.</w:t>
      </w:r>
    </w:p>
    <w:p w:rsidR="00BE29CC" w:rsidRDefault="00BE29CC" w:rsidP="00AF1ED1">
      <w:pPr>
        <w:numPr>
          <w:ilvl w:val="0"/>
          <w:numId w:val="67"/>
        </w:numPr>
        <w:suppressAutoHyphens w:val="0"/>
        <w:spacing w:line="360" w:lineRule="auto"/>
        <w:ind w:left="586"/>
        <w:jc w:val="both"/>
      </w:pPr>
      <w:r>
        <w:t>Дорофеева Г.Д., Чурилина А.В., Дорофеев А.Э. Недифференцированные синдромы дисплазии соединительной ткани и внутренняя патология.  - Донецк. - ООО ‘’ Лебедь’’. - 1998. – 144 С.</w:t>
      </w:r>
    </w:p>
    <w:p w:rsidR="00BE29CC" w:rsidRPr="00E8594B" w:rsidRDefault="00BE29CC" w:rsidP="00AF1ED1">
      <w:pPr>
        <w:numPr>
          <w:ilvl w:val="0"/>
          <w:numId w:val="67"/>
        </w:numPr>
        <w:suppressAutoHyphens w:val="0"/>
        <w:spacing w:line="360" w:lineRule="auto"/>
        <w:ind w:left="586"/>
        <w:jc w:val="both"/>
      </w:pPr>
      <w:r w:rsidRPr="00E8594B">
        <w:t>Друк И. В. Бронхиальная астма, ассоциированная с дисплазией соединительной ткани: особенности течения заболевания: Дис. ... канд. мед</w:t>
      </w:r>
      <w:proofErr w:type="gramStart"/>
      <w:r w:rsidRPr="00E8594B">
        <w:t>.</w:t>
      </w:r>
      <w:proofErr w:type="gramEnd"/>
      <w:r w:rsidRPr="00E8594B">
        <w:t xml:space="preserve"> </w:t>
      </w:r>
      <w:proofErr w:type="gramStart"/>
      <w:r w:rsidRPr="00E8594B">
        <w:t>н</w:t>
      </w:r>
      <w:proofErr w:type="gramEnd"/>
      <w:r w:rsidRPr="00E8594B">
        <w:t>аук.— Омск, 2004.— 181 с.</w:t>
      </w:r>
    </w:p>
    <w:p w:rsidR="00BE29CC" w:rsidRDefault="00BE29CC" w:rsidP="00AF1ED1">
      <w:pPr>
        <w:numPr>
          <w:ilvl w:val="0"/>
          <w:numId w:val="67"/>
        </w:numPr>
        <w:suppressAutoHyphens w:val="0"/>
        <w:spacing w:line="360" w:lineRule="auto"/>
        <w:ind w:left="586"/>
        <w:jc w:val="both"/>
      </w:pPr>
      <w:r>
        <w:t xml:space="preserve">Дулькин Л.А., Скопцова О.Б. Особенности моторики кишечника в зависимости от типа вегетативной нервной системы у практически здоровых детей 5-6-летнего возраста//Педиатрия. - 1990. - </w:t>
      </w:r>
      <w:r>
        <w:rPr>
          <w:lang w:val="en-US"/>
        </w:rPr>
        <w:t>N</w:t>
      </w:r>
      <w:r>
        <w:t xml:space="preserve">7. - </w:t>
      </w:r>
      <w:r>
        <w:rPr>
          <w:lang w:val="en-US"/>
        </w:rPr>
        <w:t>C</w:t>
      </w:r>
      <w:r>
        <w:t>. 105-106.</w:t>
      </w:r>
    </w:p>
    <w:p w:rsidR="00BE29CC" w:rsidRDefault="00BE29CC" w:rsidP="00AF1ED1">
      <w:pPr>
        <w:numPr>
          <w:ilvl w:val="0"/>
          <w:numId w:val="67"/>
        </w:numPr>
        <w:suppressAutoHyphens w:val="0"/>
        <w:spacing w:line="360" w:lineRule="auto"/>
        <w:ind w:left="586"/>
        <w:jc w:val="both"/>
      </w:pPr>
      <w:r>
        <w:t>Ермаков Д.В., Сергеев В.А. Применение некоторых методов немедикаментозного лечения у детей с хроническими заболеваниями желудочно-кишечного тракта//Клинич. вестник. - 1996. - № 3. - С. 68-71.</w:t>
      </w:r>
    </w:p>
    <w:p w:rsidR="00BE29CC" w:rsidRDefault="00BE29CC" w:rsidP="00AF1ED1">
      <w:pPr>
        <w:numPr>
          <w:ilvl w:val="0"/>
          <w:numId w:val="67"/>
        </w:numPr>
        <w:suppressAutoHyphens w:val="0"/>
        <w:spacing w:line="360" w:lineRule="auto"/>
        <w:ind w:left="586"/>
        <w:jc w:val="both"/>
      </w:pPr>
      <w:r>
        <w:t>Ельский В.Н., Кривобок Г.К., Антонов А.В., Бабаскин В.В. Возможные механизмы действия микроволновой терапии//Материалы 4 международной практической конференции по квантовой медицине. - Донецк. - 1999. - С. 101-101.</w:t>
      </w:r>
    </w:p>
    <w:p w:rsidR="00BE29CC" w:rsidRDefault="00BE29CC" w:rsidP="00AF1ED1">
      <w:pPr>
        <w:numPr>
          <w:ilvl w:val="0"/>
          <w:numId w:val="67"/>
        </w:numPr>
        <w:suppressAutoHyphens w:val="0"/>
        <w:spacing w:line="360" w:lineRule="auto"/>
        <w:ind w:left="586"/>
        <w:jc w:val="both"/>
      </w:pPr>
      <w:r>
        <w:t>Жданова Л.А., Русова Т.В. Актуальные аспекты формирования здоровья подростков//Рос</w:t>
      </w:r>
      <w:proofErr w:type="gramStart"/>
      <w:r>
        <w:t>.</w:t>
      </w:r>
      <w:proofErr w:type="gramEnd"/>
      <w:r>
        <w:t xml:space="preserve"> </w:t>
      </w:r>
      <w:proofErr w:type="gramStart"/>
      <w:r>
        <w:t>п</w:t>
      </w:r>
      <w:proofErr w:type="gramEnd"/>
      <w:r>
        <w:t xml:space="preserve">едиатр. журнал. - 1998. - </w:t>
      </w:r>
      <w:r>
        <w:rPr>
          <w:lang w:val="en-US"/>
        </w:rPr>
        <w:t>N</w:t>
      </w:r>
      <w:r>
        <w:t xml:space="preserve">3. - </w:t>
      </w:r>
      <w:r>
        <w:rPr>
          <w:lang w:val="en-US"/>
        </w:rPr>
        <w:t>C</w:t>
      </w:r>
      <w:r>
        <w:t xml:space="preserve">. 57-64. </w:t>
      </w:r>
    </w:p>
    <w:p w:rsidR="00BE29CC" w:rsidRDefault="00BE29CC" w:rsidP="00AF1ED1">
      <w:pPr>
        <w:numPr>
          <w:ilvl w:val="0"/>
          <w:numId w:val="67"/>
        </w:numPr>
        <w:suppressAutoHyphens w:val="0"/>
        <w:spacing w:line="360" w:lineRule="auto"/>
        <w:ind w:left="586"/>
        <w:jc w:val="both"/>
      </w:pPr>
      <w:r>
        <w:t xml:space="preserve">Журавель А.А. </w:t>
      </w:r>
      <w:proofErr w:type="gramStart"/>
      <w:r>
        <w:rPr>
          <w:lang w:val="en-US"/>
        </w:rPr>
        <w:t>C</w:t>
      </w:r>
      <w:proofErr w:type="gramEnd"/>
      <w:r>
        <w:t>остояние здоровья детей, испытывающих сочетанное влияние малых доз ионизирующей радиации и солей тяжелых металлов//В</w:t>
      </w:r>
      <w:r>
        <w:rPr>
          <w:lang w:val="en-US"/>
        </w:rPr>
        <w:t>i</w:t>
      </w:r>
      <w:r>
        <w:t>сник Сумського держ. ун</w:t>
      </w:r>
      <w:r>
        <w:rPr>
          <w:lang w:val="en-US"/>
        </w:rPr>
        <w:t>i</w:t>
      </w:r>
      <w:r>
        <w:t xml:space="preserve">верситету. - 1996. - </w:t>
      </w:r>
      <w:r>
        <w:rPr>
          <w:lang w:val="en-US"/>
        </w:rPr>
        <w:t>N</w:t>
      </w:r>
      <w:r>
        <w:t xml:space="preserve">1. - </w:t>
      </w:r>
      <w:r>
        <w:rPr>
          <w:lang w:val="en-US"/>
        </w:rPr>
        <w:t>C</w:t>
      </w:r>
      <w:r>
        <w:t>. 131-134.</w:t>
      </w:r>
    </w:p>
    <w:p w:rsidR="00BE29CC" w:rsidRDefault="00BE29CC" w:rsidP="00AF1ED1">
      <w:pPr>
        <w:numPr>
          <w:ilvl w:val="0"/>
          <w:numId w:val="67"/>
        </w:numPr>
        <w:suppressAutoHyphens w:val="0"/>
        <w:spacing w:line="360" w:lineRule="auto"/>
        <w:ind w:left="586"/>
        <w:jc w:val="both"/>
      </w:pPr>
      <w:r>
        <w:t xml:space="preserve">Заболевания вегетативной нервной системы (руководство для врачей) /под ред. А.М. Вейна. </w:t>
      </w:r>
      <w:proofErr w:type="gramStart"/>
      <w:r>
        <w:t>-М</w:t>
      </w:r>
      <w:proofErr w:type="gramEnd"/>
      <w:r>
        <w:t>осква. - Медицина. - 1991. – 623 С.</w:t>
      </w:r>
    </w:p>
    <w:p w:rsidR="00BE29CC" w:rsidRDefault="00BE29CC" w:rsidP="00AF1ED1">
      <w:pPr>
        <w:numPr>
          <w:ilvl w:val="0"/>
          <w:numId w:val="67"/>
        </w:numPr>
        <w:suppressAutoHyphens w:val="0"/>
        <w:spacing w:line="360" w:lineRule="auto"/>
        <w:ind w:left="586"/>
        <w:jc w:val="both"/>
      </w:pPr>
      <w:r>
        <w:t>Загускин С. Хронодиагностика и хронотерапия//Медлайн-экспресс. - 2001. - №14. - С. 7-9.</w:t>
      </w:r>
    </w:p>
    <w:p w:rsidR="00BE29CC" w:rsidRPr="001435EC" w:rsidRDefault="00BE29CC" w:rsidP="00AF1ED1">
      <w:pPr>
        <w:numPr>
          <w:ilvl w:val="0"/>
          <w:numId w:val="67"/>
        </w:numPr>
        <w:suppressAutoHyphens w:val="0"/>
        <w:spacing w:line="360" w:lineRule="auto"/>
        <w:ind w:left="586"/>
        <w:jc w:val="both"/>
      </w:pPr>
      <w:r>
        <w:t xml:space="preserve">Зарицкая Л.В., Малькова Л.В., Неганов В.А. Применение КВЧ-терапии в педиатрии//Математическое  моделирование и САПР систем сверхбыстрой обработки на </w:t>
      </w:r>
      <w:r>
        <w:lastRenderedPageBreak/>
        <w:t>объемных интегральных схемах СВЧ и КВЧ: 5 Междунар. науч-техн. Конференция//Электродинамика и техника СВЧ и КВЧ. - 1995. - №3. - С.156.</w:t>
      </w:r>
    </w:p>
    <w:p w:rsidR="00BE29CC" w:rsidRPr="001435EC" w:rsidRDefault="00BE29CC" w:rsidP="00AF1ED1">
      <w:pPr>
        <w:numPr>
          <w:ilvl w:val="0"/>
          <w:numId w:val="67"/>
        </w:numPr>
        <w:suppressAutoHyphens w:val="0"/>
        <w:spacing w:line="360" w:lineRule="auto"/>
        <w:ind w:left="586"/>
        <w:jc w:val="both"/>
      </w:pPr>
      <w:r>
        <w:rPr>
          <w:rFonts w:ascii="NewtonC" w:hAnsi="NewtonC" w:cs="NewtonC"/>
          <w:sz w:val="16"/>
          <w:szCs w:val="16"/>
        </w:rPr>
        <w:t xml:space="preserve"> </w:t>
      </w:r>
      <w:r w:rsidRPr="001435EC">
        <w:t>Захарьян Е. А. Изменение метаболизма соединительной ткани у больных с варикозной болезнью вен нижних конечностей в зависимости от проявлений дисплазии соединительной ткани // Серце і судини.— 2006.— № 4.—</w:t>
      </w:r>
      <w:r>
        <w:rPr>
          <w:lang w:val="uk-UA"/>
        </w:rPr>
        <w:t xml:space="preserve"> </w:t>
      </w:r>
      <w:r w:rsidRPr="001435EC">
        <w:t>С. 77–81.</w:t>
      </w:r>
    </w:p>
    <w:p w:rsidR="00BE29CC" w:rsidRDefault="00BE29CC" w:rsidP="00AF1ED1">
      <w:pPr>
        <w:numPr>
          <w:ilvl w:val="0"/>
          <w:numId w:val="67"/>
        </w:numPr>
        <w:suppressAutoHyphens w:val="0"/>
        <w:spacing w:line="360" w:lineRule="auto"/>
        <w:ind w:left="586"/>
        <w:jc w:val="both"/>
      </w:pPr>
      <w:r>
        <w:t xml:space="preserve">Заячук В.М., Паращак А.П., Нейко Е.М., </w:t>
      </w:r>
      <w:r>
        <w:rPr>
          <w:lang w:val="uk-UA"/>
        </w:rPr>
        <w:t>Денисюк В.Г.</w:t>
      </w:r>
      <w:r>
        <w:t xml:space="preserve"> Показатели желудочной секреции</w:t>
      </w:r>
      <w:r>
        <w:rPr>
          <w:lang w:val="uk-UA"/>
        </w:rPr>
        <w:t xml:space="preserve"> и</w:t>
      </w:r>
      <w:r>
        <w:t xml:space="preserve"> рН-метрии</w:t>
      </w:r>
      <w:r>
        <w:rPr>
          <w:lang w:val="uk-UA"/>
        </w:rPr>
        <w:t xml:space="preserve"> у</w:t>
      </w:r>
      <w:r>
        <w:t xml:space="preserve"> больных язвенной болезнью двенадцатиперстной кишки//Врачеб</w:t>
      </w:r>
      <w:r>
        <w:rPr>
          <w:lang w:val="uk-UA"/>
        </w:rPr>
        <w:t>. дело. - 1988. - №10. - С. 52-55.</w:t>
      </w:r>
    </w:p>
    <w:p w:rsidR="00BE29CC" w:rsidRDefault="00BE29CC" w:rsidP="00AF1ED1">
      <w:pPr>
        <w:numPr>
          <w:ilvl w:val="0"/>
          <w:numId w:val="67"/>
        </w:numPr>
        <w:suppressAutoHyphens w:val="0"/>
        <w:spacing w:line="360" w:lineRule="auto"/>
        <w:ind w:left="586"/>
        <w:jc w:val="both"/>
      </w:pPr>
      <w:r>
        <w:t xml:space="preserve">Зебазе Л., Сашенкова Т.П.. Годулян С.А. Дуоденогастральный рефлюкс и функциональное состояние желудка и двенадцатиперстной кишки.//Педиатрия. - 1990. - </w:t>
      </w:r>
      <w:r>
        <w:rPr>
          <w:lang w:val="en-US"/>
        </w:rPr>
        <w:t>N</w:t>
      </w:r>
      <w:r>
        <w:t xml:space="preserve"> 7. - </w:t>
      </w:r>
      <w:r>
        <w:rPr>
          <w:lang w:val="en-US"/>
        </w:rPr>
        <w:t>C</w:t>
      </w:r>
      <w:r>
        <w:t>. 11-14.</w:t>
      </w:r>
    </w:p>
    <w:p w:rsidR="00BE29CC" w:rsidRDefault="00BE29CC" w:rsidP="00AF1ED1">
      <w:pPr>
        <w:numPr>
          <w:ilvl w:val="0"/>
          <w:numId w:val="67"/>
        </w:numPr>
        <w:suppressAutoHyphens w:val="0"/>
        <w:spacing w:line="360" w:lineRule="auto"/>
        <w:ind w:left="586"/>
        <w:jc w:val="both"/>
      </w:pPr>
      <w:r>
        <w:t>Зернов Н.Г., Сурикова О.А., Остроухова И.П. Кислотообразующая функция желудка при синдроме дуоденогастрального рефлюкса у детей//Педиатрия. - 1978. - №3. – С. 26-29.</w:t>
      </w:r>
    </w:p>
    <w:p w:rsidR="00BE29CC" w:rsidRDefault="00BE29CC" w:rsidP="00AF1ED1">
      <w:pPr>
        <w:numPr>
          <w:ilvl w:val="0"/>
          <w:numId w:val="67"/>
        </w:numPr>
        <w:suppressAutoHyphens w:val="0"/>
        <w:spacing w:line="360" w:lineRule="auto"/>
        <w:ind w:left="586"/>
        <w:jc w:val="both"/>
      </w:pPr>
      <w:r>
        <w:t>Зубкова С.М. Сравнительный анализ биологического действия микроволн и лазерного излучения.//Вопросы курортологии, физиотерапии и лечебной физкультуры. - 1996. -</w:t>
      </w:r>
      <w:r>
        <w:rPr>
          <w:lang w:val="en-US"/>
        </w:rPr>
        <w:t>N</w:t>
      </w:r>
      <w:r>
        <w:t xml:space="preserve"> 6.-.</w:t>
      </w:r>
      <w:r>
        <w:rPr>
          <w:lang w:val="en-US"/>
        </w:rPr>
        <w:t>C</w:t>
      </w:r>
      <w:r>
        <w:t>. 31-34.</w:t>
      </w:r>
    </w:p>
    <w:p w:rsidR="00BE29CC" w:rsidRDefault="00BE29CC" w:rsidP="00AF1ED1">
      <w:pPr>
        <w:numPr>
          <w:ilvl w:val="0"/>
          <w:numId w:val="67"/>
        </w:numPr>
        <w:suppressAutoHyphens w:val="0"/>
        <w:spacing w:line="360" w:lineRule="auto"/>
        <w:ind w:left="586"/>
        <w:jc w:val="both"/>
      </w:pPr>
      <w:r>
        <w:t>Иваничев Г.А. Акупунктура как составная часть традиционной (народной) медицины. Достижения и проблемы//Казан</w:t>
      </w:r>
      <w:proofErr w:type="gramStart"/>
      <w:r>
        <w:t>.</w:t>
      </w:r>
      <w:proofErr w:type="gramEnd"/>
      <w:r>
        <w:t xml:space="preserve"> </w:t>
      </w:r>
      <w:proofErr w:type="gramStart"/>
      <w:r>
        <w:t>м</w:t>
      </w:r>
      <w:proofErr w:type="gramEnd"/>
      <w:r>
        <w:t>ед. журнал. - 1997. - Т.78. - №3. - С. 165-172.</w:t>
      </w:r>
    </w:p>
    <w:p w:rsidR="00BE29CC" w:rsidRDefault="00BE29CC" w:rsidP="00AF1ED1">
      <w:pPr>
        <w:numPr>
          <w:ilvl w:val="0"/>
          <w:numId w:val="67"/>
        </w:numPr>
        <w:suppressAutoHyphens w:val="0"/>
        <w:spacing w:line="360" w:lineRule="auto"/>
        <w:ind w:left="586"/>
        <w:jc w:val="both"/>
      </w:pPr>
      <w:r>
        <w:t>Иглоукалывание (под общ</w:t>
      </w:r>
      <w:proofErr w:type="gramStart"/>
      <w:r>
        <w:t>.</w:t>
      </w:r>
      <w:proofErr w:type="gramEnd"/>
      <w:r>
        <w:t xml:space="preserve"> </w:t>
      </w:r>
      <w:proofErr w:type="gramStart"/>
      <w:r>
        <w:t>р</w:t>
      </w:r>
      <w:proofErr w:type="gramEnd"/>
      <w:r>
        <w:t>ед. Хоанг Бао Тяу, Ла Куанг Ниеп). - М. - Медицина. - 1989. - 671 С.</w:t>
      </w:r>
    </w:p>
    <w:p w:rsidR="00BE29CC" w:rsidRDefault="00BE29CC" w:rsidP="00AF1ED1">
      <w:pPr>
        <w:numPr>
          <w:ilvl w:val="0"/>
          <w:numId w:val="67"/>
        </w:numPr>
        <w:suppressAutoHyphens w:val="0"/>
        <w:spacing w:line="360" w:lineRule="auto"/>
        <w:ind w:left="586"/>
        <w:jc w:val="both"/>
      </w:pPr>
      <w:r>
        <w:t>Исмагилов М.Ф., Попелянский Я.Ю., Хасанова Д.Р. О вегетативных нарушениях при соматических заболеваниях у детей//Казан</w:t>
      </w:r>
      <w:proofErr w:type="gramStart"/>
      <w:r>
        <w:t>.</w:t>
      </w:r>
      <w:proofErr w:type="gramEnd"/>
      <w:r>
        <w:t xml:space="preserve"> </w:t>
      </w:r>
      <w:proofErr w:type="gramStart"/>
      <w:r>
        <w:t>м</w:t>
      </w:r>
      <w:proofErr w:type="gramEnd"/>
      <w:r>
        <w:t xml:space="preserve">ед. журнал. - 1985 - Т.66 - </w:t>
      </w:r>
      <w:r>
        <w:rPr>
          <w:lang w:val="en-US"/>
        </w:rPr>
        <w:t>N</w:t>
      </w:r>
      <w:r>
        <w:t xml:space="preserve">5. - </w:t>
      </w:r>
      <w:r>
        <w:rPr>
          <w:lang w:val="en-US"/>
        </w:rPr>
        <w:t>C</w:t>
      </w:r>
      <w:r>
        <w:t>. 350-353.</w:t>
      </w:r>
    </w:p>
    <w:p w:rsidR="00BE29CC" w:rsidRDefault="00BE29CC" w:rsidP="00AF1ED1">
      <w:pPr>
        <w:numPr>
          <w:ilvl w:val="0"/>
          <w:numId w:val="67"/>
        </w:numPr>
        <w:suppressAutoHyphens w:val="0"/>
        <w:spacing w:line="360" w:lineRule="auto"/>
        <w:ind w:left="586"/>
        <w:jc w:val="both"/>
      </w:pPr>
      <w:r>
        <w:t xml:space="preserve">Калинин А.В., Спесивцев В.Н., Седлецкий В.А. и др. </w:t>
      </w:r>
      <w:r>
        <w:rPr>
          <w:lang w:val="en-US"/>
        </w:rPr>
        <w:t>Campylobacter</w:t>
      </w:r>
      <w:r>
        <w:t xml:space="preserve"> </w:t>
      </w:r>
      <w:r>
        <w:rPr>
          <w:lang w:val="en-US"/>
        </w:rPr>
        <w:t>pylori</w:t>
      </w:r>
      <w:r>
        <w:t xml:space="preserve"> в клиническом течении хронического гастрита и язвенной болезни двенадцатиперстной кишки//Клин</w:t>
      </w:r>
      <w:proofErr w:type="gramStart"/>
      <w:r>
        <w:t>.</w:t>
      </w:r>
      <w:proofErr w:type="gramEnd"/>
      <w:r>
        <w:t xml:space="preserve"> </w:t>
      </w:r>
      <w:proofErr w:type="gramStart"/>
      <w:r>
        <w:t>м</w:t>
      </w:r>
      <w:proofErr w:type="gramEnd"/>
      <w:r>
        <w:t xml:space="preserve">ед. - 1989. - №10. - С. 64-66. </w:t>
      </w:r>
    </w:p>
    <w:p w:rsidR="00BE29CC" w:rsidRDefault="00BE29CC" w:rsidP="00AF1ED1">
      <w:pPr>
        <w:numPr>
          <w:ilvl w:val="0"/>
          <w:numId w:val="67"/>
        </w:numPr>
        <w:suppressAutoHyphens w:val="0"/>
        <w:spacing w:line="360" w:lineRule="auto"/>
        <w:ind w:left="586"/>
        <w:jc w:val="both"/>
      </w:pPr>
      <w:r w:rsidRPr="00A1786F">
        <w:t xml:space="preserve">Кадурина Т. И. </w:t>
      </w:r>
      <w:proofErr w:type="gramStart"/>
      <w:r w:rsidRPr="00A1786F">
        <w:t>Наследственные</w:t>
      </w:r>
      <w:proofErr w:type="gramEnd"/>
      <w:r w:rsidRPr="00A1786F">
        <w:t xml:space="preserve"> коллагенопатии (клиника, диагностика, лечение, диспансеризация).—</w:t>
      </w:r>
      <w:r>
        <w:rPr>
          <w:lang w:val="uk-UA"/>
        </w:rPr>
        <w:t xml:space="preserve"> </w:t>
      </w:r>
      <w:r w:rsidRPr="00A1786F">
        <w:t>СПб</w:t>
      </w:r>
      <w:proofErr w:type="gramStart"/>
      <w:r w:rsidRPr="00A1786F">
        <w:t xml:space="preserve">.: </w:t>
      </w:r>
      <w:proofErr w:type="gramEnd"/>
      <w:r w:rsidRPr="00A1786F">
        <w:t>Невский диалект, 2000.— 271 с</w:t>
      </w:r>
      <w:r>
        <w:rPr>
          <w:lang w:val="uk-UA"/>
        </w:rPr>
        <w:t>.</w:t>
      </w:r>
      <w:r>
        <w:t>.</w:t>
      </w:r>
    </w:p>
    <w:p w:rsidR="00BE29CC" w:rsidRDefault="00BE29CC" w:rsidP="00AF1ED1">
      <w:pPr>
        <w:numPr>
          <w:ilvl w:val="0"/>
          <w:numId w:val="67"/>
        </w:numPr>
        <w:suppressAutoHyphens w:val="0"/>
        <w:spacing w:line="360" w:lineRule="auto"/>
        <w:ind w:left="586"/>
        <w:jc w:val="both"/>
      </w:pPr>
      <w:r>
        <w:t>Камков В.П., Киреев В.В. Реомеридианография: первый опыт. - Донецк. - 2002. – 100 С.</w:t>
      </w:r>
    </w:p>
    <w:p w:rsidR="00BE29CC" w:rsidRDefault="00BE29CC" w:rsidP="00AF1ED1">
      <w:pPr>
        <w:numPr>
          <w:ilvl w:val="0"/>
          <w:numId w:val="67"/>
        </w:numPr>
        <w:suppressAutoHyphens w:val="0"/>
        <w:spacing w:line="360" w:lineRule="auto"/>
        <w:ind w:left="586"/>
        <w:jc w:val="both"/>
      </w:pPr>
      <w:r>
        <w:t>Кант В.И. Математические методы и моделирование. - М. - 1987. – 110 С.</w:t>
      </w:r>
    </w:p>
    <w:p w:rsidR="00BE29CC" w:rsidRDefault="00BE29CC" w:rsidP="00AF1ED1">
      <w:pPr>
        <w:numPr>
          <w:ilvl w:val="0"/>
          <w:numId w:val="67"/>
        </w:numPr>
        <w:suppressAutoHyphens w:val="0"/>
        <w:spacing w:line="360" w:lineRule="auto"/>
        <w:ind w:left="586"/>
        <w:jc w:val="both"/>
      </w:pPr>
      <w:r>
        <w:t>Каплуненко Н.А. О наличии датчиков ритма в гладкомышечных клетках желудка//</w:t>
      </w:r>
      <w:proofErr w:type="gramStart"/>
      <w:r>
        <w:rPr>
          <w:lang w:val="en-US"/>
        </w:rPr>
        <w:t>C</w:t>
      </w:r>
      <w:proofErr w:type="gramEnd"/>
      <w:r>
        <w:t xml:space="preserve">б. </w:t>
      </w:r>
      <w:r>
        <w:rPr>
          <w:lang w:val="en-US"/>
        </w:rPr>
        <w:t>I</w:t>
      </w:r>
      <w:r>
        <w:t xml:space="preserve"> Съезд гастроэнтерологов УССР (тезисы </w:t>
      </w:r>
      <w:proofErr w:type="gramStart"/>
      <w:r>
        <w:t>докладов )</w:t>
      </w:r>
      <w:proofErr w:type="gramEnd"/>
      <w:r>
        <w:t>. - Днепропетровск. - 1985. - C. 110-111.</w:t>
      </w:r>
    </w:p>
    <w:p w:rsidR="00BE29CC" w:rsidRDefault="00BE29CC" w:rsidP="00AF1ED1">
      <w:pPr>
        <w:numPr>
          <w:ilvl w:val="0"/>
          <w:numId w:val="67"/>
        </w:numPr>
        <w:suppressAutoHyphens w:val="0"/>
        <w:spacing w:line="360" w:lineRule="auto"/>
        <w:ind w:left="586"/>
        <w:jc w:val="both"/>
      </w:pPr>
      <w:r>
        <w:t xml:space="preserve">Каратеев А.Е. </w:t>
      </w:r>
      <w:r>
        <w:rPr>
          <w:lang w:val="en-US"/>
        </w:rPr>
        <w:t>Helicobacter</w:t>
      </w:r>
      <w:r>
        <w:t xml:space="preserve"> </w:t>
      </w:r>
      <w:r>
        <w:rPr>
          <w:lang w:val="en-US"/>
        </w:rPr>
        <w:t>pylori</w:t>
      </w:r>
      <w:r>
        <w:t xml:space="preserve"> и НПВП-индуцированные гастропатии: современные аспекты проблемы//Фарматека. - 2003. - №5. - С. 33-38.</w:t>
      </w:r>
    </w:p>
    <w:p w:rsidR="00BE29CC" w:rsidRPr="002946EB" w:rsidRDefault="00BE29CC" w:rsidP="00AF1ED1">
      <w:pPr>
        <w:numPr>
          <w:ilvl w:val="0"/>
          <w:numId w:val="67"/>
        </w:numPr>
        <w:suppressAutoHyphens w:val="0"/>
        <w:spacing w:line="360" w:lineRule="auto"/>
        <w:ind w:left="586"/>
        <w:jc w:val="both"/>
      </w:pPr>
      <w:r>
        <w:rPr>
          <w:lang w:val="uk-UA"/>
        </w:rPr>
        <w:t>Квашнина Л.В., Маковкина Ю.А. Вегетативная дисфункция у детей: основные направления лечения//</w:t>
      </w:r>
      <w:r>
        <w:rPr>
          <w:lang w:val="en-US"/>
        </w:rPr>
        <w:t>Doctor</w:t>
      </w:r>
      <w:r>
        <w:t>. – 2003. - №3. – С.53-57.</w:t>
      </w:r>
      <w:r>
        <w:rPr>
          <w:lang w:val="uk-UA"/>
        </w:rPr>
        <w:t xml:space="preserve">  </w:t>
      </w:r>
    </w:p>
    <w:p w:rsidR="00BE29CC" w:rsidRDefault="00BE29CC" w:rsidP="00AF1ED1">
      <w:pPr>
        <w:numPr>
          <w:ilvl w:val="0"/>
          <w:numId w:val="67"/>
        </w:numPr>
        <w:suppressAutoHyphens w:val="0"/>
        <w:spacing w:line="360" w:lineRule="auto"/>
        <w:ind w:left="586"/>
        <w:jc w:val="both"/>
      </w:pPr>
      <w:r>
        <w:lastRenderedPageBreak/>
        <w:t>К</w:t>
      </w:r>
      <w:r>
        <w:rPr>
          <w:lang w:val="uk-UA"/>
        </w:rPr>
        <w:t>і</w:t>
      </w:r>
      <w:r>
        <w:t>р</w:t>
      </w:r>
      <w:r>
        <w:rPr>
          <w:lang w:val="uk-UA"/>
        </w:rPr>
        <w:t>еє</w:t>
      </w:r>
      <w:r>
        <w:t xml:space="preserve">в В.В. </w:t>
      </w:r>
      <w:r>
        <w:rPr>
          <w:lang w:val="uk-UA"/>
        </w:rPr>
        <w:t>Спосіб визначення функционального стану фізіологічних систем організму людини//Пат. № 49384А, Украї</w:t>
      </w:r>
      <w:proofErr w:type="gramStart"/>
      <w:r>
        <w:rPr>
          <w:lang w:val="uk-UA"/>
        </w:rPr>
        <w:t>на</w:t>
      </w:r>
      <w:proofErr w:type="gramEnd"/>
      <w:r>
        <w:rPr>
          <w:lang w:val="uk-UA"/>
        </w:rPr>
        <w:t>.</w:t>
      </w:r>
    </w:p>
    <w:p w:rsidR="00BE29CC" w:rsidRDefault="00BE29CC" w:rsidP="00AF1ED1">
      <w:pPr>
        <w:numPr>
          <w:ilvl w:val="0"/>
          <w:numId w:val="67"/>
        </w:numPr>
        <w:suppressAutoHyphens w:val="0"/>
        <w:spacing w:line="360" w:lineRule="auto"/>
        <w:ind w:left="586"/>
        <w:jc w:val="both"/>
      </w:pPr>
      <w:r>
        <w:t>Клавд</w:t>
      </w:r>
      <w:r>
        <w:rPr>
          <w:lang w:val="en-US"/>
        </w:rPr>
        <w:t>i</w:t>
      </w:r>
      <w:r>
        <w:t>ева О.Ю. Кл</w:t>
      </w:r>
      <w:r>
        <w:rPr>
          <w:lang w:val="en-US"/>
        </w:rPr>
        <w:t>i</w:t>
      </w:r>
      <w:r>
        <w:t>н</w:t>
      </w:r>
      <w:r>
        <w:rPr>
          <w:lang w:val="en-US"/>
        </w:rPr>
        <w:t>i</w:t>
      </w:r>
      <w:r>
        <w:t>чне значення та д</w:t>
      </w:r>
      <w:r>
        <w:rPr>
          <w:lang w:val="en-US"/>
        </w:rPr>
        <w:t>i</w:t>
      </w:r>
      <w:r>
        <w:t xml:space="preserve">агностика </w:t>
      </w:r>
      <w:proofErr w:type="gramStart"/>
      <w:r>
        <w:t>дуоденального</w:t>
      </w:r>
      <w:proofErr w:type="gramEnd"/>
      <w:r>
        <w:t xml:space="preserve"> рефлюкса//Практ. мед. - 1998. - Ч. 5-6. - </w:t>
      </w:r>
      <w:r>
        <w:rPr>
          <w:lang w:val="en-US"/>
        </w:rPr>
        <w:t>C</w:t>
      </w:r>
      <w:r>
        <w:t>. 164-169.</w:t>
      </w:r>
    </w:p>
    <w:p w:rsidR="00BE29CC" w:rsidRDefault="00BE29CC" w:rsidP="00AF1ED1">
      <w:pPr>
        <w:numPr>
          <w:ilvl w:val="0"/>
          <w:numId w:val="67"/>
        </w:numPr>
        <w:suppressAutoHyphens w:val="0"/>
        <w:spacing w:line="360" w:lineRule="auto"/>
        <w:ind w:left="586"/>
        <w:jc w:val="both"/>
      </w:pPr>
      <w:r>
        <w:t>Климов П.К. Современная клиника гастроэнтерологии и физиология пищеварения//Вестн. Рос. АМН. - 1996. - №1. - С. 6-10.</w:t>
      </w:r>
    </w:p>
    <w:p w:rsidR="00BE29CC" w:rsidRDefault="00BE29CC" w:rsidP="00AF1ED1">
      <w:pPr>
        <w:numPr>
          <w:ilvl w:val="0"/>
          <w:numId w:val="67"/>
        </w:numPr>
        <w:suppressAutoHyphens w:val="0"/>
        <w:spacing w:line="360" w:lineRule="auto"/>
        <w:ind w:left="586"/>
        <w:jc w:val="both"/>
      </w:pPr>
      <w:r>
        <w:t>Ковалев А.А. Неосознаваемые эффекты влияния нетепловых электромагнитных излучений миллиметрового диапазона на интегративные звенья саморегуляции гомеостаза организма человека//Миллиметровые волны в биологии и медицине. - 1997. - №9/10. -С. 18-24.</w:t>
      </w:r>
    </w:p>
    <w:p w:rsidR="00BE29CC" w:rsidRDefault="00BE29CC" w:rsidP="00AF1ED1">
      <w:pPr>
        <w:numPr>
          <w:ilvl w:val="0"/>
          <w:numId w:val="67"/>
        </w:numPr>
        <w:suppressAutoHyphens w:val="0"/>
        <w:spacing w:line="360" w:lineRule="auto"/>
        <w:ind w:left="586"/>
        <w:jc w:val="both"/>
      </w:pPr>
      <w:r>
        <w:t>Коваленко А.Н. Биофизиологические основы структурно-функциональной организации сосудистой системы человека и высших животных//ДНАНУ. - 1997. - №11. - С. 178-183.</w:t>
      </w:r>
    </w:p>
    <w:p w:rsidR="00BE29CC" w:rsidRDefault="00BE29CC" w:rsidP="00AF1ED1">
      <w:pPr>
        <w:numPr>
          <w:ilvl w:val="0"/>
          <w:numId w:val="67"/>
        </w:numPr>
        <w:suppressAutoHyphens w:val="0"/>
        <w:spacing w:line="360" w:lineRule="auto"/>
        <w:ind w:left="586"/>
        <w:jc w:val="both"/>
      </w:pPr>
      <w:r>
        <w:t>Ковалив Ю.М., Троценко О.В., Темник И.В., Мартынович И.Р. Дуоденогастральный рефлюкс и его значение в педиатрической практике//Вопр. охраны материнства и детства. - 1987. - №5. - С. 65-72.</w:t>
      </w:r>
    </w:p>
    <w:p w:rsidR="00BE29CC" w:rsidRDefault="00BE29CC" w:rsidP="00AF1ED1">
      <w:pPr>
        <w:numPr>
          <w:ilvl w:val="0"/>
          <w:numId w:val="67"/>
        </w:numPr>
        <w:suppressAutoHyphens w:val="0"/>
        <w:spacing w:line="360" w:lineRule="auto"/>
        <w:ind w:left="586"/>
        <w:jc w:val="both"/>
        <w:rPr>
          <w:lang w:val="uk-UA"/>
        </w:rPr>
      </w:pPr>
      <w:r>
        <w:rPr>
          <w:lang w:val="uk-UA"/>
        </w:rPr>
        <w:t>Ковальова О.М. Порівняльна характеристика циркадіаного ритму функціонального стану вегетативної нервової системи у дітей та штучне вигодування//Вісник наукових досліджень. - 2000. - №3. - С.67-68.</w:t>
      </w:r>
    </w:p>
    <w:p w:rsidR="00BE29CC" w:rsidRDefault="00BE29CC" w:rsidP="00AF1ED1">
      <w:pPr>
        <w:numPr>
          <w:ilvl w:val="0"/>
          <w:numId w:val="67"/>
        </w:numPr>
        <w:suppressAutoHyphens w:val="0"/>
        <w:spacing w:line="360" w:lineRule="auto"/>
        <w:ind w:left="586"/>
        <w:jc w:val="both"/>
        <w:rPr>
          <w:lang w:val="uk-UA"/>
        </w:rPr>
      </w:pPr>
      <w:r>
        <w:rPr>
          <w:lang w:val="uk-UA"/>
        </w:rPr>
        <w:t>Кожевников В. Проблеми здорового харчування. Власний досвід на тлі українських традицій. - К.: Укр. вид. Спілка. - 2003. – 32 С.</w:t>
      </w:r>
    </w:p>
    <w:p w:rsidR="00BE29CC" w:rsidRDefault="00BE29CC" w:rsidP="00AF1ED1">
      <w:pPr>
        <w:numPr>
          <w:ilvl w:val="0"/>
          <w:numId w:val="67"/>
        </w:numPr>
        <w:suppressAutoHyphens w:val="0"/>
        <w:spacing w:line="360" w:lineRule="auto"/>
        <w:ind w:left="586"/>
        <w:jc w:val="both"/>
      </w:pPr>
      <w:r>
        <w:t>Козидубова В.М., Ковалева В.И. Изменение активности симпатико-адреналовой системы в процессе развития детского организма // Охрана здоровья детей и подростков. - Киев. - 1991. - вып.22. - С. 101-104.</w:t>
      </w:r>
    </w:p>
    <w:p w:rsidR="00BE29CC" w:rsidRDefault="00BE29CC" w:rsidP="00AF1ED1">
      <w:pPr>
        <w:numPr>
          <w:ilvl w:val="0"/>
          <w:numId w:val="67"/>
        </w:numPr>
        <w:suppressAutoHyphens w:val="0"/>
        <w:spacing w:line="360" w:lineRule="auto"/>
        <w:ind w:left="586"/>
        <w:jc w:val="both"/>
      </w:pPr>
      <w:r>
        <w:t>Колодкин В. Е., Иванов В. Г., Иванов Г. Г. Роль дуоденогастрального рефлюкса в развитии гастрита у детей в возрастном аспекте//Вопр. охраны материнства и детства. - 1989. - Т.34. - №4. - С. 74-75.</w:t>
      </w:r>
    </w:p>
    <w:p w:rsidR="00BE29CC" w:rsidRDefault="00BE29CC" w:rsidP="00AF1ED1">
      <w:pPr>
        <w:numPr>
          <w:ilvl w:val="0"/>
          <w:numId w:val="67"/>
        </w:numPr>
        <w:suppressAutoHyphens w:val="0"/>
        <w:spacing w:line="360" w:lineRule="auto"/>
        <w:ind w:left="586"/>
        <w:jc w:val="both"/>
      </w:pPr>
      <w:r w:rsidRPr="00031498">
        <w:t xml:space="preserve">Коренев Н. М. Патология соединительной ткани у детей и подростков — проблемы и перспективы // </w:t>
      </w:r>
      <w:proofErr w:type="gramStart"/>
      <w:r w:rsidRPr="00031498">
        <w:t>Матер</w:t>
      </w:r>
      <w:proofErr w:type="gramEnd"/>
      <w:r w:rsidRPr="00031498">
        <w:t>іали наук</w:t>
      </w:r>
      <w:r>
        <w:rPr>
          <w:lang w:val="uk-UA"/>
        </w:rPr>
        <w:t xml:space="preserve"> </w:t>
      </w:r>
      <w:r w:rsidRPr="00031498">
        <w:t>практ. конф. «Патологія сполучної тканини — основа формування хронічних захворювань у дітей та</w:t>
      </w:r>
      <w:r>
        <w:rPr>
          <w:lang w:val="uk-UA"/>
        </w:rPr>
        <w:t xml:space="preserve"> </w:t>
      </w:r>
      <w:proofErr w:type="gramStart"/>
      <w:r w:rsidRPr="00031498">
        <w:t>п</w:t>
      </w:r>
      <w:proofErr w:type="gramEnd"/>
      <w:r w:rsidRPr="00031498">
        <w:t>ідлітків».— Х., 2004.— С. 3–5</w:t>
      </w:r>
      <w:r>
        <w:t>.</w:t>
      </w:r>
    </w:p>
    <w:p w:rsidR="00BE29CC" w:rsidRDefault="00BE29CC" w:rsidP="00AF1ED1">
      <w:pPr>
        <w:numPr>
          <w:ilvl w:val="0"/>
          <w:numId w:val="67"/>
        </w:numPr>
        <w:suppressAutoHyphens w:val="0"/>
        <w:spacing w:line="360" w:lineRule="auto"/>
        <w:ind w:left="586"/>
        <w:jc w:val="both"/>
      </w:pPr>
      <w:r>
        <w:rPr>
          <w:lang w:val="uk-UA"/>
        </w:rPr>
        <w:t>Кремзер О.О. Діагностика фазного шлункового кислотоутворення та лікування фазних гастродуоденальних дискінезій у хворих на виразкову хворобу дванадцятипалої кишки//Автореф. дис. ... канд. мед. наук, - Запоріжжя. - 1999. – 19 С.</w:t>
      </w:r>
    </w:p>
    <w:p w:rsidR="00BE29CC" w:rsidRDefault="00BE29CC" w:rsidP="00AF1ED1">
      <w:pPr>
        <w:numPr>
          <w:ilvl w:val="0"/>
          <w:numId w:val="67"/>
        </w:numPr>
        <w:suppressAutoHyphens w:val="0"/>
        <w:spacing w:line="360" w:lineRule="auto"/>
        <w:ind w:left="586"/>
        <w:jc w:val="both"/>
      </w:pPr>
      <w:r>
        <w:t>Кубергер М.Б. О роли вегетативной нервной системы при патологии желудочно-кишечного тракта у детей//Акт</w:t>
      </w:r>
      <w:proofErr w:type="gramStart"/>
      <w:r>
        <w:t>.</w:t>
      </w:r>
      <w:proofErr w:type="gramEnd"/>
      <w:r>
        <w:t xml:space="preserve"> </w:t>
      </w:r>
      <w:proofErr w:type="gramStart"/>
      <w:r>
        <w:t>в</w:t>
      </w:r>
      <w:proofErr w:type="gramEnd"/>
      <w:r>
        <w:t>опросы кардиологии и вегетологии детского возраста. - Москва. - 1986. - С. 116-119.</w:t>
      </w:r>
    </w:p>
    <w:p w:rsidR="00BE29CC" w:rsidRDefault="00BE29CC" w:rsidP="00AF1ED1">
      <w:pPr>
        <w:numPr>
          <w:ilvl w:val="0"/>
          <w:numId w:val="67"/>
        </w:numPr>
        <w:suppressAutoHyphens w:val="0"/>
        <w:spacing w:line="360" w:lineRule="auto"/>
        <w:ind w:left="586"/>
        <w:jc w:val="both"/>
      </w:pPr>
      <w:r>
        <w:lastRenderedPageBreak/>
        <w:t xml:space="preserve">Кубергер М.Б., Зарочинцев А.В., Капустин А.В. и др. Состояние вегетативной нервной системы у детей с неинфекционной желудочно-кишечной патологией//Вопросы охраны материнства и детства. - 1990. - </w:t>
      </w:r>
      <w:r>
        <w:rPr>
          <w:lang w:val="en-US"/>
        </w:rPr>
        <w:t>T</w:t>
      </w:r>
      <w:r>
        <w:t xml:space="preserve">.35. - </w:t>
      </w:r>
      <w:r>
        <w:rPr>
          <w:lang w:val="en-US"/>
        </w:rPr>
        <w:t>N</w:t>
      </w:r>
      <w:r>
        <w:t xml:space="preserve">4. - </w:t>
      </w:r>
      <w:r>
        <w:rPr>
          <w:lang w:val="en-US"/>
        </w:rPr>
        <w:t>C</w:t>
      </w:r>
      <w:r>
        <w:t>. 13-16.</w:t>
      </w:r>
    </w:p>
    <w:p w:rsidR="00BE29CC" w:rsidRDefault="00BE29CC" w:rsidP="00AF1ED1">
      <w:pPr>
        <w:numPr>
          <w:ilvl w:val="0"/>
          <w:numId w:val="67"/>
        </w:numPr>
        <w:suppressAutoHyphens w:val="0"/>
        <w:spacing w:line="360" w:lineRule="auto"/>
        <w:ind w:left="586"/>
        <w:jc w:val="both"/>
      </w:pPr>
      <w:r>
        <w:t>Куклина М.А. Клинико-диагностическое значение исследования желудочной секреции//Лаб. дело. - 1989. - №12. - С. 76-79.</w:t>
      </w:r>
    </w:p>
    <w:p w:rsidR="00BE29CC" w:rsidRDefault="00BE29CC" w:rsidP="00AF1ED1">
      <w:pPr>
        <w:numPr>
          <w:ilvl w:val="0"/>
          <w:numId w:val="67"/>
        </w:numPr>
        <w:suppressAutoHyphens w:val="0"/>
        <w:spacing w:line="360" w:lineRule="auto"/>
        <w:ind w:left="586"/>
        <w:jc w:val="both"/>
      </w:pPr>
      <w:r>
        <w:t>Курыгин А.А., Матросова Е.М. Методы исследования кислотообразующей функции желудка у человека. - Ленинград. - Наука. - 1986. – 96 С.</w:t>
      </w:r>
    </w:p>
    <w:p w:rsidR="00BE29CC" w:rsidRDefault="00BE29CC" w:rsidP="00AF1ED1">
      <w:pPr>
        <w:numPr>
          <w:ilvl w:val="0"/>
          <w:numId w:val="67"/>
        </w:numPr>
        <w:suppressAutoHyphens w:val="0"/>
        <w:spacing w:line="360" w:lineRule="auto"/>
        <w:ind w:left="586"/>
        <w:jc w:val="both"/>
      </w:pPr>
      <w:r>
        <w:t>Курыгин А.А., Багаев В.А., Курыгин А.А., Сысоева Л.И. Моторная функция тонкой кишки в норме и при некоторых патологических состояниях. - СПб. - Наука. - 1994. – 202 С.</w:t>
      </w:r>
    </w:p>
    <w:p w:rsidR="00BE29CC" w:rsidRDefault="00BE29CC" w:rsidP="00AF1ED1">
      <w:pPr>
        <w:numPr>
          <w:ilvl w:val="0"/>
          <w:numId w:val="67"/>
        </w:numPr>
        <w:suppressAutoHyphens w:val="0"/>
        <w:spacing w:line="360" w:lineRule="auto"/>
        <w:ind w:left="586"/>
        <w:jc w:val="both"/>
      </w:pPr>
      <w:r>
        <w:t>Кутявин Л.И. Рефлюкс-гастрит//Мед</w:t>
      </w:r>
      <w:proofErr w:type="gramStart"/>
      <w:r>
        <w:t>.</w:t>
      </w:r>
      <w:proofErr w:type="gramEnd"/>
      <w:r>
        <w:t xml:space="preserve"> </w:t>
      </w:r>
      <w:proofErr w:type="gramStart"/>
      <w:r>
        <w:t>п</w:t>
      </w:r>
      <w:proofErr w:type="gramEnd"/>
      <w:r>
        <w:t>омощь. - 1993. - №4. - С. 16-18.</w:t>
      </w:r>
    </w:p>
    <w:p w:rsidR="00BE29CC" w:rsidRDefault="00BE29CC" w:rsidP="00AF1ED1">
      <w:pPr>
        <w:numPr>
          <w:ilvl w:val="0"/>
          <w:numId w:val="67"/>
        </w:numPr>
        <w:suppressAutoHyphens w:val="0"/>
        <w:spacing w:line="360" w:lineRule="auto"/>
        <w:ind w:left="586"/>
        <w:jc w:val="both"/>
      </w:pPr>
      <w:r>
        <w:t>Лакуста В.Н., Лин Чжи Шэн Чжэнь-цзю терапия. - Кишинев. - «МАТА». - 1995. – 252 С.</w:t>
      </w:r>
    </w:p>
    <w:p w:rsidR="00BE29CC" w:rsidRDefault="00BE29CC" w:rsidP="00AF1ED1">
      <w:pPr>
        <w:numPr>
          <w:ilvl w:val="0"/>
          <w:numId w:val="67"/>
        </w:numPr>
        <w:suppressAutoHyphens w:val="0"/>
        <w:spacing w:line="360" w:lineRule="auto"/>
        <w:ind w:left="586"/>
        <w:jc w:val="both"/>
      </w:pPr>
      <w:r>
        <w:t xml:space="preserve">Лапий Г.А., </w:t>
      </w:r>
      <w:proofErr w:type="gramStart"/>
      <w:r>
        <w:t>Непомнящих</w:t>
      </w:r>
      <w:proofErr w:type="gramEnd"/>
      <w:r>
        <w:t xml:space="preserve"> Д.Л,, Ошигов В.В. Структурно-метаболический анализ слизистой оболочки желудка при гастропатиях по данным гастробиопсий//Бюл. эксперим. биол. и мед. - 1996. - Т.122. - №8. – С 228-232.</w:t>
      </w:r>
    </w:p>
    <w:p w:rsidR="00BE29CC" w:rsidRDefault="00BE29CC" w:rsidP="00AF1ED1">
      <w:pPr>
        <w:numPr>
          <w:ilvl w:val="0"/>
          <w:numId w:val="67"/>
        </w:numPr>
        <w:suppressAutoHyphens w:val="0"/>
        <w:spacing w:line="360" w:lineRule="auto"/>
        <w:ind w:left="586"/>
        <w:jc w:val="both"/>
      </w:pPr>
      <w:r>
        <w:t xml:space="preserve">Лисицын Ю.П., Полунина Н.В. Образ жизни и здоровье детей. // Педиатрия.- 1990. - </w:t>
      </w:r>
      <w:r>
        <w:rPr>
          <w:lang w:val="en-US"/>
        </w:rPr>
        <w:t>N</w:t>
      </w:r>
      <w:r>
        <w:t xml:space="preserve"> 7. -</w:t>
      </w:r>
      <w:r>
        <w:rPr>
          <w:lang w:val="en-US"/>
        </w:rPr>
        <w:t>C</w:t>
      </w:r>
      <w:r>
        <w:t>. 61-69.</w:t>
      </w:r>
    </w:p>
    <w:p w:rsidR="00BE29CC" w:rsidRDefault="00BE29CC" w:rsidP="00AF1ED1">
      <w:pPr>
        <w:numPr>
          <w:ilvl w:val="0"/>
          <w:numId w:val="67"/>
        </w:numPr>
        <w:suppressAutoHyphens w:val="0"/>
        <w:spacing w:line="360" w:lineRule="auto"/>
        <w:ind w:left="586"/>
        <w:jc w:val="both"/>
      </w:pPr>
      <w:r>
        <w:t xml:space="preserve">Лувсан Г. Современные аспекты восточной рефлексотерапии. - М. - Наука. - 1990. – 576 </w:t>
      </w:r>
      <w:r>
        <w:rPr>
          <w:lang w:val="en-US"/>
        </w:rPr>
        <w:t>C</w:t>
      </w:r>
      <w:r>
        <w:t>.</w:t>
      </w:r>
    </w:p>
    <w:p w:rsidR="00BE29CC" w:rsidRDefault="00BE29CC" w:rsidP="00AF1ED1">
      <w:pPr>
        <w:numPr>
          <w:ilvl w:val="0"/>
          <w:numId w:val="67"/>
        </w:numPr>
        <w:suppressAutoHyphens w:val="0"/>
        <w:spacing w:line="360" w:lineRule="auto"/>
        <w:ind w:left="586"/>
        <w:jc w:val="both"/>
      </w:pPr>
      <w:r>
        <w:t>Лукьянова Е.М. Опыт проведения эндоскопических исследований желудочно-кишечного тракта у детей//Педиатрия. - 1986. - №3. - С. 34-36.</w:t>
      </w:r>
    </w:p>
    <w:p w:rsidR="00BE29CC" w:rsidRDefault="00BE29CC" w:rsidP="00AF1ED1">
      <w:pPr>
        <w:numPr>
          <w:ilvl w:val="0"/>
          <w:numId w:val="67"/>
        </w:numPr>
        <w:suppressAutoHyphens w:val="0"/>
        <w:spacing w:line="360" w:lineRule="auto"/>
        <w:ind w:left="586"/>
        <w:jc w:val="both"/>
      </w:pPr>
      <w:r>
        <w:t xml:space="preserve">Маароос Х.-И.Г. </w:t>
      </w:r>
      <w:r>
        <w:rPr>
          <w:lang w:val="en-US"/>
        </w:rPr>
        <w:t>Campylobacter</w:t>
      </w:r>
      <w:r>
        <w:t xml:space="preserve"> </w:t>
      </w:r>
      <w:r>
        <w:rPr>
          <w:lang w:val="en-US"/>
        </w:rPr>
        <w:t>pylori</w:t>
      </w:r>
      <w:r>
        <w:t xml:space="preserve"> при хроническом гастрите//Тер</w:t>
      </w:r>
      <w:proofErr w:type="gramStart"/>
      <w:r>
        <w:t>.</w:t>
      </w:r>
      <w:proofErr w:type="gramEnd"/>
      <w:r>
        <w:t xml:space="preserve"> </w:t>
      </w:r>
      <w:proofErr w:type="gramStart"/>
      <w:r>
        <w:t>а</w:t>
      </w:r>
      <w:proofErr w:type="gramEnd"/>
      <w:r>
        <w:t xml:space="preserve">рх. - 1989. - №2. - С. 35-37. </w:t>
      </w:r>
    </w:p>
    <w:p w:rsidR="00BE29CC" w:rsidRDefault="00BE29CC" w:rsidP="00AF1ED1">
      <w:pPr>
        <w:numPr>
          <w:ilvl w:val="0"/>
          <w:numId w:val="67"/>
        </w:numPr>
        <w:suppressAutoHyphens w:val="0"/>
        <w:spacing w:line="360" w:lineRule="auto"/>
        <w:ind w:left="586"/>
        <w:jc w:val="both"/>
      </w:pPr>
      <w:r>
        <w:t xml:space="preserve">Мавродий В.М., Рахманчик Э.И., Коробейников А.З. О лечении дуоденогастрального и гастроэзофагеального рефлюксов//Врачеб. дело. - 1988. - </w:t>
      </w:r>
      <w:r>
        <w:rPr>
          <w:lang w:val="en-US"/>
        </w:rPr>
        <w:t>N</w:t>
      </w:r>
      <w:r>
        <w:t xml:space="preserve">6. - </w:t>
      </w:r>
      <w:r>
        <w:rPr>
          <w:lang w:val="en-US"/>
        </w:rPr>
        <w:t>C</w:t>
      </w:r>
      <w:r>
        <w:t>. 70-72.</w:t>
      </w:r>
    </w:p>
    <w:p w:rsidR="00BE29CC" w:rsidRDefault="00BE29CC" w:rsidP="00AF1ED1">
      <w:pPr>
        <w:numPr>
          <w:ilvl w:val="0"/>
          <w:numId w:val="67"/>
        </w:numPr>
        <w:suppressAutoHyphens w:val="0"/>
        <w:spacing w:line="360" w:lineRule="auto"/>
        <w:ind w:left="586"/>
        <w:jc w:val="both"/>
      </w:pPr>
      <w:proofErr w:type="gramStart"/>
      <w:r>
        <w:t>Мазурин А.В. Актуальные проблемы желудочно-кишечной эндофиброскопии у детей//Педиатрия. - 1986. - №3.</w:t>
      </w:r>
      <w:proofErr w:type="gramEnd"/>
      <w:r>
        <w:t xml:space="preserve"> - С. 33-34.</w:t>
      </w:r>
    </w:p>
    <w:p w:rsidR="00BE29CC" w:rsidRDefault="00BE29CC" w:rsidP="00AF1ED1">
      <w:pPr>
        <w:numPr>
          <w:ilvl w:val="0"/>
          <w:numId w:val="67"/>
        </w:numPr>
        <w:suppressAutoHyphens w:val="0"/>
        <w:spacing w:line="360" w:lineRule="auto"/>
        <w:ind w:left="586"/>
        <w:jc w:val="both"/>
      </w:pPr>
      <w:r>
        <w:rPr>
          <w:lang w:val="uk-UA"/>
        </w:rPr>
        <w:t xml:space="preserve">Майданик В.Г. Перспективи розвитку клінічної педіатрії  </w:t>
      </w:r>
      <w:r>
        <w:rPr>
          <w:lang w:val="en-US"/>
        </w:rPr>
        <w:t>XXI</w:t>
      </w:r>
      <w:r>
        <w:rPr>
          <w:lang w:val="uk-UA"/>
        </w:rPr>
        <w:t xml:space="preserve"> столітті//ПАГ – 2002. - №1. – С.8-12</w:t>
      </w:r>
      <w:r>
        <w:t>.</w:t>
      </w:r>
    </w:p>
    <w:p w:rsidR="00BE29CC" w:rsidRPr="005023E3" w:rsidRDefault="00BE29CC" w:rsidP="00AF1ED1">
      <w:pPr>
        <w:numPr>
          <w:ilvl w:val="0"/>
          <w:numId w:val="67"/>
        </w:numPr>
        <w:suppressAutoHyphens w:val="0"/>
        <w:spacing w:line="360" w:lineRule="auto"/>
        <w:ind w:left="586"/>
        <w:jc w:val="both"/>
      </w:pPr>
      <w:r>
        <w:t xml:space="preserve">Майданник В.Г. </w:t>
      </w:r>
      <w:r>
        <w:rPr>
          <w:lang w:val="uk-UA"/>
        </w:rPr>
        <w:t>Вегетативні дисфункції у дітей//Педіатрія. – 1998. - №4. – С 5-11.</w:t>
      </w:r>
    </w:p>
    <w:p w:rsidR="00BE29CC" w:rsidRDefault="00BE29CC" w:rsidP="00AF1ED1">
      <w:pPr>
        <w:numPr>
          <w:ilvl w:val="0"/>
          <w:numId w:val="67"/>
        </w:numPr>
        <w:suppressAutoHyphens w:val="0"/>
        <w:spacing w:line="360" w:lineRule="auto"/>
        <w:ind w:left="586"/>
        <w:jc w:val="both"/>
      </w:pPr>
      <w:r>
        <w:rPr>
          <w:lang w:val="uk-UA"/>
        </w:rPr>
        <w:t xml:space="preserve">Майданник В.Г. Педиатрия: учебник для студентов высших мед.учеб. заведений </w:t>
      </w:r>
      <w:r>
        <w:rPr>
          <w:lang w:val="en-US"/>
        </w:rPr>
        <w:t>III</w:t>
      </w:r>
      <w:r w:rsidRPr="005023E3">
        <w:t>-</w:t>
      </w:r>
      <w:r>
        <w:rPr>
          <w:lang w:val="en-US"/>
        </w:rPr>
        <w:t>IV</w:t>
      </w:r>
      <w:r>
        <w:t xml:space="preserve"> уровней аккредитаци. – Харьков: Фолио. – 2002. – 1125С. </w:t>
      </w:r>
    </w:p>
    <w:p w:rsidR="00BE29CC" w:rsidRDefault="00BE29CC" w:rsidP="00AF1ED1">
      <w:pPr>
        <w:numPr>
          <w:ilvl w:val="0"/>
          <w:numId w:val="67"/>
        </w:numPr>
        <w:suppressAutoHyphens w:val="0"/>
        <w:spacing w:line="360" w:lineRule="auto"/>
        <w:ind w:left="586"/>
        <w:jc w:val="both"/>
      </w:pPr>
      <w:r>
        <w:t>Малищев С.В., Волгина С.Я. Особенности психовегетативного состояния при хроническом гастродуодените у детей старшего школьного возраста//Педиатрия. - 1996. - №4. - С. 42-45.</w:t>
      </w:r>
    </w:p>
    <w:p w:rsidR="00BE29CC" w:rsidRDefault="00BE29CC" w:rsidP="00AF1ED1">
      <w:pPr>
        <w:numPr>
          <w:ilvl w:val="0"/>
          <w:numId w:val="67"/>
        </w:numPr>
        <w:suppressAutoHyphens w:val="0"/>
        <w:spacing w:line="360" w:lineRule="auto"/>
        <w:ind w:left="586"/>
        <w:jc w:val="both"/>
      </w:pPr>
      <w:r>
        <w:t>Мандров С.И., Жданова Л.А., Сорокина А.В., Беляшина Н.О. Основные типы циркадианной ритмичности организма детей дошкольного и младшего школьного возраста//Охрана здоровья семьи. - Иваново. - 1996. - С. 216-218.</w:t>
      </w:r>
    </w:p>
    <w:p w:rsidR="00BE29CC" w:rsidRDefault="00BE29CC" w:rsidP="00AF1ED1">
      <w:pPr>
        <w:numPr>
          <w:ilvl w:val="0"/>
          <w:numId w:val="67"/>
        </w:numPr>
        <w:suppressAutoHyphens w:val="0"/>
        <w:spacing w:line="360" w:lineRule="auto"/>
        <w:ind w:left="586"/>
        <w:jc w:val="both"/>
      </w:pPr>
      <w:r>
        <w:lastRenderedPageBreak/>
        <w:t>Мачерет Е.Л., Мурашко Н.К., Писарчук А.В. Методы диагностики вегетативной дисфункции//</w:t>
      </w:r>
      <w:r>
        <w:rPr>
          <w:lang w:val="uk-UA"/>
        </w:rPr>
        <w:t>Український медичний часопис. – 2000. - №2. –С.89-94.</w:t>
      </w:r>
    </w:p>
    <w:p w:rsidR="00BE29CC" w:rsidRDefault="00BE29CC" w:rsidP="00AF1ED1">
      <w:pPr>
        <w:numPr>
          <w:ilvl w:val="0"/>
          <w:numId w:val="67"/>
        </w:numPr>
        <w:suppressAutoHyphens w:val="0"/>
        <w:spacing w:line="360" w:lineRule="auto"/>
        <w:ind w:left="586"/>
        <w:jc w:val="both"/>
      </w:pPr>
      <w:r>
        <w:t>Мачерет Е.Л., Коркушко А.О. Основы электр</w:t>
      </w:r>
      <w:proofErr w:type="gramStart"/>
      <w:r>
        <w:t>о-</w:t>
      </w:r>
      <w:proofErr w:type="gramEnd"/>
      <w:r>
        <w:t xml:space="preserve"> и акупунктуры. - </w:t>
      </w:r>
      <w:r>
        <w:rPr>
          <w:lang w:val="uk-UA"/>
        </w:rPr>
        <w:t>Київ</w:t>
      </w:r>
      <w:r>
        <w:t>. – «</w:t>
      </w:r>
      <w:r>
        <w:rPr>
          <w:lang w:val="uk-UA"/>
        </w:rPr>
        <w:t>Здоров</w:t>
      </w:r>
      <w:r>
        <w:t xml:space="preserve">’я». - 1993. – 390 </w:t>
      </w:r>
      <w:r>
        <w:rPr>
          <w:lang w:val="en-US"/>
        </w:rPr>
        <w:t>C</w:t>
      </w:r>
      <w:r>
        <w:t>.</w:t>
      </w:r>
    </w:p>
    <w:p w:rsidR="00BE29CC" w:rsidRDefault="00BE29CC" w:rsidP="00AF1ED1">
      <w:pPr>
        <w:numPr>
          <w:ilvl w:val="0"/>
          <w:numId w:val="67"/>
        </w:numPr>
        <w:suppressAutoHyphens w:val="0"/>
        <w:spacing w:line="360" w:lineRule="auto"/>
        <w:ind w:left="586"/>
        <w:jc w:val="both"/>
      </w:pPr>
      <w:r>
        <w:t>Мачерет Е.Л., Мирзабаева Н.А. Способ лечения гастроэзофагального рефлюкса // Пат. № 23921А, Украина.</w:t>
      </w:r>
    </w:p>
    <w:p w:rsidR="00BE29CC" w:rsidRDefault="00BE29CC" w:rsidP="00AF1ED1">
      <w:pPr>
        <w:numPr>
          <w:ilvl w:val="0"/>
          <w:numId w:val="67"/>
        </w:numPr>
        <w:suppressAutoHyphens w:val="0"/>
        <w:spacing w:line="360" w:lineRule="auto"/>
        <w:ind w:left="586"/>
        <w:jc w:val="both"/>
      </w:pPr>
      <w:r>
        <w:rPr>
          <w:lang w:val="uk-UA"/>
        </w:rPr>
        <w:t>Медицина дитинства / під ред. П.С. Мощича. – К.: Вища школа.  – Т. 4. – кн. 2. – 2001. – 438 С.</w:t>
      </w:r>
    </w:p>
    <w:p w:rsidR="00BE29CC" w:rsidRDefault="00BE29CC" w:rsidP="00AF1ED1">
      <w:pPr>
        <w:numPr>
          <w:ilvl w:val="0"/>
          <w:numId w:val="67"/>
        </w:numPr>
        <w:suppressAutoHyphens w:val="0"/>
        <w:spacing w:line="360" w:lineRule="auto"/>
        <w:ind w:left="586"/>
        <w:jc w:val="both"/>
      </w:pPr>
      <w:r>
        <w:rPr>
          <w:lang w:val="uk-UA"/>
        </w:rPr>
        <w:t>Медицина дитинства / під ред. П.С. Мощича. – К.: Вища школа.  – Т. 4. – кн. 3. – 2001. – 476 С.</w:t>
      </w:r>
    </w:p>
    <w:p w:rsidR="00BE29CC" w:rsidRDefault="00BE29CC" w:rsidP="00AF1ED1">
      <w:pPr>
        <w:numPr>
          <w:ilvl w:val="0"/>
          <w:numId w:val="67"/>
        </w:numPr>
        <w:suppressAutoHyphens w:val="0"/>
        <w:spacing w:line="360" w:lineRule="auto"/>
        <w:ind w:left="586"/>
        <w:jc w:val="both"/>
      </w:pPr>
      <w:r>
        <w:t>Мельникова И.Ю. Диагностика и клиническая оценка дуоденогастрального рефлюкса у детей//Автореф. дисс. ... канд. мед</w:t>
      </w:r>
      <w:proofErr w:type="gramStart"/>
      <w:r>
        <w:t>.</w:t>
      </w:r>
      <w:proofErr w:type="gramEnd"/>
      <w:r>
        <w:t xml:space="preserve"> </w:t>
      </w:r>
      <w:proofErr w:type="gramStart"/>
      <w:r>
        <w:t>н</w:t>
      </w:r>
      <w:proofErr w:type="gramEnd"/>
      <w:r>
        <w:t>аук. - Ленинград. - 1986.</w:t>
      </w:r>
    </w:p>
    <w:p w:rsidR="00BE29CC" w:rsidRDefault="00BE29CC" w:rsidP="00AF1ED1">
      <w:pPr>
        <w:numPr>
          <w:ilvl w:val="0"/>
          <w:numId w:val="67"/>
        </w:numPr>
        <w:suppressAutoHyphens w:val="0"/>
        <w:spacing w:line="360" w:lineRule="auto"/>
        <w:ind w:left="586"/>
        <w:jc w:val="both"/>
      </w:pPr>
      <w:r>
        <w:rPr>
          <w:lang w:val="uk-UA"/>
        </w:rPr>
        <w:t>Мирзабаєва Н.А. Використання лазеро- та електропунктурної рефлексотерапії у хворих з шлунково-стравохідним рефлюксом//Автореф. дис. ... канд. мед. наук. - Київ. - 1998. – 17 С.</w:t>
      </w:r>
    </w:p>
    <w:p w:rsidR="00BE29CC" w:rsidRDefault="00BE29CC" w:rsidP="00AF1ED1">
      <w:pPr>
        <w:numPr>
          <w:ilvl w:val="0"/>
          <w:numId w:val="67"/>
        </w:numPr>
        <w:suppressAutoHyphens w:val="0"/>
        <w:spacing w:line="360" w:lineRule="auto"/>
        <w:ind w:left="586"/>
        <w:jc w:val="both"/>
      </w:pPr>
      <w:r>
        <w:t>Михайлов А.В., Рожков Н.Ф. Возможности диагностики и лечения по параметрам биопотенциалов в биологически активных точках//Междунар. конф. «100-летие начала использования электромагнитных волн для передачи сообщений и зарождения радиотехники»: тезисы докладов. - Ч. 2. - Москва. - 1995. - С. 290-291.</w:t>
      </w:r>
    </w:p>
    <w:p w:rsidR="00BE29CC" w:rsidRDefault="00BE29CC" w:rsidP="00AF1ED1">
      <w:pPr>
        <w:numPr>
          <w:ilvl w:val="0"/>
          <w:numId w:val="67"/>
        </w:numPr>
        <w:suppressAutoHyphens w:val="0"/>
        <w:spacing w:line="360" w:lineRule="auto"/>
        <w:ind w:left="586"/>
        <w:jc w:val="both"/>
      </w:pPr>
      <w:r>
        <w:rPr>
          <w:lang w:val="uk-UA"/>
        </w:rPr>
        <w:t>Місник В.П., Отт В.Д. Дієтична реабілітація дітей із функціональними порушеннями органів травлення//Сучасна гастроентерологія. - 2004. - №3. - С. 64-67.</w:t>
      </w:r>
    </w:p>
    <w:p w:rsidR="00BE29CC" w:rsidRDefault="00BE29CC" w:rsidP="00AF1ED1">
      <w:pPr>
        <w:numPr>
          <w:ilvl w:val="0"/>
          <w:numId w:val="67"/>
        </w:numPr>
        <w:suppressAutoHyphens w:val="0"/>
        <w:spacing w:line="360" w:lineRule="auto"/>
        <w:ind w:left="586"/>
        <w:jc w:val="both"/>
      </w:pPr>
      <w:r>
        <w:t>Михайлов В.В., Гордева М.А., Матвеева В.Н. О</w:t>
      </w:r>
      <w:r>
        <w:rPr>
          <w:rFonts w:eastAsia="MS Mincho" w:cs="Courier New"/>
        </w:rPr>
        <w:t xml:space="preserve"> </w:t>
      </w:r>
      <w:r>
        <w:t>влиянии стимуляции М-холинорецепторов на аккумуляцию норадреналина в слизистой оболочке пищевода и желудка крыс./</w:t>
      </w:r>
      <w:r>
        <w:rPr>
          <w:lang w:val="uk-UA"/>
        </w:rPr>
        <w:t>/</w:t>
      </w:r>
      <w:r>
        <w:t>Бюл. эксперим. биол. и мед. - 1998. - Т. 125. - №4. - С. 378-380.</w:t>
      </w:r>
    </w:p>
    <w:p w:rsidR="00BE29CC" w:rsidRPr="004B1714" w:rsidRDefault="00BE29CC" w:rsidP="00AF1ED1">
      <w:pPr>
        <w:numPr>
          <w:ilvl w:val="0"/>
          <w:numId w:val="67"/>
        </w:numPr>
        <w:suppressAutoHyphens w:val="0"/>
        <w:spacing w:line="360" w:lineRule="auto"/>
        <w:ind w:left="586"/>
        <w:jc w:val="both"/>
      </w:pPr>
      <w:r>
        <w:rPr>
          <w:lang w:val="uk-UA"/>
        </w:rPr>
        <w:t xml:space="preserve">Мойсеєнко В.О., Никула Т.Д., Біякова О.В., Парафенко О.І. Можливості кардіоінтервалографії у діагностиці та контролі за лікуванням порушень вегетативної регуляції серцево-судинної системи у хворих на хронічний гломерулонефрит//сайт Національного медичного університету ім. О.О. Богомольця. – Київ. – 2006. – 6С. </w:t>
      </w:r>
    </w:p>
    <w:p w:rsidR="00BE29CC" w:rsidRDefault="00BE29CC" w:rsidP="00AF1ED1">
      <w:pPr>
        <w:numPr>
          <w:ilvl w:val="0"/>
          <w:numId w:val="67"/>
        </w:numPr>
        <w:suppressAutoHyphens w:val="0"/>
        <w:spacing w:line="360" w:lineRule="auto"/>
        <w:ind w:left="586"/>
        <w:jc w:val="both"/>
      </w:pPr>
      <w:r>
        <w:t xml:space="preserve">Можаева Т.Е. Вопросы изучения мутагенного действия факторов окружающей среды: обзор//Гигиена и санитария. - 1996. - № 5-6. - </w:t>
      </w:r>
      <w:r>
        <w:rPr>
          <w:lang w:val="en-US"/>
        </w:rPr>
        <w:t>C</w:t>
      </w:r>
      <w:r>
        <w:t>. 38-40.</w:t>
      </w:r>
    </w:p>
    <w:p w:rsidR="00BE29CC" w:rsidRDefault="00BE29CC" w:rsidP="00AF1ED1">
      <w:pPr>
        <w:numPr>
          <w:ilvl w:val="0"/>
          <w:numId w:val="67"/>
        </w:numPr>
        <w:suppressAutoHyphens w:val="0"/>
        <w:spacing w:line="360" w:lineRule="auto"/>
        <w:ind w:left="586"/>
        <w:jc w:val="both"/>
      </w:pPr>
      <w:r>
        <w:t>Мороз О.Д. Проблема стресу та адаптац</w:t>
      </w:r>
      <w:proofErr w:type="gramStart"/>
      <w:r>
        <w:rPr>
          <w:lang w:val="en-US"/>
        </w:rPr>
        <w:t>ii</w:t>
      </w:r>
      <w:proofErr w:type="gramEnd"/>
      <w:r>
        <w:t xml:space="preserve"> у д</w:t>
      </w:r>
      <w:r>
        <w:rPr>
          <w:lang w:val="en-US"/>
        </w:rPr>
        <w:t>i</w:t>
      </w:r>
      <w:r>
        <w:t>тей з хрон</w:t>
      </w:r>
      <w:r>
        <w:rPr>
          <w:lang w:val="en-US"/>
        </w:rPr>
        <w:t>i</w:t>
      </w:r>
      <w:r>
        <w:t>чними захворюваннями гастродуоденально</w:t>
      </w:r>
      <w:r>
        <w:rPr>
          <w:lang w:val="en-US"/>
        </w:rPr>
        <w:t>i</w:t>
      </w:r>
      <w:r>
        <w:t xml:space="preserve"> зони//Пед</w:t>
      </w:r>
      <w:r>
        <w:rPr>
          <w:lang w:val="en-US"/>
        </w:rPr>
        <w:t>i</w:t>
      </w:r>
      <w:r>
        <w:t>атр</w:t>
      </w:r>
      <w:r>
        <w:rPr>
          <w:lang w:val="en-US"/>
        </w:rPr>
        <w:t>i</w:t>
      </w:r>
      <w:r>
        <w:t>я, акушерство та г</w:t>
      </w:r>
      <w:r>
        <w:rPr>
          <w:lang w:val="en-US"/>
        </w:rPr>
        <w:t>i</w:t>
      </w:r>
      <w:r>
        <w:t>неколог</w:t>
      </w:r>
      <w:r>
        <w:rPr>
          <w:lang w:val="en-US"/>
        </w:rPr>
        <w:t>i</w:t>
      </w:r>
      <w:r>
        <w:t xml:space="preserve">я.-1994.- </w:t>
      </w:r>
      <w:r>
        <w:rPr>
          <w:lang w:val="en-US"/>
        </w:rPr>
        <w:t>N</w:t>
      </w:r>
      <w:r>
        <w:t xml:space="preserve">5. - </w:t>
      </w:r>
      <w:r>
        <w:rPr>
          <w:lang w:val="en-US"/>
        </w:rPr>
        <w:t>C</w:t>
      </w:r>
      <w:r>
        <w:t>. 5-8.</w:t>
      </w:r>
    </w:p>
    <w:p w:rsidR="00BE29CC" w:rsidRDefault="00BE29CC" w:rsidP="00AF1ED1">
      <w:pPr>
        <w:numPr>
          <w:ilvl w:val="0"/>
          <w:numId w:val="67"/>
        </w:numPr>
        <w:suppressAutoHyphens w:val="0"/>
        <w:spacing w:line="360" w:lineRule="auto"/>
        <w:ind w:left="586"/>
        <w:jc w:val="both"/>
      </w:pPr>
      <w:r>
        <w:t>Нгуен Ван Нги Традиционная китайская медицина. Патогенез заболеваний. Диагностика. Терапия. - М. - «Техарт». - 1997. – 511 С.</w:t>
      </w:r>
    </w:p>
    <w:p w:rsidR="00BE29CC" w:rsidRDefault="00BE29CC" w:rsidP="00AF1ED1">
      <w:pPr>
        <w:numPr>
          <w:ilvl w:val="0"/>
          <w:numId w:val="67"/>
        </w:numPr>
        <w:suppressAutoHyphens w:val="0"/>
        <w:spacing w:line="360" w:lineRule="auto"/>
        <w:ind w:left="586"/>
        <w:jc w:val="both"/>
      </w:pPr>
      <w:r>
        <w:rPr>
          <w:lang w:val="uk-UA"/>
        </w:rPr>
        <w:t>Недашкевич О.Н. Діагностика змішаного захворювання сполучної тканини//Практ. мед. - 1999. - № 3-4. - С. 24-26.</w:t>
      </w:r>
    </w:p>
    <w:p w:rsidR="00BE29CC" w:rsidRDefault="00BE29CC" w:rsidP="00AF1ED1">
      <w:pPr>
        <w:numPr>
          <w:ilvl w:val="0"/>
          <w:numId w:val="67"/>
        </w:numPr>
        <w:suppressAutoHyphens w:val="0"/>
        <w:spacing w:line="360" w:lineRule="auto"/>
        <w:ind w:left="586"/>
        <w:jc w:val="both"/>
      </w:pPr>
      <w:r>
        <w:lastRenderedPageBreak/>
        <w:t xml:space="preserve">Нечитайло Ю.М. </w:t>
      </w:r>
      <w:r>
        <w:rPr>
          <w:lang w:val="uk-UA"/>
        </w:rPr>
        <w:t>Антропометричні індекси і стандарти у педіатрії//Одес</w:t>
      </w:r>
      <w:proofErr w:type="gramStart"/>
      <w:r>
        <w:rPr>
          <w:lang w:val="uk-UA"/>
        </w:rPr>
        <w:t>.</w:t>
      </w:r>
      <w:proofErr w:type="gramEnd"/>
      <w:r>
        <w:rPr>
          <w:lang w:val="uk-UA"/>
        </w:rPr>
        <w:t xml:space="preserve"> </w:t>
      </w:r>
      <w:proofErr w:type="gramStart"/>
      <w:r>
        <w:rPr>
          <w:lang w:val="uk-UA"/>
        </w:rPr>
        <w:t>м</w:t>
      </w:r>
      <w:proofErr w:type="gramEnd"/>
      <w:r>
        <w:rPr>
          <w:lang w:val="uk-UA"/>
        </w:rPr>
        <w:t>ед. журн. - 1998. - №6. - С. 69-70.</w:t>
      </w:r>
    </w:p>
    <w:p w:rsidR="00BE29CC" w:rsidRDefault="00BE29CC" w:rsidP="00AF1ED1">
      <w:pPr>
        <w:numPr>
          <w:ilvl w:val="0"/>
          <w:numId w:val="67"/>
        </w:numPr>
        <w:suppressAutoHyphens w:val="0"/>
        <w:spacing w:line="360" w:lineRule="auto"/>
        <w:ind w:left="586"/>
        <w:jc w:val="both"/>
      </w:pPr>
      <w:r>
        <w:t>Низамов И.Г., Галиев А.С., Гайсин В.А. О зависимости состояния здоровья детей от месяца их рождения//Педиатрия. - 1984. - №3. -С. 58-59.</w:t>
      </w:r>
    </w:p>
    <w:p w:rsidR="00BE29CC" w:rsidRPr="004B1714" w:rsidRDefault="00BE29CC" w:rsidP="00AF1ED1">
      <w:pPr>
        <w:numPr>
          <w:ilvl w:val="0"/>
          <w:numId w:val="67"/>
        </w:numPr>
        <w:suppressAutoHyphens w:val="0"/>
        <w:spacing w:line="360" w:lineRule="auto"/>
        <w:ind w:left="586"/>
        <w:jc w:val="both"/>
      </w:pPr>
      <w:r>
        <w:rPr>
          <w:lang w:val="uk-UA"/>
        </w:rPr>
        <w:t>Ніколаєва О.В. Функція вегетативної нервової системи у дітей із хронічними гастро дуоденальними захворюваннями//Сучасна гастроентерологія. – 2003. - №4(14). – С. 39-43.</w:t>
      </w:r>
    </w:p>
    <w:p w:rsidR="00BE29CC" w:rsidRDefault="00BE29CC" w:rsidP="00AF1ED1">
      <w:pPr>
        <w:numPr>
          <w:ilvl w:val="0"/>
          <w:numId w:val="67"/>
        </w:numPr>
        <w:suppressAutoHyphens w:val="0"/>
        <w:spacing w:line="360" w:lineRule="auto"/>
        <w:ind w:left="586"/>
        <w:jc w:val="both"/>
      </w:pPr>
      <w:r>
        <w:t>Никульшина С.А., Овсянников В.И., Шемеровский К.А. Реактивность и резистентность к стрессу гастродуоденальных лимфоцитов при пищеварении и в условиях пищевой депривации//</w:t>
      </w:r>
      <w:r>
        <w:rPr>
          <w:lang w:val="uk-UA"/>
        </w:rPr>
        <w:t>Фізіологічний журнал</w:t>
      </w:r>
      <w:r>
        <w:t>. - 1996. - №3-4. - С. 87.</w:t>
      </w:r>
    </w:p>
    <w:p w:rsidR="00BE29CC" w:rsidRDefault="00BE29CC" w:rsidP="00AF1ED1">
      <w:pPr>
        <w:numPr>
          <w:ilvl w:val="0"/>
          <w:numId w:val="67"/>
        </w:numPr>
        <w:suppressAutoHyphens w:val="0"/>
        <w:spacing w:line="360" w:lineRule="auto"/>
        <w:ind w:left="586"/>
        <w:jc w:val="both"/>
      </w:pPr>
      <w:r>
        <w:t>Овсянников В.И., Шемеровский К.А., Никульшина С.А. Влияние иммуномобилизационного стресса на гастродуоденоеюнальную электрическую активность кроликов//Физиол. журнал Сеченова. - 1996. - Т.82. - №3. - С. 131-140.</w:t>
      </w:r>
    </w:p>
    <w:p w:rsidR="00BE29CC" w:rsidRDefault="00BE29CC" w:rsidP="00AF1ED1">
      <w:pPr>
        <w:numPr>
          <w:ilvl w:val="0"/>
          <w:numId w:val="67"/>
        </w:numPr>
        <w:suppressAutoHyphens w:val="0"/>
        <w:spacing w:line="360" w:lineRule="auto"/>
        <w:ind w:left="586"/>
        <w:jc w:val="both"/>
      </w:pPr>
      <w:r>
        <w:t>Оганов Р.Г., Лебедскова С.Е., Челпаченко О.Е., Суменко В.В. Дисплазии соединительной ткани//М.; Оренбург. - Огау. - 2003. – 291 С.</w:t>
      </w:r>
    </w:p>
    <w:p w:rsidR="00BE29CC" w:rsidRDefault="00BE29CC" w:rsidP="00AF1ED1">
      <w:pPr>
        <w:numPr>
          <w:ilvl w:val="0"/>
          <w:numId w:val="67"/>
        </w:numPr>
        <w:suppressAutoHyphens w:val="0"/>
        <w:spacing w:line="360" w:lineRule="auto"/>
        <w:ind w:left="586"/>
        <w:jc w:val="both"/>
      </w:pPr>
      <w:r>
        <w:t>Орган А.Н. Влияние акупунктуры на кислотообразующую функцию желудка у больных язвенной болезнью двенадцатиперстной кишки//Вопросы курортологии. - 1999. - №5. - С. 12-14.</w:t>
      </w:r>
    </w:p>
    <w:p w:rsidR="00BE29CC" w:rsidRDefault="00BE29CC" w:rsidP="00AF1ED1">
      <w:pPr>
        <w:numPr>
          <w:ilvl w:val="0"/>
          <w:numId w:val="67"/>
        </w:numPr>
        <w:suppressAutoHyphens w:val="0"/>
        <w:spacing w:line="360" w:lineRule="auto"/>
        <w:ind w:left="586"/>
        <w:jc w:val="both"/>
      </w:pPr>
      <w:r>
        <w:t>Орел А.В., Каменев В.Ю. Основы чжэнь-цзю терапии</w:t>
      </w:r>
      <w:proofErr w:type="gramStart"/>
      <w:r>
        <w:t>.(</w:t>
      </w:r>
      <w:proofErr w:type="gramEnd"/>
      <w:r>
        <w:t>учение об энергетических связях организма человека). – Донецк: «РАТМОС». - 1995. – 436С.</w:t>
      </w:r>
    </w:p>
    <w:p w:rsidR="00BE29CC" w:rsidRDefault="00BE29CC" w:rsidP="00AF1ED1">
      <w:pPr>
        <w:numPr>
          <w:ilvl w:val="0"/>
          <w:numId w:val="67"/>
        </w:numPr>
        <w:suppressAutoHyphens w:val="0"/>
        <w:spacing w:line="360" w:lineRule="auto"/>
        <w:ind w:left="586"/>
        <w:jc w:val="both"/>
      </w:pPr>
      <w:r>
        <w:t>Осадчук М.А., Горемыкин В.И., Козлова И.В. Гастроэнтерология. - Саратов. - Изд-во Саратовского медицинского университета. - 1998. - 405 С.</w:t>
      </w:r>
    </w:p>
    <w:p w:rsidR="00BE29CC" w:rsidRDefault="00BE29CC" w:rsidP="00AF1ED1">
      <w:pPr>
        <w:numPr>
          <w:ilvl w:val="0"/>
          <w:numId w:val="67"/>
        </w:numPr>
        <w:suppressAutoHyphens w:val="0"/>
        <w:spacing w:line="360" w:lineRule="auto"/>
        <w:ind w:left="586"/>
        <w:jc w:val="both"/>
      </w:pPr>
      <w:r>
        <w:t>Осипов В.В., Глибицкий М.М., Касаткин И.Л. Спектры колебаний температуры в биологически активных точках и их изменения при активизации акупунктурных меридианов//Биофизика. - 1996. - Т41. - вып.3. - С. 749-754.</w:t>
      </w:r>
    </w:p>
    <w:p w:rsidR="00BE29CC" w:rsidRDefault="00BE29CC" w:rsidP="00AF1ED1">
      <w:pPr>
        <w:numPr>
          <w:ilvl w:val="0"/>
          <w:numId w:val="67"/>
        </w:numPr>
        <w:suppressAutoHyphens w:val="0"/>
        <w:spacing w:line="360" w:lineRule="auto"/>
        <w:ind w:left="586"/>
        <w:jc w:val="both"/>
      </w:pPr>
      <w:r>
        <w:t xml:space="preserve">Осотова В.П. Состояние здоровья детей крупного промышленного города//Педиатрия. - 1996. - </w:t>
      </w:r>
      <w:r>
        <w:rPr>
          <w:lang w:val="en-US"/>
        </w:rPr>
        <w:t>N</w:t>
      </w:r>
      <w:r>
        <w:t xml:space="preserve">6. - </w:t>
      </w:r>
      <w:r>
        <w:rPr>
          <w:lang w:val="en-US"/>
        </w:rPr>
        <w:t>C</w:t>
      </w:r>
      <w:r>
        <w:t>. 68-71.</w:t>
      </w:r>
    </w:p>
    <w:p w:rsidR="00BE29CC" w:rsidRDefault="00BE29CC" w:rsidP="00AF1ED1">
      <w:pPr>
        <w:numPr>
          <w:ilvl w:val="0"/>
          <w:numId w:val="67"/>
        </w:numPr>
        <w:suppressAutoHyphens w:val="0"/>
        <w:spacing w:line="360" w:lineRule="auto"/>
        <w:ind w:left="586"/>
        <w:jc w:val="both"/>
      </w:pPr>
      <w:r>
        <w:t>Острополец С.С., Соколов В.Н. Анатомические и физиологические даты детского возраста. - Донецк. - 1993. – 70 С.</w:t>
      </w:r>
    </w:p>
    <w:p w:rsidR="00BE29CC" w:rsidRDefault="00BE29CC" w:rsidP="00AF1ED1">
      <w:pPr>
        <w:numPr>
          <w:ilvl w:val="0"/>
          <w:numId w:val="67"/>
        </w:numPr>
        <w:suppressAutoHyphens w:val="0"/>
        <w:spacing w:line="360" w:lineRule="auto"/>
        <w:ind w:left="586"/>
        <w:jc w:val="both"/>
      </w:pPr>
      <w:r>
        <w:t>Павлов О.Г. Патология желудочно-кишечного тракта родителей и особенности репродукц</w:t>
      </w:r>
      <w:proofErr w:type="gramStart"/>
      <w:r>
        <w:t>ии у и</w:t>
      </w:r>
      <w:proofErr w:type="gramEnd"/>
      <w:r>
        <w:t>х дочерей//Бюллетень Научно-исследовательского института социальной гигиены, экономики и управления здравоохранением им. Н.А. Семашко. - 2003. - вып.13. - С. 142-144.</w:t>
      </w:r>
    </w:p>
    <w:p w:rsidR="00BE29CC" w:rsidRDefault="00BE29CC" w:rsidP="00AF1ED1">
      <w:pPr>
        <w:numPr>
          <w:ilvl w:val="0"/>
          <w:numId w:val="67"/>
        </w:numPr>
        <w:suppressAutoHyphens w:val="0"/>
        <w:spacing w:line="360" w:lineRule="auto"/>
        <w:ind w:left="586"/>
        <w:jc w:val="both"/>
      </w:pPr>
      <w:r>
        <w:t>Пархоменко Л.К., Яруш Л.И., Глебова Т.А. и др. Частота выявления у подростков хеликобактериоза при гастродуоденальных заболеваниях и болезнях, не связанных с органами пищеварения//Клинич. медицина. - 1996. - Т.74. - №4. - С. 50-51.</w:t>
      </w:r>
    </w:p>
    <w:p w:rsidR="00BE29CC" w:rsidRDefault="00BE29CC" w:rsidP="00AF1ED1">
      <w:pPr>
        <w:numPr>
          <w:ilvl w:val="0"/>
          <w:numId w:val="67"/>
        </w:numPr>
        <w:suppressAutoHyphens w:val="0"/>
        <w:spacing w:line="360" w:lineRule="auto"/>
        <w:ind w:left="586"/>
        <w:jc w:val="both"/>
      </w:pPr>
      <w:r>
        <w:lastRenderedPageBreak/>
        <w:t xml:space="preserve">Пелещук А.П., Горголь В.А., Мусиенко Л.П. Значение дуоденогастрального рефлюкса при заболеваниях органов пищеварения (обзор литературы)//Врачеб. дело. - 1984. - №10. - С. 15-21. </w:t>
      </w:r>
    </w:p>
    <w:p w:rsidR="00BE29CC" w:rsidRDefault="00BE29CC" w:rsidP="00AF1ED1">
      <w:pPr>
        <w:numPr>
          <w:ilvl w:val="0"/>
          <w:numId w:val="67"/>
        </w:numPr>
        <w:suppressAutoHyphens w:val="0"/>
        <w:spacing w:line="360" w:lineRule="auto"/>
        <w:ind w:left="586"/>
        <w:jc w:val="both"/>
      </w:pPr>
      <w:r>
        <w:t xml:space="preserve">Передерий В.Г., Безюк Н.Н., Чернов А.Ю. Существует ли связь между хронической инфекцией </w:t>
      </w:r>
      <w:r>
        <w:rPr>
          <w:lang w:val="en-US"/>
        </w:rPr>
        <w:t>Helicobacter</w:t>
      </w:r>
      <w:r>
        <w:t xml:space="preserve"> </w:t>
      </w:r>
      <w:r>
        <w:rPr>
          <w:lang w:val="en-US"/>
        </w:rPr>
        <w:t>pylori</w:t>
      </w:r>
      <w:r>
        <w:t xml:space="preserve"> и вегетососудистыми расстройствами у больных с функциональной диспепсией?//</w:t>
      </w:r>
      <w:r>
        <w:rPr>
          <w:lang w:val="uk-UA"/>
        </w:rPr>
        <w:t>Сучасна гастроентерологія. - 2004. - №2. - С. 15-18.</w:t>
      </w:r>
    </w:p>
    <w:p w:rsidR="00BE29CC" w:rsidRDefault="00BE29CC" w:rsidP="00AF1ED1">
      <w:pPr>
        <w:numPr>
          <w:ilvl w:val="0"/>
          <w:numId w:val="67"/>
        </w:numPr>
        <w:suppressAutoHyphens w:val="0"/>
        <w:spacing w:line="360" w:lineRule="auto"/>
        <w:ind w:left="586"/>
        <w:jc w:val="both"/>
      </w:pPr>
      <w:r>
        <w:t>Петросян В.И., Житнева Э.А., Гуляев Ю.В. и др. Физика взаимодействия миллиметровых волн с объектами различной природы//Радиотехника. - 1996. - №9. - С. 20-31.</w:t>
      </w:r>
    </w:p>
    <w:p w:rsidR="00BE29CC" w:rsidRDefault="00BE29CC" w:rsidP="00AF1ED1">
      <w:pPr>
        <w:numPr>
          <w:ilvl w:val="0"/>
          <w:numId w:val="67"/>
        </w:numPr>
        <w:suppressAutoHyphens w:val="0"/>
        <w:spacing w:line="360" w:lineRule="auto"/>
        <w:ind w:left="586"/>
        <w:jc w:val="both"/>
      </w:pPr>
      <w:r>
        <w:t>Подлесный Н.М. Роль дуоденогастрального рефлюкса в развитии поражения слизистой оболочки желудка//Актуальные вопросы диагностики и терапии заболеваний желудка, печени и желчевыводящих путей. - М. - 1984. - С. 17-19.</w:t>
      </w:r>
    </w:p>
    <w:p w:rsidR="00BE29CC" w:rsidRDefault="00BE29CC" w:rsidP="00AF1ED1">
      <w:pPr>
        <w:numPr>
          <w:ilvl w:val="0"/>
          <w:numId w:val="67"/>
        </w:numPr>
        <w:suppressAutoHyphens w:val="0"/>
        <w:spacing w:line="360" w:lineRule="auto"/>
        <w:ind w:left="586"/>
        <w:jc w:val="both"/>
      </w:pPr>
      <w:r>
        <w:t>Полунина Н.В. Состояние здоровья матери и ребенка в связи с факторами образа жизни//Рос</w:t>
      </w:r>
      <w:proofErr w:type="gramStart"/>
      <w:r>
        <w:t>.</w:t>
      </w:r>
      <w:proofErr w:type="gramEnd"/>
      <w:r>
        <w:t xml:space="preserve"> </w:t>
      </w:r>
      <w:proofErr w:type="gramStart"/>
      <w:r>
        <w:t>м</w:t>
      </w:r>
      <w:proofErr w:type="gramEnd"/>
      <w:r>
        <w:t xml:space="preserve">ед. журнал. - 1999. - </w:t>
      </w:r>
      <w:r>
        <w:rPr>
          <w:lang w:val="en-US"/>
        </w:rPr>
        <w:t>N</w:t>
      </w:r>
      <w:r>
        <w:t xml:space="preserve">2. - </w:t>
      </w:r>
      <w:r>
        <w:rPr>
          <w:lang w:val="en-US"/>
        </w:rPr>
        <w:t>C</w:t>
      </w:r>
      <w:r>
        <w:t>. 15-18.</w:t>
      </w:r>
    </w:p>
    <w:p w:rsidR="00BE29CC" w:rsidRDefault="00BE29CC" w:rsidP="00AF1ED1">
      <w:pPr>
        <w:numPr>
          <w:ilvl w:val="0"/>
          <w:numId w:val="67"/>
        </w:numPr>
        <w:suppressAutoHyphens w:val="0"/>
        <w:spacing w:line="360" w:lineRule="auto"/>
        <w:ind w:left="586"/>
        <w:jc w:val="both"/>
      </w:pPr>
      <w:r>
        <w:rPr>
          <w:lang w:val="uk-UA"/>
        </w:rPr>
        <w:t>Починок Т.В., Васюкова М.М., Горобець Н.І та співавт. Недиференційована дисплазія сполучної тканини у дітей:діагностика і тактика лікування//Медицина транспорут України – 2007. - №7. – С. 85-92</w:t>
      </w:r>
      <w:r>
        <w:t>.</w:t>
      </w:r>
    </w:p>
    <w:p w:rsidR="00BE29CC" w:rsidRDefault="00BE29CC" w:rsidP="00AF1ED1">
      <w:pPr>
        <w:numPr>
          <w:ilvl w:val="0"/>
          <w:numId w:val="67"/>
        </w:numPr>
        <w:suppressAutoHyphens w:val="0"/>
        <w:spacing w:line="360" w:lineRule="auto"/>
        <w:ind w:left="586"/>
        <w:jc w:val="both"/>
      </w:pPr>
      <w:r>
        <w:t xml:space="preserve">Портнов Ф.Г. Электропунктурная рефлексотерапия. - Рига, «Зинатне». - 1988. – 351 </w:t>
      </w:r>
      <w:r>
        <w:rPr>
          <w:lang w:val="en-US"/>
        </w:rPr>
        <w:t>C</w:t>
      </w:r>
      <w:r>
        <w:t>.</w:t>
      </w:r>
    </w:p>
    <w:p w:rsidR="00BE29CC" w:rsidRDefault="00BE29CC" w:rsidP="00AF1ED1">
      <w:pPr>
        <w:numPr>
          <w:ilvl w:val="0"/>
          <w:numId w:val="67"/>
        </w:numPr>
        <w:suppressAutoHyphens w:val="0"/>
        <w:spacing w:line="360" w:lineRule="auto"/>
        <w:ind w:left="586"/>
        <w:jc w:val="both"/>
      </w:pPr>
      <w:r>
        <w:t>Птицына Н.Г., Виллорези Дж., Дорман Л.И. и др. Естественные и техногенные низкочастотные магнитные поля как факторы, потенциально опасные для здоровья//Успехи физ. наук. - 1998. – Т.168. - №7. - С. 767-791.</w:t>
      </w:r>
    </w:p>
    <w:p w:rsidR="00BE29CC" w:rsidRDefault="00BE29CC" w:rsidP="00AF1ED1">
      <w:pPr>
        <w:numPr>
          <w:ilvl w:val="0"/>
          <w:numId w:val="67"/>
        </w:numPr>
        <w:suppressAutoHyphens w:val="0"/>
        <w:spacing w:line="360" w:lineRule="auto"/>
        <w:ind w:left="586"/>
        <w:jc w:val="both"/>
      </w:pPr>
      <w:r>
        <w:t>Радев Д. Патогенез рефлюкс-гастрита (обзор из Болгарии)//Тер</w:t>
      </w:r>
      <w:proofErr w:type="gramStart"/>
      <w:r>
        <w:t>.</w:t>
      </w:r>
      <w:proofErr w:type="gramEnd"/>
      <w:r>
        <w:t xml:space="preserve"> </w:t>
      </w:r>
      <w:proofErr w:type="gramStart"/>
      <w:r>
        <w:t>а</w:t>
      </w:r>
      <w:proofErr w:type="gramEnd"/>
      <w:r>
        <w:t>рх. - 1992. - Т.64. - №2. - С. 141-144.</w:t>
      </w:r>
    </w:p>
    <w:p w:rsidR="00BE29CC" w:rsidRDefault="00BE29CC" w:rsidP="00AF1ED1">
      <w:pPr>
        <w:numPr>
          <w:ilvl w:val="0"/>
          <w:numId w:val="67"/>
        </w:numPr>
        <w:suppressAutoHyphens w:val="0"/>
        <w:spacing w:line="360" w:lineRule="auto"/>
        <w:ind w:left="586"/>
        <w:jc w:val="both"/>
      </w:pPr>
      <w:r>
        <w:t>Раппопорт С.И., Расулов М.И., Лаптева О.Н. Лазертерапия и ее применение в гастроэнтерологии//Клинич. медицина. - 1999. - Т.77. - №1. - С. 34-39.</w:t>
      </w:r>
    </w:p>
    <w:p w:rsidR="00BE29CC" w:rsidRDefault="00BE29CC" w:rsidP="00AF1ED1">
      <w:pPr>
        <w:numPr>
          <w:ilvl w:val="0"/>
          <w:numId w:val="67"/>
        </w:numPr>
        <w:suppressAutoHyphens w:val="0"/>
        <w:spacing w:line="360" w:lineRule="auto"/>
        <w:ind w:left="586"/>
        <w:jc w:val="both"/>
      </w:pPr>
      <w:r>
        <w:rPr>
          <w:lang w:val="uk-UA"/>
        </w:rPr>
        <w:t>Решетілов Ю.І., Дмітрієва С.М. Застосування сучасних медичних технологій в гастроентерогії//Сучасна гастроентерологія. - 2003. - №1. - С. 20-21.</w:t>
      </w:r>
    </w:p>
    <w:p w:rsidR="00BE29CC" w:rsidRDefault="00BE29CC" w:rsidP="00AF1ED1">
      <w:pPr>
        <w:numPr>
          <w:ilvl w:val="0"/>
          <w:numId w:val="67"/>
        </w:numPr>
        <w:suppressAutoHyphens w:val="0"/>
        <w:spacing w:line="360" w:lineRule="auto"/>
        <w:ind w:left="586"/>
        <w:jc w:val="both"/>
      </w:pPr>
      <w:r>
        <w:t xml:space="preserve">Реут А.А., </w:t>
      </w:r>
      <w:proofErr w:type="gramStart"/>
      <w:r>
        <w:t>Щербатых</w:t>
      </w:r>
      <w:proofErr w:type="gramEnd"/>
      <w:r>
        <w:t xml:space="preserve"> А.В., Жигаев Г.Ф., Хэ А.Н. Клиническое значение дуоденогастрального рефлюкса (обзор литературы)//Хирургия. - 1990. - №3. - С.115-117.</w:t>
      </w:r>
    </w:p>
    <w:p w:rsidR="00BE29CC" w:rsidRDefault="00BE29CC" w:rsidP="00AF1ED1">
      <w:pPr>
        <w:numPr>
          <w:ilvl w:val="0"/>
          <w:numId w:val="67"/>
        </w:numPr>
        <w:suppressAutoHyphens w:val="0"/>
        <w:spacing w:line="360" w:lineRule="auto"/>
        <w:ind w:left="586"/>
        <w:jc w:val="both"/>
      </w:pPr>
      <w:r>
        <w:t>Розанов В.Б. Состояние вегетативной нервной системы и наследственная отягощенность по психосоматическим заболеваниям у детей с различным уровнем артериального давления//Акт</w:t>
      </w:r>
      <w:proofErr w:type="gramStart"/>
      <w:r>
        <w:t>.</w:t>
      </w:r>
      <w:proofErr w:type="gramEnd"/>
      <w:r>
        <w:t xml:space="preserve"> </w:t>
      </w:r>
      <w:proofErr w:type="gramStart"/>
      <w:r>
        <w:t>в</w:t>
      </w:r>
      <w:proofErr w:type="gramEnd"/>
      <w:r>
        <w:t xml:space="preserve">опросы кардиологии и вегетологии детского возраста. - Москва. - 1986. - </w:t>
      </w:r>
      <w:r>
        <w:rPr>
          <w:lang w:val="en-US"/>
        </w:rPr>
        <w:t>C</w:t>
      </w:r>
      <w:r>
        <w:t>. 132-135.</w:t>
      </w:r>
    </w:p>
    <w:p w:rsidR="00BE29CC" w:rsidRDefault="00BE29CC" w:rsidP="00AF1ED1">
      <w:pPr>
        <w:numPr>
          <w:ilvl w:val="0"/>
          <w:numId w:val="67"/>
        </w:numPr>
        <w:suppressAutoHyphens w:val="0"/>
        <w:spacing w:line="360" w:lineRule="auto"/>
        <w:ind w:left="586"/>
        <w:jc w:val="both"/>
      </w:pPr>
      <w:r>
        <w:t>Романенко Л.Н. Эффективность МРТ у детей с желудочно-кишечными заболеваниями//Здр. Белоруссии. - 1989. - №9. - С. 43-44.</w:t>
      </w:r>
    </w:p>
    <w:p w:rsidR="00BE29CC" w:rsidRDefault="00BE29CC" w:rsidP="00AF1ED1">
      <w:pPr>
        <w:numPr>
          <w:ilvl w:val="0"/>
          <w:numId w:val="67"/>
        </w:numPr>
        <w:suppressAutoHyphens w:val="0"/>
        <w:spacing w:line="360" w:lineRule="auto"/>
        <w:ind w:left="586"/>
        <w:jc w:val="both"/>
      </w:pPr>
      <w:r>
        <w:lastRenderedPageBreak/>
        <w:t>Рутгайзер Я.М. Возможности использования клинико-психологических методов в гастроэнтерологии//Рос</w:t>
      </w:r>
      <w:proofErr w:type="gramStart"/>
      <w:r>
        <w:t>.</w:t>
      </w:r>
      <w:proofErr w:type="gramEnd"/>
      <w:r>
        <w:t xml:space="preserve"> </w:t>
      </w:r>
      <w:proofErr w:type="gramStart"/>
      <w:r>
        <w:t>ж</w:t>
      </w:r>
      <w:proofErr w:type="gramEnd"/>
      <w:r>
        <w:t>. гастроэнтерол, гепатол., колопроктол. - 1997. - Т.7. - № 6. - С. 38-45,</w:t>
      </w:r>
    </w:p>
    <w:p w:rsidR="00BE29CC" w:rsidRDefault="00BE29CC" w:rsidP="00AF1ED1">
      <w:pPr>
        <w:numPr>
          <w:ilvl w:val="0"/>
          <w:numId w:val="67"/>
        </w:numPr>
        <w:suppressAutoHyphens w:val="0"/>
        <w:spacing w:line="360" w:lineRule="auto"/>
        <w:ind w:left="586"/>
        <w:jc w:val="both"/>
      </w:pPr>
      <w:r>
        <w:t>Рыжова Г. Энергетика как точка отсчета//ЭКОС-ИНФОРМ. - 1998. - №1. - С. 66-69.</w:t>
      </w:r>
    </w:p>
    <w:p w:rsidR="00BE29CC" w:rsidRDefault="00BE29CC" w:rsidP="00AF1ED1">
      <w:pPr>
        <w:numPr>
          <w:ilvl w:val="0"/>
          <w:numId w:val="67"/>
        </w:numPr>
        <w:suppressAutoHyphens w:val="0"/>
        <w:spacing w:line="360" w:lineRule="auto"/>
        <w:ind w:left="586"/>
        <w:jc w:val="both"/>
      </w:pPr>
      <w:r>
        <w:t>Рынжук Т.Л., Романюк А.Н., Скопюк А.В. Некоторые аспекты диагностики и структуры врожденных пороков развития//</w:t>
      </w:r>
      <w:proofErr w:type="gramStart"/>
      <w:r>
        <w:rPr>
          <w:lang w:val="uk-UA"/>
        </w:rPr>
        <w:t>В</w:t>
      </w:r>
      <w:proofErr w:type="gramEnd"/>
      <w:r>
        <w:rPr>
          <w:lang w:val="uk-UA"/>
        </w:rPr>
        <w:t>існик Сумського держ. університету.-1996.-№2.-С.109-110.</w:t>
      </w:r>
    </w:p>
    <w:p w:rsidR="00BE29CC" w:rsidRDefault="00BE29CC" w:rsidP="00AF1ED1">
      <w:pPr>
        <w:numPr>
          <w:ilvl w:val="0"/>
          <w:numId w:val="67"/>
        </w:numPr>
        <w:suppressAutoHyphens w:val="0"/>
        <w:spacing w:line="360" w:lineRule="auto"/>
        <w:ind w:left="586"/>
        <w:jc w:val="both"/>
      </w:pPr>
      <w:r>
        <w:t>Рысева Е.С., Зутлер А.С., Осипова М.С. Состояние нервной системы и ее вегетативного отдела у детей с различными темпами роста //Охрана здоровья детей и подростков. - Киев. - 1974. - С. 50-54.</w:t>
      </w:r>
    </w:p>
    <w:p w:rsidR="00BE29CC" w:rsidRDefault="00BE29CC" w:rsidP="00AF1ED1">
      <w:pPr>
        <w:numPr>
          <w:ilvl w:val="0"/>
          <w:numId w:val="67"/>
        </w:numPr>
        <w:suppressAutoHyphens w:val="0"/>
        <w:spacing w:line="360" w:lineRule="auto"/>
        <w:ind w:left="586"/>
        <w:jc w:val="both"/>
      </w:pPr>
      <w:r>
        <w:t xml:space="preserve">Рысс Е.С., Фишзон-Рысс Ю.И. Рефлюксная болезнь: понятие, клинические проявления, диагностика, лечение.//Терапевтический архив. - 1994. - </w:t>
      </w:r>
      <w:r>
        <w:rPr>
          <w:lang w:val="en-US"/>
        </w:rPr>
        <w:t>T</w:t>
      </w:r>
      <w:r>
        <w:t xml:space="preserve">. 66. - </w:t>
      </w:r>
      <w:r>
        <w:rPr>
          <w:lang w:val="en-US"/>
        </w:rPr>
        <w:t>N</w:t>
      </w:r>
      <w:r>
        <w:t xml:space="preserve"> 2. - </w:t>
      </w:r>
      <w:r>
        <w:rPr>
          <w:lang w:val="en-US"/>
        </w:rPr>
        <w:t>C</w:t>
      </w:r>
      <w:r>
        <w:t>. 80-82.</w:t>
      </w:r>
    </w:p>
    <w:p w:rsidR="00BE29CC" w:rsidRDefault="00BE29CC" w:rsidP="00AF1ED1">
      <w:pPr>
        <w:numPr>
          <w:ilvl w:val="0"/>
          <w:numId w:val="67"/>
        </w:numPr>
        <w:suppressAutoHyphens w:val="0"/>
        <w:spacing w:line="360" w:lineRule="auto"/>
        <w:ind w:left="586"/>
        <w:jc w:val="both"/>
      </w:pPr>
      <w:r>
        <w:t>Рысс Е.С., Шулутко Б.И. Болезни органов пищеварения. - Санкт-Петербург. - Ренкор. - 1998. – 336 С.</w:t>
      </w:r>
    </w:p>
    <w:p w:rsidR="00BE29CC" w:rsidRDefault="00BE29CC" w:rsidP="00AF1ED1">
      <w:pPr>
        <w:numPr>
          <w:ilvl w:val="0"/>
          <w:numId w:val="67"/>
        </w:numPr>
        <w:suppressAutoHyphens w:val="0"/>
        <w:spacing w:line="360" w:lineRule="auto"/>
        <w:ind w:left="586"/>
        <w:jc w:val="both"/>
      </w:pPr>
      <w:r>
        <w:t>Саенко В.Ф., Тутченко Н.И., Маркулан Л.Ю. и др. Диагностика и консервативное лечение дуоденогастрального рефлюкса//Врачеб. дело. - 1987. - С.69-73.</w:t>
      </w:r>
    </w:p>
    <w:p w:rsidR="00BE29CC" w:rsidRDefault="00BE29CC" w:rsidP="00AF1ED1">
      <w:pPr>
        <w:numPr>
          <w:ilvl w:val="0"/>
          <w:numId w:val="67"/>
        </w:numPr>
        <w:suppressAutoHyphens w:val="0"/>
        <w:spacing w:line="360" w:lineRule="auto"/>
        <w:ind w:left="586"/>
        <w:jc w:val="both"/>
      </w:pPr>
      <w:r>
        <w:t>Самсонов А.А., Казюлин А.Н., Сальман И., Лебедева Е.Г. Роль сосудистой патологии в патогенезе язвенной болезни//Тер</w:t>
      </w:r>
      <w:proofErr w:type="gramStart"/>
      <w:r>
        <w:t>.</w:t>
      </w:r>
      <w:proofErr w:type="gramEnd"/>
      <w:r>
        <w:t xml:space="preserve"> </w:t>
      </w:r>
      <w:proofErr w:type="gramStart"/>
      <w:r>
        <w:t>а</w:t>
      </w:r>
      <w:proofErr w:type="gramEnd"/>
      <w:r>
        <w:t>рхив. - 1992. - №2. - С. 138-141.</w:t>
      </w:r>
    </w:p>
    <w:p w:rsidR="00BE29CC" w:rsidRDefault="00BE29CC" w:rsidP="00AF1ED1">
      <w:pPr>
        <w:numPr>
          <w:ilvl w:val="0"/>
          <w:numId w:val="67"/>
        </w:numPr>
        <w:suppressAutoHyphens w:val="0"/>
        <w:spacing w:line="360" w:lineRule="auto"/>
        <w:ind w:left="586"/>
        <w:jc w:val="both"/>
      </w:pPr>
      <w:r>
        <w:rPr>
          <w:lang w:val="uk-UA"/>
        </w:rPr>
        <w:t xml:space="preserve">Самосюк І.З. Рефлексотерапія у педіатрії. – Київ. – </w:t>
      </w:r>
      <w:r>
        <w:t>«</w:t>
      </w:r>
      <w:r>
        <w:rPr>
          <w:lang w:val="uk-UA"/>
        </w:rPr>
        <w:t>Здоров</w:t>
      </w:r>
      <w:r>
        <w:t>’</w:t>
      </w:r>
      <w:r>
        <w:rPr>
          <w:lang w:val="uk-UA"/>
        </w:rPr>
        <w:t>я</w:t>
      </w:r>
      <w:r>
        <w:t>»</w:t>
      </w:r>
      <w:r>
        <w:rPr>
          <w:lang w:val="uk-UA"/>
        </w:rPr>
        <w:t>. – 1995. – 128 С.</w:t>
      </w:r>
    </w:p>
    <w:p w:rsidR="00BE29CC" w:rsidRDefault="00BE29CC" w:rsidP="00AF1ED1">
      <w:pPr>
        <w:numPr>
          <w:ilvl w:val="0"/>
          <w:numId w:val="67"/>
        </w:numPr>
        <w:suppressAutoHyphens w:val="0"/>
        <w:spacing w:line="360" w:lineRule="auto"/>
        <w:ind w:left="586"/>
        <w:jc w:val="both"/>
      </w:pPr>
      <w:r>
        <w:t xml:space="preserve">Сапожников В.Г. Способ эхографического определения дуоденального рефлюкса у детей.//Педиатрия. - 1991. - </w:t>
      </w:r>
      <w:r>
        <w:rPr>
          <w:lang w:val="en-US"/>
        </w:rPr>
        <w:t>N</w:t>
      </w:r>
      <w:r>
        <w:t xml:space="preserve">4. - </w:t>
      </w:r>
      <w:r>
        <w:rPr>
          <w:lang w:val="en-US"/>
        </w:rPr>
        <w:t>C</w:t>
      </w:r>
      <w:r>
        <w:t>. 43-46.</w:t>
      </w:r>
    </w:p>
    <w:p w:rsidR="00BE29CC" w:rsidRDefault="00BE29CC" w:rsidP="00AF1ED1">
      <w:pPr>
        <w:numPr>
          <w:ilvl w:val="0"/>
          <w:numId w:val="67"/>
        </w:numPr>
        <w:suppressAutoHyphens w:val="0"/>
        <w:spacing w:line="360" w:lineRule="auto"/>
        <w:ind w:left="586"/>
        <w:jc w:val="both"/>
      </w:pPr>
      <w:r>
        <w:t>Сапожников В.Г., Куклина Н.А. Об этиопатогенетической роли пилорического геликобактера в развитии заболеваний ЖКТ//Педиатрия. - 1997. - №1. - С. 67-72.</w:t>
      </w:r>
    </w:p>
    <w:p w:rsidR="00BE29CC" w:rsidRDefault="00BE29CC" w:rsidP="00AF1ED1">
      <w:pPr>
        <w:numPr>
          <w:ilvl w:val="0"/>
          <w:numId w:val="67"/>
        </w:numPr>
        <w:suppressAutoHyphens w:val="0"/>
        <w:spacing w:line="360" w:lineRule="auto"/>
        <w:ind w:left="586"/>
        <w:jc w:val="both"/>
      </w:pPr>
      <w:r>
        <w:t>Сашенкова Т.П., Новикова А.В., Зебазе Л. Дуоденогастральный рефлюкс у детей//Вопр. охр</w:t>
      </w:r>
      <w:proofErr w:type="gramStart"/>
      <w:r>
        <w:t>.</w:t>
      </w:r>
      <w:proofErr w:type="gramEnd"/>
      <w:r>
        <w:t xml:space="preserve"> </w:t>
      </w:r>
      <w:proofErr w:type="gramStart"/>
      <w:r>
        <w:t>м</w:t>
      </w:r>
      <w:proofErr w:type="gramEnd"/>
      <w:r>
        <w:t>атеринства  и детства. - 1991. - Т.36. - №2. - С.10-12.</w:t>
      </w:r>
    </w:p>
    <w:p w:rsidR="00BE29CC" w:rsidRDefault="00BE29CC" w:rsidP="00AF1ED1">
      <w:pPr>
        <w:numPr>
          <w:ilvl w:val="0"/>
          <w:numId w:val="67"/>
        </w:numPr>
        <w:suppressAutoHyphens w:val="0"/>
        <w:spacing w:line="360" w:lineRule="auto"/>
        <w:ind w:left="586"/>
        <w:jc w:val="both"/>
      </w:pPr>
      <w:r>
        <w:rPr>
          <w:lang w:val="en-US"/>
        </w:rPr>
        <w:t>C</w:t>
      </w:r>
      <w:r>
        <w:t xml:space="preserve">итько С.П., Мкртчян Л.Н. Введение в квантовую медицину. - Киев. - ‘’ПАТТЕРН’’. - 1994. – 144 </w:t>
      </w:r>
      <w:r>
        <w:rPr>
          <w:lang w:val="en-US"/>
        </w:rPr>
        <w:t>C</w:t>
      </w:r>
      <w:r>
        <w:t>.</w:t>
      </w:r>
    </w:p>
    <w:p w:rsidR="00BE29CC" w:rsidRDefault="00BE29CC" w:rsidP="00AF1ED1">
      <w:pPr>
        <w:numPr>
          <w:ilvl w:val="0"/>
          <w:numId w:val="67"/>
        </w:numPr>
        <w:suppressAutoHyphens w:val="0"/>
        <w:spacing w:line="360" w:lineRule="auto"/>
        <w:ind w:left="586"/>
        <w:jc w:val="both"/>
      </w:pPr>
      <w:r>
        <w:t xml:space="preserve">Ситько С.П., Скрипник Ю.А., Яненко А.Ф. Аппаратурное обеспечение современных технологий квантовой медицины. - Киев. - ‘’ФАДА Лтд’’. - 1999. – 199 </w:t>
      </w:r>
      <w:r>
        <w:rPr>
          <w:lang w:val="en-US"/>
        </w:rPr>
        <w:t>C</w:t>
      </w:r>
      <w:r>
        <w:t xml:space="preserve">. </w:t>
      </w:r>
    </w:p>
    <w:p w:rsidR="00BE29CC" w:rsidRPr="001501AD" w:rsidRDefault="00BE29CC" w:rsidP="00AF1ED1">
      <w:pPr>
        <w:numPr>
          <w:ilvl w:val="0"/>
          <w:numId w:val="67"/>
        </w:numPr>
        <w:suppressAutoHyphens w:val="0"/>
        <w:spacing w:line="360" w:lineRule="auto"/>
        <w:ind w:left="586"/>
        <w:jc w:val="both"/>
      </w:pPr>
      <w:r>
        <w:rPr>
          <w:lang w:val="uk-UA"/>
        </w:rPr>
        <w:t>Сорокман Т.В., Паламар Л.Г., Сокольник С.В. Вегетативна реактивність та забезпечення в дітей із виразковою хворобою ДПК//сайт буковинського державного медичного університету. – 2006.</w:t>
      </w:r>
    </w:p>
    <w:p w:rsidR="00BE29CC" w:rsidRPr="001501AD" w:rsidRDefault="00BE29CC" w:rsidP="00AF1ED1">
      <w:pPr>
        <w:numPr>
          <w:ilvl w:val="0"/>
          <w:numId w:val="67"/>
        </w:numPr>
        <w:suppressAutoHyphens w:val="0"/>
        <w:spacing w:line="360" w:lineRule="auto"/>
        <w:ind w:left="586"/>
        <w:jc w:val="both"/>
        <w:rPr>
          <w:lang w:val="uk-UA"/>
        </w:rPr>
      </w:pPr>
      <w:r>
        <w:rPr>
          <w:lang w:val="uk-UA"/>
        </w:rPr>
        <w:t>Сосак І. Патогенетична роль жовчних кислот у розвитку дуоденогастрального рефлюксу у дітей з хронічним гастродуоденітом поєднано з дискінезією жовчовивідних шляхів//Педіатрія, акушерство і гінекологія. - 1993. - №4. - С. 24-25.</w:t>
      </w:r>
    </w:p>
    <w:p w:rsidR="00BE29CC" w:rsidRDefault="00BE29CC" w:rsidP="00AF1ED1">
      <w:pPr>
        <w:numPr>
          <w:ilvl w:val="0"/>
          <w:numId w:val="67"/>
        </w:numPr>
        <w:suppressAutoHyphens w:val="0"/>
        <w:spacing w:line="360" w:lineRule="auto"/>
        <w:ind w:left="586"/>
        <w:jc w:val="both"/>
      </w:pPr>
      <w:r>
        <w:lastRenderedPageBreak/>
        <w:t>Сосак И. Лечение дуоденогастрального рефлюкса у детей с хроническим гастродуоденитом//Укр. в</w:t>
      </w:r>
      <w:proofErr w:type="gramStart"/>
      <w:r>
        <w:rPr>
          <w:lang w:val="en-US"/>
        </w:rPr>
        <w:t>i</w:t>
      </w:r>
      <w:proofErr w:type="gramEnd"/>
      <w:r>
        <w:t>сник психоневролог</w:t>
      </w:r>
      <w:r>
        <w:rPr>
          <w:lang w:val="en-US"/>
        </w:rPr>
        <w:t>ii</w:t>
      </w:r>
      <w:r>
        <w:t>. - 1993 -  вип.2 - С. 124-126.</w:t>
      </w:r>
    </w:p>
    <w:p w:rsidR="00BE29CC" w:rsidRDefault="00BE29CC" w:rsidP="00AF1ED1">
      <w:pPr>
        <w:numPr>
          <w:ilvl w:val="0"/>
          <w:numId w:val="67"/>
        </w:numPr>
        <w:suppressAutoHyphens w:val="0"/>
        <w:spacing w:line="360" w:lineRule="auto"/>
        <w:ind w:left="586"/>
        <w:jc w:val="both"/>
      </w:pPr>
      <w:r>
        <w:t>Стандарты (протоколы) диагностики и лечения болезней органов пищеварения</w:t>
      </w:r>
      <w:proofErr w:type="gramStart"/>
      <w:r>
        <w:t>.-</w:t>
      </w:r>
      <w:proofErr w:type="gramEnd"/>
      <w:r>
        <w:t>Москва. - 1998. – 47 С.</w:t>
      </w:r>
    </w:p>
    <w:p w:rsidR="00BE29CC" w:rsidRPr="006D7D9C" w:rsidRDefault="00BE29CC" w:rsidP="00AF1ED1">
      <w:pPr>
        <w:numPr>
          <w:ilvl w:val="0"/>
          <w:numId w:val="67"/>
        </w:numPr>
        <w:suppressAutoHyphens w:val="0"/>
        <w:spacing w:line="360" w:lineRule="auto"/>
        <w:ind w:left="586"/>
        <w:jc w:val="both"/>
        <w:rPr>
          <w:lang w:val="uk-UA"/>
        </w:rPr>
      </w:pPr>
      <w:r>
        <w:rPr>
          <w:lang w:val="uk-UA"/>
        </w:rPr>
        <w:t>Степанов Ю.М., Будзак І.Я., Кононов І.М., Косинські С.В. Лікування хронічного гастриту з секреторною недостатністю//Сучасна гастроентерологія. - 2004. - №2. - С. 4-7.</w:t>
      </w:r>
    </w:p>
    <w:p w:rsidR="00BE29CC" w:rsidRPr="006D7D9C" w:rsidRDefault="00BE29CC" w:rsidP="00AF1ED1">
      <w:pPr>
        <w:numPr>
          <w:ilvl w:val="0"/>
          <w:numId w:val="67"/>
        </w:numPr>
        <w:suppressAutoHyphens w:val="0"/>
        <w:spacing w:line="360" w:lineRule="auto"/>
        <w:ind w:left="586"/>
        <w:jc w:val="both"/>
        <w:rPr>
          <w:lang w:val="uk-UA"/>
        </w:rPr>
      </w:pPr>
      <w:r w:rsidRPr="006D7D9C">
        <w:rPr>
          <w:lang w:val="uk-UA"/>
        </w:rPr>
        <w:t>Сміян І.С., Сміян О.І. Основні критерії оцінки досягнень суспільства — здоров’я дитини // ПАГ. — 2002. —№ 1. — С. 3-6.</w:t>
      </w:r>
    </w:p>
    <w:p w:rsidR="00BE29CC" w:rsidRPr="009564EC" w:rsidRDefault="00BE29CC" w:rsidP="00AF1ED1">
      <w:pPr>
        <w:numPr>
          <w:ilvl w:val="0"/>
          <w:numId w:val="67"/>
        </w:numPr>
        <w:suppressAutoHyphens w:val="0"/>
        <w:spacing w:line="360" w:lineRule="auto"/>
        <w:ind w:left="586"/>
        <w:jc w:val="both"/>
      </w:pPr>
      <w:r>
        <w:t>Суханова Н.Н. Физическое развитие школьников к концу ХХ века: анализ и прогноз//Рос</w:t>
      </w:r>
      <w:proofErr w:type="gramStart"/>
      <w:r>
        <w:t>.</w:t>
      </w:r>
      <w:proofErr w:type="gramEnd"/>
      <w:r>
        <w:t xml:space="preserve"> </w:t>
      </w:r>
      <w:proofErr w:type="gramStart"/>
      <w:r>
        <w:t>п</w:t>
      </w:r>
      <w:proofErr w:type="gramEnd"/>
      <w:r>
        <w:t xml:space="preserve">едиатр. журнал. - 1999. - </w:t>
      </w:r>
      <w:r>
        <w:rPr>
          <w:lang w:val="en-US"/>
        </w:rPr>
        <w:t>N</w:t>
      </w:r>
      <w:r>
        <w:t xml:space="preserve">2. - </w:t>
      </w:r>
      <w:r>
        <w:rPr>
          <w:lang w:val="en-US"/>
        </w:rPr>
        <w:t>C</w:t>
      </w:r>
      <w:r>
        <w:t>. 36-41.</w:t>
      </w:r>
    </w:p>
    <w:p w:rsidR="00BE29CC" w:rsidRDefault="00BE29CC" w:rsidP="00AF1ED1">
      <w:pPr>
        <w:numPr>
          <w:ilvl w:val="0"/>
          <w:numId w:val="67"/>
        </w:numPr>
        <w:suppressAutoHyphens w:val="0"/>
        <w:spacing w:line="360" w:lineRule="auto"/>
        <w:ind w:left="586"/>
        <w:jc w:val="both"/>
      </w:pPr>
      <w:r>
        <w:t>Сущность метода кардиоинтервалографии//Метод</w:t>
      </w:r>
      <w:proofErr w:type="gramStart"/>
      <w:r>
        <w:t>.</w:t>
      </w:r>
      <w:proofErr w:type="gramEnd"/>
      <w:r>
        <w:t xml:space="preserve"> </w:t>
      </w:r>
      <w:proofErr w:type="gramStart"/>
      <w:r>
        <w:t>р</w:t>
      </w:r>
      <w:proofErr w:type="gramEnd"/>
      <w:r>
        <w:t>екомендации. – Кардиосайт. – 2000.</w:t>
      </w:r>
    </w:p>
    <w:p w:rsidR="00BE29CC" w:rsidRDefault="00BE29CC" w:rsidP="00AF1ED1">
      <w:pPr>
        <w:numPr>
          <w:ilvl w:val="0"/>
          <w:numId w:val="67"/>
        </w:numPr>
        <w:suppressAutoHyphens w:val="0"/>
        <w:spacing w:line="360" w:lineRule="auto"/>
        <w:ind w:left="586"/>
        <w:jc w:val="both"/>
      </w:pPr>
      <w:r>
        <w:rPr>
          <w:lang w:val="uk-UA"/>
        </w:rPr>
        <w:t>Та</w:t>
      </w:r>
      <w:r>
        <w:t>беева Д.М. Иглотерапия. - М. - «РАТМОС». - 1994. – 444 С.</w:t>
      </w:r>
    </w:p>
    <w:p w:rsidR="00BE29CC" w:rsidRDefault="00BE29CC" w:rsidP="00AF1ED1">
      <w:pPr>
        <w:numPr>
          <w:ilvl w:val="0"/>
          <w:numId w:val="67"/>
        </w:numPr>
        <w:suppressAutoHyphens w:val="0"/>
        <w:spacing w:line="360" w:lineRule="auto"/>
        <w:ind w:left="586"/>
        <w:jc w:val="both"/>
      </w:pPr>
      <w:r>
        <w:t>Таболин В.А., Вельтищев Ю.Е., Князев Ю.А., Манин В.Н. Проблемы биологических ритмов детского организма//Сут. ритмы физиол. процессов организма. - М. - 1972. - С. 71-73.</w:t>
      </w:r>
    </w:p>
    <w:p w:rsidR="00BE29CC" w:rsidRDefault="00BE29CC" w:rsidP="00AF1ED1">
      <w:pPr>
        <w:numPr>
          <w:ilvl w:val="0"/>
          <w:numId w:val="67"/>
        </w:numPr>
        <w:suppressAutoHyphens w:val="0"/>
        <w:spacing w:line="360" w:lineRule="auto"/>
        <w:ind w:left="586"/>
        <w:jc w:val="both"/>
      </w:pPr>
      <w:r>
        <w:t>Траулько Е.В. Экологические основы здоровья (конспект лекции)//Новосибирск. - НГТУ. - 2003. – 74 С.</w:t>
      </w:r>
    </w:p>
    <w:p w:rsidR="00BE29CC" w:rsidRDefault="00BE29CC" w:rsidP="00AF1ED1">
      <w:pPr>
        <w:numPr>
          <w:ilvl w:val="0"/>
          <w:numId w:val="67"/>
        </w:numPr>
        <w:suppressAutoHyphens w:val="0"/>
        <w:spacing w:line="360" w:lineRule="auto"/>
        <w:ind w:left="586"/>
        <w:jc w:val="both"/>
      </w:pPr>
      <w:r>
        <w:t xml:space="preserve">Тутченко Н.И., Семенютин И.П., Курилец И.П. и др. Комплексное лечение больных с дуоденогастральным рефлюксом//Врачеб. дело. - 1986. - </w:t>
      </w:r>
      <w:r>
        <w:rPr>
          <w:lang w:val="en-US"/>
        </w:rPr>
        <w:t>N</w:t>
      </w:r>
      <w:r>
        <w:t xml:space="preserve">11. - </w:t>
      </w:r>
      <w:r>
        <w:rPr>
          <w:lang w:val="en-US"/>
        </w:rPr>
        <w:t>C</w:t>
      </w:r>
      <w:r>
        <w:t>.61 - 64.</w:t>
      </w:r>
    </w:p>
    <w:p w:rsidR="00BE29CC" w:rsidRDefault="00BE29CC" w:rsidP="00AF1ED1">
      <w:pPr>
        <w:numPr>
          <w:ilvl w:val="0"/>
          <w:numId w:val="67"/>
        </w:numPr>
        <w:suppressAutoHyphens w:val="0"/>
        <w:spacing w:line="360" w:lineRule="auto"/>
        <w:ind w:left="586"/>
        <w:jc w:val="both"/>
      </w:pPr>
      <w:r>
        <w:t xml:space="preserve">Тюрина Н.С., Волосников Д.К., Шишкина С.М. Функциональное состояние вегетативной нервной системы у детей с хронической гастродуоденальной патологией.//Педиатрия. - 1991.- </w:t>
      </w:r>
      <w:r>
        <w:rPr>
          <w:lang w:val="en-US"/>
        </w:rPr>
        <w:t>N</w:t>
      </w:r>
      <w:r>
        <w:t xml:space="preserve"> 4. - C. 24-28.</w:t>
      </w:r>
    </w:p>
    <w:p w:rsidR="00BE29CC" w:rsidRDefault="00BE29CC" w:rsidP="00AF1ED1">
      <w:pPr>
        <w:numPr>
          <w:ilvl w:val="0"/>
          <w:numId w:val="67"/>
        </w:numPr>
        <w:suppressAutoHyphens w:val="0"/>
        <w:spacing w:line="360" w:lineRule="auto"/>
        <w:ind w:left="586"/>
        <w:jc w:val="both"/>
      </w:pPr>
      <w:r>
        <w:t>Удод В.М., Фурсова А.Б., Миронюк Н.В. Выявление дуоденогастрального рефлюкса при массовых обследованиях//Здравоохранения Казахстана. - 1989. - №11. - С. 22-24.</w:t>
      </w:r>
    </w:p>
    <w:p w:rsidR="00BE29CC" w:rsidRDefault="00BE29CC" w:rsidP="00AF1ED1">
      <w:pPr>
        <w:numPr>
          <w:ilvl w:val="0"/>
          <w:numId w:val="67"/>
        </w:numPr>
        <w:suppressAutoHyphens w:val="0"/>
        <w:spacing w:line="360" w:lineRule="auto"/>
        <w:ind w:left="586"/>
        <w:jc w:val="both"/>
      </w:pPr>
      <w:r>
        <w:t>Федоров А.В., Ступин В.А., Громов Н.Н., Рудаков А.В., Курбаков О.Е., Чернова Т.Г. Дуоденогастральный рефлюкс у больных язвенной болезнью//Хирургия. - 1990. - №3. - С. 27-31.</w:t>
      </w:r>
    </w:p>
    <w:p w:rsidR="00BE29CC" w:rsidRDefault="00BE29CC" w:rsidP="00AF1ED1">
      <w:pPr>
        <w:numPr>
          <w:ilvl w:val="0"/>
          <w:numId w:val="67"/>
        </w:numPr>
        <w:suppressAutoHyphens w:val="0"/>
        <w:spacing w:line="360" w:lineRule="auto"/>
        <w:ind w:left="586"/>
        <w:jc w:val="both"/>
      </w:pPr>
      <w:r>
        <w:t xml:space="preserve">Фалев А.И. Классическая методология </w:t>
      </w:r>
      <w:proofErr w:type="gramStart"/>
      <w:r>
        <w:t>традиционной</w:t>
      </w:r>
      <w:proofErr w:type="gramEnd"/>
      <w:r>
        <w:t xml:space="preserve"> китайской чжэнь-цзю-терапии (иглоукалывание и прижигание). - М. - «Прометей». - 1991. – 199 С.</w:t>
      </w:r>
    </w:p>
    <w:p w:rsidR="00BE29CC" w:rsidRDefault="00BE29CC" w:rsidP="00AF1ED1">
      <w:pPr>
        <w:numPr>
          <w:ilvl w:val="0"/>
          <w:numId w:val="67"/>
        </w:numPr>
        <w:suppressAutoHyphens w:val="0"/>
        <w:spacing w:line="360" w:lineRule="auto"/>
        <w:ind w:left="586"/>
        <w:jc w:val="both"/>
      </w:pPr>
      <w:r>
        <w:t>Филин В.А., Мазурин А.В., Цветкова Л.Н. Значение геликобактерной инфекции при хронических заболеваниях желудка и двенадцатиперстной кишки у детей//Клинич. вестник. - 1996. - №3. - С. 9-11.</w:t>
      </w:r>
    </w:p>
    <w:p w:rsidR="00BE29CC" w:rsidRDefault="00BE29CC" w:rsidP="00AF1ED1">
      <w:pPr>
        <w:numPr>
          <w:ilvl w:val="0"/>
          <w:numId w:val="67"/>
        </w:numPr>
        <w:suppressAutoHyphens w:val="0"/>
        <w:spacing w:line="360" w:lineRule="auto"/>
        <w:ind w:left="586"/>
        <w:jc w:val="both"/>
      </w:pPr>
      <w:r>
        <w:t xml:space="preserve">Фурсова Е.П. О диагностике хронического гастрита, осложненного рефлюксом//Редкие и труднодиагностируемые заболевания органов пищеварения. - Душанбе. - 1987. - </w:t>
      </w:r>
      <w:r>
        <w:rPr>
          <w:lang w:val="en-US"/>
        </w:rPr>
        <w:t>C</w:t>
      </w:r>
      <w:r>
        <w:t>. 25-26.</w:t>
      </w:r>
    </w:p>
    <w:p w:rsidR="00BE29CC" w:rsidRDefault="00BE29CC" w:rsidP="00AF1ED1">
      <w:pPr>
        <w:numPr>
          <w:ilvl w:val="0"/>
          <w:numId w:val="67"/>
        </w:numPr>
        <w:suppressAutoHyphens w:val="0"/>
        <w:spacing w:line="360" w:lineRule="auto"/>
        <w:ind w:left="586"/>
        <w:jc w:val="both"/>
      </w:pPr>
      <w:r>
        <w:t>Хмелевский Ю.В., Усатенко О.К. Основные биохимические константы человека в норме и при патологии. - Киев. - «Здоров’я». - 1987. – 160 С.</w:t>
      </w:r>
    </w:p>
    <w:p w:rsidR="00BE29CC" w:rsidRDefault="00BE29CC" w:rsidP="00AF1ED1">
      <w:pPr>
        <w:numPr>
          <w:ilvl w:val="0"/>
          <w:numId w:val="67"/>
        </w:numPr>
        <w:suppressAutoHyphens w:val="0"/>
        <w:spacing w:line="360" w:lineRule="auto"/>
        <w:ind w:left="586"/>
        <w:jc w:val="both"/>
      </w:pPr>
      <w:r>
        <w:rPr>
          <w:lang w:val="uk-UA"/>
        </w:rPr>
        <w:lastRenderedPageBreak/>
        <w:t>Хронобиология и хрономедицина/рук. под. ред. акад. АМН СССР Ф.И. Комарова. - Москва. - Медицина. - 1989. – 371 С.</w:t>
      </w:r>
    </w:p>
    <w:p w:rsidR="00BE29CC" w:rsidRDefault="00BE29CC" w:rsidP="00AF1ED1">
      <w:pPr>
        <w:numPr>
          <w:ilvl w:val="0"/>
          <w:numId w:val="67"/>
        </w:numPr>
        <w:suppressAutoHyphens w:val="0"/>
        <w:spacing w:line="360" w:lineRule="auto"/>
        <w:ind w:left="586"/>
        <w:jc w:val="both"/>
      </w:pPr>
      <w:r>
        <w:t>Циммерман Я.С. Хронический гастрит</w:t>
      </w:r>
      <w:r>
        <w:rPr>
          <w:noProof/>
        </w:rPr>
        <w:t>: (Метод</w:t>
      </w:r>
      <w:proofErr w:type="gramStart"/>
      <w:r>
        <w:t>.</w:t>
      </w:r>
      <w:proofErr w:type="gramEnd"/>
      <w:r>
        <w:t xml:space="preserve"> </w:t>
      </w:r>
      <w:proofErr w:type="gramStart"/>
      <w:r>
        <w:t>р</w:t>
      </w:r>
      <w:proofErr w:type="gramEnd"/>
      <w:r>
        <w:t>екомендации). - Пермь. - 1988.</w:t>
      </w:r>
    </w:p>
    <w:p w:rsidR="00BE29CC" w:rsidRDefault="00BE29CC" w:rsidP="00AF1ED1">
      <w:pPr>
        <w:numPr>
          <w:ilvl w:val="0"/>
          <w:numId w:val="67"/>
        </w:numPr>
        <w:suppressAutoHyphens w:val="0"/>
        <w:spacing w:line="360" w:lineRule="auto"/>
        <w:ind w:left="586"/>
        <w:jc w:val="both"/>
      </w:pPr>
      <w:r>
        <w:t xml:space="preserve">Циммерман Я.С., Зиннатуллин М.Р. Концепция взаимоотношений организма человека и </w:t>
      </w:r>
      <w:r>
        <w:rPr>
          <w:lang w:val="en-US"/>
        </w:rPr>
        <w:t>Helicobacter</w:t>
      </w:r>
      <w:r>
        <w:t xml:space="preserve"> </w:t>
      </w:r>
      <w:r>
        <w:rPr>
          <w:lang w:val="en-US"/>
        </w:rPr>
        <w:t>pylori</w:t>
      </w:r>
      <w:r>
        <w:t>//Клинич. медицина. – 1999 - Т.77. - №2. - С. 12-16.</w:t>
      </w:r>
    </w:p>
    <w:p w:rsidR="00BE29CC" w:rsidRDefault="00BE29CC" w:rsidP="00AF1ED1">
      <w:pPr>
        <w:numPr>
          <w:ilvl w:val="0"/>
          <w:numId w:val="67"/>
        </w:numPr>
        <w:suppressAutoHyphens w:val="0"/>
        <w:spacing w:line="360" w:lineRule="auto"/>
        <w:ind w:left="586"/>
        <w:jc w:val="both"/>
      </w:pPr>
      <w:r>
        <w:t>Чернавский Д.С., Карп В.П., Родштадт И.В. Об аутодиагностической системе человека и ее роли//Изв. ВУЗов. Радиофиз. - 1994. - Т.37. - №1. - С. 57-78.</w:t>
      </w:r>
    </w:p>
    <w:p w:rsidR="00BE29CC" w:rsidRDefault="00BE29CC" w:rsidP="00AF1ED1">
      <w:pPr>
        <w:numPr>
          <w:ilvl w:val="0"/>
          <w:numId w:val="67"/>
        </w:numPr>
        <w:suppressAutoHyphens w:val="0"/>
        <w:spacing w:line="360" w:lineRule="auto"/>
        <w:ind w:left="586"/>
        <w:jc w:val="both"/>
      </w:pPr>
      <w:r>
        <w:t>Чернов В.Ф., Кузнецов А.П., Данилова А.В., Бериашвили З.А., Чернов А.В. Дуоденогастральный рефлюкс у человека//Вестн. АМН России. - 2000. - №3. - С.37-41.</w:t>
      </w:r>
    </w:p>
    <w:p w:rsidR="00BE29CC" w:rsidRDefault="00BE29CC" w:rsidP="00AF1ED1">
      <w:pPr>
        <w:numPr>
          <w:ilvl w:val="0"/>
          <w:numId w:val="67"/>
        </w:numPr>
        <w:suppressAutoHyphens w:val="0"/>
        <w:spacing w:line="360" w:lineRule="auto"/>
        <w:ind w:left="586"/>
        <w:jc w:val="both"/>
      </w:pPr>
      <w:r>
        <w:t>Чернякевич С.А., Файн А.С. Способ определения дуоденогастрального рефлюкса//Изобретательство и рационализаторство в медицине. - М. - 1985. - С.51-53.</w:t>
      </w:r>
    </w:p>
    <w:p w:rsidR="00BE29CC" w:rsidRDefault="00BE29CC" w:rsidP="00AF1ED1">
      <w:pPr>
        <w:numPr>
          <w:ilvl w:val="0"/>
          <w:numId w:val="67"/>
        </w:numPr>
        <w:suppressAutoHyphens w:val="0"/>
        <w:spacing w:line="360" w:lineRule="auto"/>
        <w:ind w:left="586"/>
        <w:jc w:val="both"/>
      </w:pPr>
      <w:r>
        <w:t xml:space="preserve">Чернякевич С.А., Файн А.С. Диагностика и лечение дуоденогастрального рефлюкса и рефлюкс-гастрита: обзор литературы //Хирургия. - 1985. - </w:t>
      </w:r>
      <w:r>
        <w:rPr>
          <w:lang w:val="en-US"/>
        </w:rPr>
        <w:t>N</w:t>
      </w:r>
      <w:r>
        <w:t xml:space="preserve">6. - </w:t>
      </w:r>
      <w:r>
        <w:rPr>
          <w:lang w:val="en-US"/>
        </w:rPr>
        <w:t>C</w:t>
      </w:r>
      <w:r>
        <w:t>.109-114.</w:t>
      </w:r>
    </w:p>
    <w:p w:rsidR="00BE29CC" w:rsidRDefault="00BE29CC" w:rsidP="00AF1ED1">
      <w:pPr>
        <w:numPr>
          <w:ilvl w:val="0"/>
          <w:numId w:val="67"/>
        </w:numPr>
        <w:suppressAutoHyphens w:val="0"/>
        <w:spacing w:line="360" w:lineRule="auto"/>
        <w:ind w:left="586"/>
        <w:jc w:val="both"/>
      </w:pPr>
      <w:r>
        <w:t>Чурин Б.В. Пищеварительная моторика желудка и тонкой кишки у больных язвенной болезнью//Клинич. медицина. - 1996. - Т.74. - №6. - С. 23-27.</w:t>
      </w:r>
    </w:p>
    <w:p w:rsidR="00BE29CC" w:rsidRDefault="00BE29CC" w:rsidP="00AF1ED1">
      <w:pPr>
        <w:numPr>
          <w:ilvl w:val="0"/>
          <w:numId w:val="67"/>
        </w:numPr>
        <w:suppressAutoHyphens w:val="0"/>
        <w:spacing w:line="360" w:lineRule="auto"/>
        <w:ind w:left="586"/>
        <w:jc w:val="both"/>
      </w:pPr>
      <w:r>
        <w:t>Чурин Б.В., Путилов А.А., Пальчина В.Е., Тильченко А.В. Двигательная активность желудка и тонкой кишки у больных язвенной болезнью двенадцатиперстной кишки, страдающих нарушением сна//Клинич. медицина. - 1997. - Т.75. - №10. - С. 46-49.</w:t>
      </w:r>
    </w:p>
    <w:p w:rsidR="00BE29CC" w:rsidRDefault="00BE29CC" w:rsidP="00AF1ED1">
      <w:pPr>
        <w:numPr>
          <w:ilvl w:val="0"/>
          <w:numId w:val="67"/>
        </w:numPr>
        <w:suppressAutoHyphens w:val="0"/>
        <w:spacing w:line="360" w:lineRule="auto"/>
        <w:ind w:left="586"/>
        <w:jc w:val="both"/>
      </w:pPr>
      <w:r>
        <w:t xml:space="preserve">Шемеровский К.А. Хронофизиологические основы стрессорной десинхронизации гастродуоденальной миоэлектрической активности: тез. докл. на </w:t>
      </w:r>
      <w:r>
        <w:rPr>
          <w:lang w:val="en-US"/>
        </w:rPr>
        <w:t>III</w:t>
      </w:r>
      <w:r>
        <w:t xml:space="preserve"> (16) съезде Физиол. общества при Рос. </w:t>
      </w:r>
      <w:proofErr w:type="gramStart"/>
      <w:r>
        <w:t>акад</w:t>
      </w:r>
      <w:proofErr w:type="gramEnd"/>
      <w:r>
        <w:t xml:space="preserve"> наук//Успехи физиол. наук. - 1995. - Т26. - №1. - С. 119.</w:t>
      </w:r>
    </w:p>
    <w:p w:rsidR="00BE29CC" w:rsidRDefault="00BE29CC" w:rsidP="00AF1ED1">
      <w:pPr>
        <w:numPr>
          <w:ilvl w:val="0"/>
          <w:numId w:val="67"/>
        </w:numPr>
        <w:suppressAutoHyphens w:val="0"/>
        <w:spacing w:line="360" w:lineRule="auto"/>
        <w:ind w:left="586"/>
        <w:jc w:val="both"/>
      </w:pPr>
      <w:r>
        <w:t>Шестаков В.Я. К вопросу об энергетическом потенциале канальной системы Чжень-цзи. – Череповец. - 1995. – 5 С.</w:t>
      </w:r>
    </w:p>
    <w:p w:rsidR="00BE29CC" w:rsidRDefault="00BE29CC" w:rsidP="00AF1ED1">
      <w:pPr>
        <w:numPr>
          <w:ilvl w:val="0"/>
          <w:numId w:val="67"/>
        </w:numPr>
        <w:suppressAutoHyphens w:val="0"/>
        <w:spacing w:line="360" w:lineRule="auto"/>
        <w:ind w:left="586"/>
        <w:jc w:val="both"/>
      </w:pPr>
      <w:r>
        <w:rPr>
          <w:lang w:val="uk-UA"/>
        </w:rPr>
        <w:t xml:space="preserve">Шило К.М., Орловський В. Ф. Клініко-морфологічні особливості хронічного гастриту, асоційованого з </w:t>
      </w:r>
      <w:r>
        <w:rPr>
          <w:lang w:val="en-US"/>
        </w:rPr>
        <w:t>Helicobacter</w:t>
      </w:r>
      <w:r>
        <w:t xml:space="preserve"> </w:t>
      </w:r>
      <w:r>
        <w:rPr>
          <w:lang w:val="en-US"/>
        </w:rPr>
        <w:t>pilory</w:t>
      </w:r>
      <w:r>
        <w:t xml:space="preserve"> </w:t>
      </w:r>
      <w:r>
        <w:rPr>
          <w:lang w:val="uk-UA"/>
        </w:rPr>
        <w:t xml:space="preserve">у дітей//Педіатрія, акушерство і гінекологія. - </w:t>
      </w:r>
      <w:r>
        <w:t>1994. - №5. - С. 12-13.</w:t>
      </w:r>
    </w:p>
    <w:p w:rsidR="00BE29CC" w:rsidRDefault="00BE29CC" w:rsidP="00AF1ED1">
      <w:pPr>
        <w:numPr>
          <w:ilvl w:val="0"/>
          <w:numId w:val="67"/>
        </w:numPr>
        <w:suppressAutoHyphens w:val="0"/>
        <w:spacing w:line="360" w:lineRule="auto"/>
        <w:ind w:left="586"/>
        <w:jc w:val="both"/>
      </w:pPr>
      <w:r>
        <w:t>Щербаков П.Л., Филин В.А., Мазурин А.В. и др. Актуальные проблемы пилорического геликобактериоза на современном этапе//Педиатрия. - 1997. - №1. - С. 7-11.</w:t>
      </w:r>
    </w:p>
    <w:p w:rsidR="00BE29CC" w:rsidRDefault="00BE29CC" w:rsidP="00AF1ED1">
      <w:pPr>
        <w:numPr>
          <w:ilvl w:val="0"/>
          <w:numId w:val="67"/>
        </w:numPr>
        <w:suppressAutoHyphens w:val="0"/>
        <w:spacing w:line="360" w:lineRule="auto"/>
        <w:ind w:left="586"/>
        <w:jc w:val="both"/>
      </w:pPr>
      <w:r>
        <w:t>Эттингер А.П. Основы регуляции электрической и двигательной активности желудочно-кишечного тракта//Рос</w:t>
      </w:r>
      <w:proofErr w:type="gramStart"/>
      <w:r>
        <w:t>.</w:t>
      </w:r>
      <w:proofErr w:type="gramEnd"/>
      <w:r>
        <w:t xml:space="preserve"> </w:t>
      </w:r>
      <w:proofErr w:type="gramStart"/>
      <w:r>
        <w:t>ж</w:t>
      </w:r>
      <w:proofErr w:type="gramEnd"/>
      <w:r>
        <w:t>урн. гастроэнтерол., гепатол., колопроктол. - 1998. - Т.8 - №4. - С. 13-17.</w:t>
      </w:r>
    </w:p>
    <w:p w:rsidR="00BE29CC" w:rsidRDefault="00BE29CC" w:rsidP="00AF1ED1">
      <w:pPr>
        <w:numPr>
          <w:ilvl w:val="0"/>
          <w:numId w:val="67"/>
        </w:numPr>
        <w:suppressAutoHyphens w:val="0"/>
        <w:spacing w:line="360" w:lineRule="auto"/>
        <w:ind w:left="586"/>
        <w:jc w:val="both"/>
      </w:pPr>
      <w:r>
        <w:t>Юсупова А.Ф. Болевой синдром в эпигастральной области, его сущность и значение в плане интенсивной диагностики//Соврем</w:t>
      </w:r>
      <w:proofErr w:type="gramStart"/>
      <w:r>
        <w:t>.</w:t>
      </w:r>
      <w:proofErr w:type="gramEnd"/>
      <w:r>
        <w:t xml:space="preserve"> </w:t>
      </w:r>
      <w:proofErr w:type="gramStart"/>
      <w:r>
        <w:t>м</w:t>
      </w:r>
      <w:proofErr w:type="gramEnd"/>
      <w:r>
        <w:t>етоды диагн. и лечения больных в клинике: Матер. Респ. науч.- практ. конф., посвящ. 60-летию каф</w:t>
      </w:r>
      <w:proofErr w:type="gramStart"/>
      <w:r>
        <w:t>.</w:t>
      </w:r>
      <w:proofErr w:type="gramEnd"/>
      <w:r>
        <w:t xml:space="preserve"> </w:t>
      </w:r>
      <w:proofErr w:type="gramStart"/>
      <w:r>
        <w:t>л</w:t>
      </w:r>
      <w:proofErr w:type="gramEnd"/>
      <w:r>
        <w:t>уч. диагн. и луч. терапии Казан. гос. мед. ун-та. - Казань. - 1996. - С. 131-135.</w:t>
      </w:r>
    </w:p>
    <w:p w:rsidR="00BE29CC" w:rsidRDefault="00BE29CC" w:rsidP="00AF1ED1">
      <w:pPr>
        <w:numPr>
          <w:ilvl w:val="0"/>
          <w:numId w:val="67"/>
        </w:numPr>
        <w:suppressAutoHyphens w:val="0"/>
        <w:spacing w:line="360" w:lineRule="auto"/>
        <w:ind w:left="586"/>
        <w:jc w:val="both"/>
      </w:pPr>
      <w:r>
        <w:lastRenderedPageBreak/>
        <w:t>Ян Цз. Чж. Большая антология текстов по чжэнь - цзю терапии. Методы воздействия. Лечение болезней у детей.//Киев. - КРВЦП. - 1987. – 251 С.</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 xml:space="preserve">Ades L. C., Clapton W. K., Morphett A., Morris L. L., Haan E. A. Polydactyly, campomelia, ambiguous genitalia, cystic dysplastic kidneys, and erebral malformation in a fetus of consanguineous parents: a new multiple malformation syndrome, or a severe form of oral-facial-digital syndrome type IV?//Am. J. Med. Genet. - 1994. - №2. - </w:t>
      </w:r>
      <w:proofErr w:type="gramStart"/>
      <w:r>
        <w:rPr>
          <w:rFonts w:eastAsia="MS Mincho"/>
        </w:rPr>
        <w:t>Р</w:t>
      </w:r>
      <w:r>
        <w:rPr>
          <w:rFonts w:eastAsia="MS Mincho"/>
          <w:lang w:val="en-US"/>
        </w:rPr>
        <w:t>. 211</w:t>
      </w:r>
      <w:proofErr w:type="gramEnd"/>
      <w:r>
        <w:rPr>
          <w:rFonts w:eastAsia="MS Mincho"/>
          <w:lang w:val="en-US"/>
        </w:rPr>
        <w:t>-217.</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 xml:space="preserve">Amar M. J., Sutphen R., Kousseff B. G. Expanded phenotype of cranioectodermal dysplasia (Sensenbrenner syndrome)//Am. J. Med. Genet. - 1997. - №4. - </w:t>
      </w:r>
      <w:proofErr w:type="gramStart"/>
      <w:r>
        <w:rPr>
          <w:rFonts w:eastAsia="MS Mincho"/>
        </w:rPr>
        <w:t>Р</w:t>
      </w:r>
      <w:r>
        <w:rPr>
          <w:rFonts w:eastAsia="MS Mincho"/>
          <w:lang w:val="en-US"/>
        </w:rPr>
        <w:t>. 349</w:t>
      </w:r>
      <w:proofErr w:type="gramEnd"/>
      <w:r>
        <w:rPr>
          <w:rFonts w:eastAsia="MS Mincho"/>
          <w:lang w:val="en-US"/>
        </w:rPr>
        <w:t>-352.</w:t>
      </w:r>
    </w:p>
    <w:p w:rsidR="00BE29CC" w:rsidRDefault="00BE29CC" w:rsidP="00AF1ED1">
      <w:pPr>
        <w:numPr>
          <w:ilvl w:val="0"/>
          <w:numId w:val="67"/>
        </w:numPr>
        <w:suppressAutoHyphens w:val="0"/>
        <w:spacing w:line="360" w:lineRule="auto"/>
        <w:ind w:left="586"/>
        <w:jc w:val="both"/>
        <w:rPr>
          <w:lang w:val="en-US"/>
        </w:rPr>
      </w:pPr>
      <w:r>
        <w:rPr>
          <w:lang w:val="en-US"/>
        </w:rPr>
        <w:t>Appadu M. C., Mushambi M. C., Alotti J., Hampton H., Rowbotham D. The effect of posture on gastric empying//Int. J. Obstet. Anesth. - 1995. - Vol.4. - №1. –P. 6-7.</w:t>
      </w:r>
    </w:p>
    <w:p w:rsidR="00BE29CC" w:rsidRDefault="00BE29CC" w:rsidP="00AF1ED1">
      <w:pPr>
        <w:numPr>
          <w:ilvl w:val="0"/>
          <w:numId w:val="67"/>
        </w:numPr>
        <w:suppressAutoHyphens w:val="0"/>
        <w:spacing w:line="360" w:lineRule="auto"/>
        <w:ind w:left="586"/>
        <w:jc w:val="both"/>
        <w:rPr>
          <w:lang w:val="en-US"/>
        </w:rPr>
      </w:pPr>
      <w:r>
        <w:rPr>
          <w:lang w:val="en-US"/>
        </w:rPr>
        <w:t>Arorojo A. J., Durns J. B., Huyghe W. A., Dollman A. E., Patet G. P. Enterogastric reflux mimicring gallbladder  disease: detection, quantitation and potential significance //MedLine. - 1999.</w:t>
      </w:r>
    </w:p>
    <w:p w:rsidR="00BE29CC" w:rsidRDefault="00BE29CC" w:rsidP="00AF1ED1">
      <w:pPr>
        <w:numPr>
          <w:ilvl w:val="0"/>
          <w:numId w:val="67"/>
        </w:numPr>
        <w:suppressAutoHyphens w:val="0"/>
        <w:spacing w:line="360" w:lineRule="auto"/>
        <w:ind w:left="586"/>
        <w:jc w:val="both"/>
        <w:rPr>
          <w:lang w:val="en-US"/>
        </w:rPr>
      </w:pPr>
      <w:r>
        <w:rPr>
          <w:rFonts w:eastAsia="MS Mincho" w:cs="Courier New"/>
          <w:lang w:val="en-US"/>
        </w:rPr>
        <w:t xml:space="preserve">Avgerinos A., Stavropoulos G. S., Yalouris A., Rekoumis G., Stavraka-Kakavaki A., Raptis S. Duodenogastric reflux before and after surgical or medical therapy for duodenal ulcer.//Am. J. Gastroenterol. - 1990. - </w:t>
      </w:r>
      <w:r>
        <w:rPr>
          <w:rFonts w:eastAsia="MS Mincho" w:cs="Courier New"/>
          <w:lang w:val="uk-UA"/>
        </w:rPr>
        <w:t>№</w:t>
      </w:r>
      <w:r>
        <w:rPr>
          <w:rFonts w:eastAsia="MS Mincho" w:cs="Courier New"/>
          <w:lang w:val="en-US"/>
        </w:rPr>
        <w:t>2.</w:t>
      </w:r>
      <w:r>
        <w:rPr>
          <w:rFonts w:eastAsia="MS Mincho" w:cs="Courier New"/>
          <w:lang w:val="uk-UA"/>
        </w:rPr>
        <w:t xml:space="preserve"> </w:t>
      </w:r>
      <w:r>
        <w:rPr>
          <w:rFonts w:eastAsia="MS Mincho" w:cs="Courier New"/>
          <w:lang w:val="en-US"/>
        </w:rPr>
        <w:t>-</w:t>
      </w:r>
      <w:r>
        <w:rPr>
          <w:rFonts w:eastAsia="MS Mincho" w:cs="Courier New"/>
          <w:lang w:val="uk-UA"/>
        </w:rPr>
        <w:t xml:space="preserve"> </w:t>
      </w:r>
      <w:r>
        <w:rPr>
          <w:rFonts w:eastAsia="MS Mincho" w:cs="Courier New"/>
          <w:lang w:val="en-US"/>
        </w:rPr>
        <w:t>P.</w:t>
      </w:r>
      <w:r>
        <w:rPr>
          <w:rFonts w:eastAsia="MS Mincho" w:cs="Courier New"/>
          <w:lang w:val="uk-UA"/>
        </w:rPr>
        <w:t xml:space="preserve"> </w:t>
      </w:r>
      <w:r>
        <w:rPr>
          <w:rFonts w:eastAsia="MS Mincho" w:cs="Courier New"/>
          <w:lang w:val="en-US"/>
        </w:rPr>
        <w:t>150-153.</w:t>
      </w:r>
    </w:p>
    <w:p w:rsidR="00BE29CC" w:rsidRDefault="00BE29CC" w:rsidP="00AF1ED1">
      <w:pPr>
        <w:numPr>
          <w:ilvl w:val="0"/>
          <w:numId w:val="67"/>
        </w:numPr>
        <w:suppressAutoHyphens w:val="0"/>
        <w:spacing w:line="360" w:lineRule="auto"/>
        <w:ind w:left="586"/>
        <w:jc w:val="both"/>
        <w:rPr>
          <w:lang w:val="en-US"/>
        </w:rPr>
      </w:pPr>
      <w:r>
        <w:rPr>
          <w:rFonts w:eastAsia="MS Mincho" w:cs="Courier New"/>
          <w:lang w:val="en-US"/>
        </w:rPr>
        <w:t>Berger Z., Gil L.</w:t>
      </w:r>
      <w:r>
        <w:rPr>
          <w:rFonts w:eastAsia="MS Mincho" w:cs="Courier New"/>
          <w:lang w:val="uk-UA"/>
        </w:rPr>
        <w:t xml:space="preserve"> </w:t>
      </w:r>
      <w:r>
        <w:rPr>
          <w:rFonts w:eastAsia="MS Mincho" w:cs="Courier New"/>
          <w:lang w:val="en-US"/>
        </w:rPr>
        <w:t>C., Latorre R., Madrid A.</w:t>
      </w:r>
      <w:r>
        <w:rPr>
          <w:rFonts w:eastAsia="MS Mincho" w:cs="Courier New"/>
          <w:lang w:val="uk-UA"/>
        </w:rPr>
        <w:t xml:space="preserve"> </w:t>
      </w:r>
      <w:r>
        <w:rPr>
          <w:rFonts w:eastAsia="MS Mincho" w:cs="Courier New"/>
          <w:lang w:val="en-US"/>
        </w:rPr>
        <w:t>M., Maiza E., Oksenberg D., Pimentel C., Brahm</w:t>
      </w:r>
      <w:r>
        <w:rPr>
          <w:rFonts w:eastAsia="MS Mincho"/>
          <w:lang w:val="en-US"/>
        </w:rPr>
        <w:t xml:space="preserve"> </w:t>
      </w:r>
      <w:r>
        <w:rPr>
          <w:rFonts w:eastAsia="MS Mincho" w:cs="Courier New"/>
          <w:lang w:val="en-US"/>
        </w:rPr>
        <w:t>J. Duodenogastric reflux// Rev. Med. Chil. –</w:t>
      </w:r>
      <w:r>
        <w:rPr>
          <w:rFonts w:eastAsia="MS Mincho" w:cs="Courier New"/>
          <w:lang w:val="uk-UA"/>
        </w:rPr>
        <w:t xml:space="preserve"> </w:t>
      </w:r>
      <w:r>
        <w:rPr>
          <w:rFonts w:eastAsia="MS Mincho" w:cs="Courier New"/>
          <w:lang w:val="en-US"/>
        </w:rPr>
        <w:t>1999.</w:t>
      </w:r>
      <w:r>
        <w:rPr>
          <w:rFonts w:eastAsia="MS Mincho" w:cs="Courier New"/>
          <w:lang w:val="uk-UA"/>
        </w:rPr>
        <w:t xml:space="preserve"> </w:t>
      </w:r>
      <w:r>
        <w:rPr>
          <w:rFonts w:eastAsia="MS Mincho" w:cs="Courier New"/>
          <w:lang w:val="en-US"/>
        </w:rPr>
        <w:t xml:space="preserve">- </w:t>
      </w:r>
      <w:r>
        <w:rPr>
          <w:rFonts w:eastAsia="MS Mincho" w:cs="Courier New"/>
          <w:lang w:val="uk-UA"/>
        </w:rPr>
        <w:t>№</w:t>
      </w:r>
      <w:r>
        <w:rPr>
          <w:rFonts w:eastAsia="MS Mincho" w:cs="Courier New"/>
          <w:lang w:val="en-US"/>
        </w:rPr>
        <w:t>2. - P. 243-245.</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 xml:space="preserve">Bernard C., Ishihara K., Sirinelli D., Faure C. Fibrous lesions of the skeleton in infants and children//Ann. Radiol. (Paris). - 1987. - №5. - </w:t>
      </w:r>
      <w:proofErr w:type="gramStart"/>
      <w:r>
        <w:rPr>
          <w:rFonts w:eastAsia="MS Mincho"/>
        </w:rPr>
        <w:t>Р</w:t>
      </w:r>
      <w:r>
        <w:rPr>
          <w:rFonts w:eastAsia="MS Mincho"/>
          <w:lang w:val="en-US"/>
        </w:rPr>
        <w:t>. 307</w:t>
      </w:r>
      <w:proofErr w:type="gramEnd"/>
      <w:r>
        <w:rPr>
          <w:rFonts w:eastAsia="MS Mincho"/>
          <w:lang w:val="en-US"/>
        </w:rPr>
        <w:t>-322.</w:t>
      </w:r>
    </w:p>
    <w:p w:rsidR="00BE29CC" w:rsidRDefault="00BE29CC" w:rsidP="00AF1ED1">
      <w:pPr>
        <w:numPr>
          <w:ilvl w:val="0"/>
          <w:numId w:val="67"/>
        </w:numPr>
        <w:suppressAutoHyphens w:val="0"/>
        <w:spacing w:line="360" w:lineRule="auto"/>
        <w:ind w:left="586"/>
        <w:jc w:val="both"/>
        <w:rPr>
          <w:lang w:val="en-US"/>
        </w:rPr>
      </w:pPr>
      <w:r>
        <w:rPr>
          <w:rFonts w:eastAsia="MS Mincho" w:cs="Courier New"/>
          <w:lang w:val="en-US"/>
        </w:rPr>
        <w:t>Bechi P. Bilitec and "quantitation" of reflux: further acid comments//Gastroenterology. - 1995. - №3. - P. 1023-1024.</w:t>
      </w:r>
    </w:p>
    <w:p w:rsidR="00BE29CC" w:rsidRDefault="00BE29CC" w:rsidP="00AF1ED1">
      <w:pPr>
        <w:numPr>
          <w:ilvl w:val="0"/>
          <w:numId w:val="67"/>
        </w:numPr>
        <w:suppressAutoHyphens w:val="0"/>
        <w:spacing w:line="360" w:lineRule="auto"/>
        <w:ind w:left="586"/>
        <w:jc w:val="both"/>
        <w:rPr>
          <w:lang w:val="en-US"/>
        </w:rPr>
      </w:pPr>
      <w:r>
        <w:rPr>
          <w:rFonts w:eastAsia="MS Mincho" w:cs="Courier New"/>
          <w:lang w:val="en-US"/>
        </w:rPr>
        <w:t>Bechi P. Helicobacter pylori and duodenogastric reflux//Gut. - 1996. - № 5. - P. 773-774.</w:t>
      </w:r>
    </w:p>
    <w:p w:rsidR="00BE29CC" w:rsidRDefault="00BE29CC" w:rsidP="00AF1ED1">
      <w:pPr>
        <w:pStyle w:val="aff4"/>
        <w:numPr>
          <w:ilvl w:val="0"/>
          <w:numId w:val="67"/>
        </w:numPr>
        <w:spacing w:line="360" w:lineRule="auto"/>
        <w:ind w:left="586"/>
        <w:jc w:val="both"/>
        <w:rPr>
          <w:rFonts w:ascii="Times New Roman" w:eastAsia="MS Mincho" w:hAnsi="Times New Roman"/>
          <w:sz w:val="28"/>
          <w:lang w:val="en-US"/>
        </w:rPr>
      </w:pPr>
      <w:r>
        <w:rPr>
          <w:rFonts w:ascii="Times New Roman" w:eastAsia="MS Mincho" w:hAnsi="Times New Roman"/>
          <w:sz w:val="28"/>
          <w:lang w:val="en-US"/>
        </w:rPr>
        <w:t xml:space="preserve">Blecker U., Gold B. D. Gastritis and peptic ulcer disease in childhood//Eur. J. Pediatr. - 1999. - №7. - </w:t>
      </w:r>
      <w:proofErr w:type="gramStart"/>
      <w:r>
        <w:rPr>
          <w:rFonts w:ascii="Times New Roman" w:eastAsia="MS Mincho" w:hAnsi="Times New Roman"/>
          <w:sz w:val="28"/>
        </w:rPr>
        <w:t>Р</w:t>
      </w:r>
      <w:r>
        <w:rPr>
          <w:rFonts w:ascii="Times New Roman" w:eastAsia="MS Mincho" w:hAnsi="Times New Roman"/>
          <w:sz w:val="28"/>
          <w:lang w:val="en-US"/>
        </w:rPr>
        <w:t>. 541</w:t>
      </w:r>
      <w:proofErr w:type="gramEnd"/>
      <w:r>
        <w:rPr>
          <w:rFonts w:ascii="Times New Roman" w:eastAsia="MS Mincho" w:hAnsi="Times New Roman"/>
          <w:sz w:val="28"/>
          <w:lang w:val="en-US"/>
        </w:rPr>
        <w:t>-546.</w:t>
      </w:r>
    </w:p>
    <w:p w:rsidR="00BE29CC" w:rsidRDefault="00BE29CC" w:rsidP="00AF1ED1">
      <w:pPr>
        <w:numPr>
          <w:ilvl w:val="0"/>
          <w:numId w:val="67"/>
        </w:numPr>
        <w:suppressAutoHyphens w:val="0"/>
        <w:spacing w:line="360" w:lineRule="auto"/>
        <w:ind w:left="586"/>
        <w:jc w:val="both"/>
        <w:rPr>
          <w:lang w:val="en-US"/>
        </w:rPr>
      </w:pPr>
      <w:r>
        <w:rPr>
          <w:lang w:val="en-US"/>
        </w:rPr>
        <w:t xml:space="preserve">Breuer T. Epidemiologie der Helicobacter pylori assoziierten gastroduodenalen Erkrankungen //Verdauungskrankheiten. - 1998. – Vol.16. - №2. - </w:t>
      </w:r>
      <w:proofErr w:type="gramStart"/>
      <w:r>
        <w:t>Р</w:t>
      </w:r>
      <w:r>
        <w:rPr>
          <w:lang w:val="en-US"/>
        </w:rPr>
        <w:t>. 48</w:t>
      </w:r>
      <w:proofErr w:type="gramEnd"/>
      <w:r>
        <w:rPr>
          <w:lang w:val="en-US"/>
        </w:rPr>
        <w:t xml:space="preserve">-55. </w:t>
      </w:r>
    </w:p>
    <w:p w:rsidR="00BE29CC" w:rsidRDefault="00BE29CC" w:rsidP="00AF1ED1">
      <w:pPr>
        <w:numPr>
          <w:ilvl w:val="0"/>
          <w:numId w:val="67"/>
        </w:numPr>
        <w:suppressAutoHyphens w:val="0"/>
        <w:spacing w:line="360" w:lineRule="auto"/>
        <w:ind w:left="586"/>
        <w:jc w:val="both"/>
        <w:rPr>
          <w:lang w:val="en-US"/>
        </w:rPr>
      </w:pPr>
      <w:r>
        <w:rPr>
          <w:rFonts w:eastAsia="MS Mincho" w:cs="Courier New"/>
          <w:lang w:val="en-US"/>
        </w:rPr>
        <w:t>Chebib H., Artiko V., Ugljesic M., Petrovic M., Obradovic V. The presence and significance of Helicobacter pylori in patients with</w:t>
      </w:r>
      <w:r>
        <w:rPr>
          <w:rFonts w:eastAsia="MS Mincho"/>
          <w:lang w:val="en-US"/>
        </w:rPr>
        <w:t xml:space="preserve"> </w:t>
      </w:r>
      <w:r>
        <w:rPr>
          <w:rFonts w:eastAsia="MS Mincho" w:cs="Courier New"/>
          <w:lang w:val="en-US"/>
        </w:rPr>
        <w:t>enterogastric reflux//Acta Chir. Iugosl. - 1999. - №1-2. - P. 53-56.</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 xml:space="preserve">Chen C. C., Czerwiec F. S., Feuillan P. P. Visualization of fibrous dysplasia during somatostatin receptor scintigraphy//J. Nucl. Med. - 1998. - №2. - </w:t>
      </w:r>
      <w:proofErr w:type="gramStart"/>
      <w:r>
        <w:rPr>
          <w:rFonts w:eastAsia="MS Mincho"/>
        </w:rPr>
        <w:t>Р</w:t>
      </w:r>
      <w:r>
        <w:rPr>
          <w:rFonts w:eastAsia="MS Mincho"/>
          <w:lang w:val="en-US"/>
        </w:rPr>
        <w:t>. 238</w:t>
      </w:r>
      <w:proofErr w:type="gramEnd"/>
      <w:r>
        <w:rPr>
          <w:rFonts w:eastAsia="MS Mincho"/>
          <w:lang w:val="en-US"/>
        </w:rPr>
        <w:t>-240.</w:t>
      </w:r>
    </w:p>
    <w:p w:rsidR="00BE29CC" w:rsidRDefault="00BE29CC" w:rsidP="00AF1ED1">
      <w:pPr>
        <w:numPr>
          <w:ilvl w:val="0"/>
          <w:numId w:val="67"/>
        </w:numPr>
        <w:suppressAutoHyphens w:val="0"/>
        <w:spacing w:line="360" w:lineRule="auto"/>
        <w:ind w:left="586"/>
        <w:jc w:val="both"/>
        <w:rPr>
          <w:lang w:val="en-US"/>
        </w:rPr>
      </w:pPr>
      <w:r>
        <w:rPr>
          <w:lang w:val="en-US"/>
        </w:rPr>
        <w:t>Chinese Acupuncture and Moxibustion//Ch. Edit. Cheng Xinnong. - Beijing.-Foreign Languges press. - 1987. - P. 544.</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lastRenderedPageBreak/>
        <w:t xml:space="preserve">Chelimsky G., Czinn S. J. Helicobacter pylori infection in children: update//Curr. Opin. Pediatr. - 2000. - №5. - </w:t>
      </w:r>
      <w:r>
        <w:rPr>
          <w:rFonts w:eastAsia="MS Mincho"/>
        </w:rPr>
        <w:t>Р</w:t>
      </w:r>
      <w:r>
        <w:rPr>
          <w:rFonts w:eastAsia="MS Mincho"/>
          <w:lang w:val="en-US"/>
        </w:rPr>
        <w:t>. 460-462</w:t>
      </w:r>
    </w:p>
    <w:p w:rsidR="00BE29CC" w:rsidRDefault="00BE29CC" w:rsidP="00AF1ED1">
      <w:pPr>
        <w:numPr>
          <w:ilvl w:val="0"/>
          <w:numId w:val="67"/>
        </w:numPr>
        <w:suppressAutoHyphens w:val="0"/>
        <w:spacing w:line="360" w:lineRule="auto"/>
        <w:ind w:left="586"/>
        <w:jc w:val="both"/>
        <w:rPr>
          <w:lang w:val="en-US"/>
        </w:rPr>
      </w:pPr>
      <w:r>
        <w:rPr>
          <w:rFonts w:eastAsia="MS Mincho" w:cs="Courier New"/>
          <w:lang w:val="en-US"/>
        </w:rPr>
        <w:t>Chernov V. F., Kuznetsov A. P., Danilova A. V., Beriashvili Z. A., Chernov A. V. Duodenogastric reflux in humans//Vestn. Ross. Akad. Med. Nauk. - 2000. - №3. - P.37-41.</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 xml:space="preserve">Cohen M. M, Kreiborg S. Skeletal abnormalities in the Apert syndrome//Am. J. Med. Genet. - 1993. - №5. - </w:t>
      </w:r>
      <w:proofErr w:type="gramStart"/>
      <w:r>
        <w:rPr>
          <w:rFonts w:eastAsia="MS Mincho"/>
        </w:rPr>
        <w:t>Р</w:t>
      </w:r>
      <w:r>
        <w:rPr>
          <w:rFonts w:eastAsia="MS Mincho"/>
          <w:lang w:val="en-US"/>
        </w:rPr>
        <w:t>. 624</w:t>
      </w:r>
      <w:proofErr w:type="gramEnd"/>
      <w:r>
        <w:rPr>
          <w:rFonts w:eastAsia="MS Mincho"/>
          <w:lang w:val="en-US"/>
        </w:rPr>
        <w:t>-632.</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 xml:space="preserve">Collet C., Deschaumes-Molinaro C., Delhomme G., Dittmar A., Vernet-Maury E. Autonomic responses correlate to motor anticipation.//Behav Brain Res. - 1994. - №1. - </w:t>
      </w:r>
      <w:proofErr w:type="gramStart"/>
      <w:r>
        <w:rPr>
          <w:rFonts w:eastAsia="MS Mincho"/>
        </w:rPr>
        <w:t>Р</w:t>
      </w:r>
      <w:r>
        <w:rPr>
          <w:rFonts w:eastAsia="MS Mincho"/>
          <w:lang w:val="en-US"/>
        </w:rPr>
        <w:t>. 71</w:t>
      </w:r>
      <w:proofErr w:type="gramEnd"/>
      <w:r>
        <w:rPr>
          <w:rFonts w:eastAsia="MS Mincho"/>
          <w:lang w:val="en-US"/>
        </w:rPr>
        <w:t>-79.</w:t>
      </w:r>
    </w:p>
    <w:p w:rsidR="00BE29CC" w:rsidRDefault="00BE29CC" w:rsidP="00AF1ED1">
      <w:pPr>
        <w:numPr>
          <w:ilvl w:val="0"/>
          <w:numId w:val="67"/>
        </w:numPr>
        <w:suppressAutoHyphens w:val="0"/>
        <w:spacing w:line="360" w:lineRule="auto"/>
        <w:ind w:left="586"/>
        <w:jc w:val="both"/>
        <w:rPr>
          <w:lang w:val="en-US"/>
        </w:rPr>
      </w:pPr>
      <w:r>
        <w:rPr>
          <w:lang w:val="en-US"/>
        </w:rPr>
        <w:t>Conuenetti A., Laage S., Schiessi N., Kistler A. Characterisation of human skin conductance at acupuncture points//Experientia. - 1995. - №4. - P. 328.</w:t>
      </w:r>
    </w:p>
    <w:p w:rsidR="00BE29CC" w:rsidRDefault="00BE29CC" w:rsidP="00AF1ED1">
      <w:pPr>
        <w:pStyle w:val="aff4"/>
        <w:numPr>
          <w:ilvl w:val="0"/>
          <w:numId w:val="67"/>
        </w:numPr>
        <w:spacing w:line="360" w:lineRule="auto"/>
        <w:ind w:left="586"/>
        <w:jc w:val="both"/>
        <w:rPr>
          <w:rFonts w:ascii="Times New Roman" w:eastAsia="MS Mincho" w:hAnsi="Times New Roman"/>
          <w:sz w:val="28"/>
          <w:lang w:val="en-US"/>
        </w:rPr>
      </w:pPr>
      <w:r>
        <w:rPr>
          <w:rFonts w:ascii="Times New Roman" w:eastAsia="MS Mincho" w:hAnsi="Times New Roman"/>
          <w:sz w:val="28"/>
          <w:lang w:val="en-US"/>
        </w:rPr>
        <w:t>Coscia M. F., Bassett G. S., Bowen J. R., Ogilvie J. W., Winter R. B., Simonton S. C. Spinal abnormalities in camptomelic dysplasia//J. Pediatr. Orthop. - 1989. - №1. - P.6-14.</w:t>
      </w:r>
    </w:p>
    <w:p w:rsidR="00BE29CC" w:rsidRDefault="00BE29CC" w:rsidP="00AF1ED1">
      <w:pPr>
        <w:pStyle w:val="aff4"/>
        <w:numPr>
          <w:ilvl w:val="0"/>
          <w:numId w:val="67"/>
        </w:numPr>
        <w:spacing w:line="360" w:lineRule="auto"/>
        <w:ind w:left="586"/>
        <w:jc w:val="both"/>
        <w:rPr>
          <w:rFonts w:ascii="Times New Roman" w:eastAsia="MS Mincho" w:hAnsi="Times New Roman"/>
          <w:sz w:val="28"/>
          <w:lang w:val="en-US"/>
        </w:rPr>
      </w:pPr>
      <w:r>
        <w:rPr>
          <w:rFonts w:ascii="Times New Roman" w:eastAsia="MS Mincho" w:hAnsi="Times New Roman"/>
          <w:sz w:val="28"/>
          <w:lang w:val="en-US"/>
        </w:rPr>
        <w:t xml:space="preserve">Deliagin V. M., Pil'kh A. D., Bazhenova L. K. Echocardiographic study of the heart in children with mitral valve prolapse and connective tissue dysplasia//Pediatriia. - 1990. - №1. - </w:t>
      </w:r>
      <w:proofErr w:type="gramStart"/>
      <w:r>
        <w:rPr>
          <w:rFonts w:ascii="Times New Roman" w:eastAsia="MS Mincho" w:hAnsi="Times New Roman"/>
          <w:sz w:val="28"/>
        </w:rPr>
        <w:t>Р</w:t>
      </w:r>
      <w:r>
        <w:rPr>
          <w:rFonts w:ascii="Times New Roman" w:eastAsia="MS Mincho" w:hAnsi="Times New Roman"/>
          <w:sz w:val="28"/>
          <w:lang w:val="en-US"/>
        </w:rPr>
        <w:t>. 52</w:t>
      </w:r>
      <w:proofErr w:type="gramEnd"/>
      <w:r>
        <w:rPr>
          <w:rFonts w:ascii="Times New Roman" w:eastAsia="MS Mincho" w:hAnsi="Times New Roman"/>
          <w:sz w:val="28"/>
          <w:lang w:val="en-US"/>
        </w:rPr>
        <w:t>-58.</w:t>
      </w:r>
    </w:p>
    <w:p w:rsidR="00BE29CC" w:rsidRDefault="00BE29CC" w:rsidP="00AF1ED1">
      <w:pPr>
        <w:pStyle w:val="aff4"/>
        <w:numPr>
          <w:ilvl w:val="0"/>
          <w:numId w:val="67"/>
        </w:numPr>
        <w:spacing w:line="360" w:lineRule="auto"/>
        <w:ind w:left="586"/>
        <w:jc w:val="both"/>
        <w:rPr>
          <w:rFonts w:ascii="Times New Roman" w:eastAsia="MS Mincho" w:hAnsi="Times New Roman"/>
          <w:sz w:val="28"/>
          <w:lang w:val="en-US"/>
        </w:rPr>
      </w:pPr>
      <w:r>
        <w:rPr>
          <w:rFonts w:ascii="Times New Roman" w:eastAsia="MS Mincho" w:hAnsi="Times New Roman"/>
          <w:sz w:val="28"/>
          <w:lang w:val="en-US"/>
        </w:rPr>
        <w:t>Dixon M.T., Genta R. M., Yardly J. H. et al. Classification and grading of gastritis. The updated Sydney System. International Workshop of the Histopathology of Gastritis, Houston</w:t>
      </w:r>
      <w:proofErr w:type="gramStart"/>
      <w:r>
        <w:rPr>
          <w:rFonts w:ascii="Times New Roman" w:eastAsia="MS Mincho" w:hAnsi="Times New Roman"/>
          <w:sz w:val="28"/>
          <w:lang w:val="en-US"/>
        </w:rPr>
        <w:t>,1994</w:t>
      </w:r>
      <w:proofErr w:type="gramEnd"/>
      <w:r>
        <w:rPr>
          <w:rFonts w:ascii="Times New Roman" w:eastAsia="MS Mincho" w:hAnsi="Times New Roman"/>
          <w:sz w:val="28"/>
          <w:lang w:val="en-US"/>
        </w:rPr>
        <w:t>//Amer. J. Surg. Pathol. - 1996. - Vol.20. -P. 1161-1118.</w:t>
      </w:r>
    </w:p>
    <w:p w:rsidR="00BE29CC" w:rsidRDefault="00BE29CC" w:rsidP="00AF1ED1">
      <w:pPr>
        <w:pStyle w:val="aff4"/>
        <w:numPr>
          <w:ilvl w:val="0"/>
          <w:numId w:val="67"/>
        </w:numPr>
        <w:spacing w:line="360" w:lineRule="auto"/>
        <w:ind w:left="586"/>
        <w:jc w:val="both"/>
        <w:rPr>
          <w:rFonts w:ascii="Times New Roman" w:eastAsia="MS Mincho" w:hAnsi="Times New Roman"/>
          <w:sz w:val="28"/>
          <w:lang w:val="en-US"/>
        </w:rPr>
      </w:pPr>
      <w:r>
        <w:rPr>
          <w:rFonts w:ascii="Times New Roman" w:eastAsia="MS Mincho" w:hAnsi="Times New Roman"/>
          <w:sz w:val="28"/>
          <w:lang w:val="en-US"/>
        </w:rPr>
        <w:t>Drossman D. A., Kircher J. E., Talley N. I. et al. Functional Gastrointestinal Disorders//USA. - 1994. – 370 P.</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 xml:space="preserve">Ehara S., Kim O. H., Maisawa S., Takasago Y., Nishimura G. Axial spondylometaphyseal dysplasia//Eur. J. Pediatr. - 1997. - №8. - </w:t>
      </w:r>
      <w:proofErr w:type="gramStart"/>
      <w:r>
        <w:rPr>
          <w:rFonts w:eastAsia="MS Mincho"/>
        </w:rPr>
        <w:t>Р</w:t>
      </w:r>
      <w:r>
        <w:rPr>
          <w:rFonts w:eastAsia="MS Mincho"/>
          <w:lang w:val="en-US"/>
        </w:rPr>
        <w:t>. 627</w:t>
      </w:r>
      <w:proofErr w:type="gramEnd"/>
      <w:r>
        <w:rPr>
          <w:rFonts w:eastAsia="MS Mincho"/>
          <w:lang w:val="en-US"/>
        </w:rPr>
        <w:t>-630.</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Ericsson E. Brain neurotransmission in panic disorder//Acta psychiatr. scand. - 1987. - Vol.76. - suppl. 335. -P. 31-37.</w:t>
      </w:r>
    </w:p>
    <w:p w:rsidR="00BE29CC" w:rsidRDefault="00BE29CC" w:rsidP="00AF1ED1">
      <w:pPr>
        <w:numPr>
          <w:ilvl w:val="0"/>
          <w:numId w:val="67"/>
        </w:numPr>
        <w:suppressAutoHyphens w:val="0"/>
        <w:spacing w:line="360" w:lineRule="auto"/>
        <w:ind w:left="586"/>
        <w:jc w:val="both"/>
        <w:rPr>
          <w:lang w:val="en-US"/>
        </w:rPr>
      </w:pPr>
      <w:r>
        <w:rPr>
          <w:rFonts w:eastAsia="MS Mincho" w:cs="Courier New"/>
          <w:lang w:val="en-US"/>
        </w:rPr>
        <w:t>Ermolov A. S., Abikulov K. A., Novikova A. N., Upyrev A. V., Al'mambetov A. G. Duodenogastric reflux in pathogenesis of peptic ulcer recurrence after conservative surgery with vagotomy//Klin. Med</w:t>
      </w:r>
      <w:proofErr w:type="gramStart"/>
      <w:r>
        <w:rPr>
          <w:rFonts w:eastAsia="MS Mincho" w:cs="Courier New"/>
          <w:lang w:val="en-US"/>
        </w:rPr>
        <w:t>. .</w:t>
      </w:r>
      <w:proofErr w:type="gramEnd"/>
      <w:r>
        <w:rPr>
          <w:rFonts w:eastAsia="MS Mincho" w:cs="Courier New"/>
          <w:lang w:val="en-US"/>
        </w:rPr>
        <w:t>- 1995. - №6. - P. 63-64.</w:t>
      </w:r>
    </w:p>
    <w:p w:rsidR="00BE29CC" w:rsidRDefault="00BE29CC" w:rsidP="00AF1ED1">
      <w:pPr>
        <w:numPr>
          <w:ilvl w:val="0"/>
          <w:numId w:val="67"/>
        </w:numPr>
        <w:suppressAutoHyphens w:val="0"/>
        <w:spacing w:line="360" w:lineRule="auto"/>
        <w:ind w:left="586"/>
        <w:jc w:val="both"/>
        <w:rPr>
          <w:lang w:val="en-US"/>
        </w:rPr>
      </w:pPr>
      <w:r>
        <w:rPr>
          <w:rFonts w:eastAsia="MS Mincho" w:cs="Courier New"/>
          <w:lang w:val="en-US"/>
        </w:rPr>
        <w:t>Fuchs K. H., Maroske J., Fein M., Tigges H., Ritter M. P., Heimbucher J., Thiede A. Variability in the composition of physiologic duodenogastric reflux.//J. Gastrointest. Surg. - 1999. - №4. - P. 389-395.</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lastRenderedPageBreak/>
        <w:t>Garcia-y-Otero A., Iturralde P., Vazquez-Antona C., Zabal C., Vargas J., Lopez-Valle H., Buendia-Hernandez A. Arrhythmogenic dysplasia of the right ventricle: a cause of ventricular tachycardia in childhood//Arch. Inst. Cardiol. Mex. - 1992. - №1. - P. 77-81.</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Gelder M. I. Panic attacks: new approaches to on old problem//Brit.J.Psychiatr. - 1986. - Vol.149. - P. 346-352.</w:t>
      </w:r>
    </w:p>
    <w:p w:rsidR="00BE29CC" w:rsidRDefault="00BE29CC" w:rsidP="00AF1ED1">
      <w:pPr>
        <w:numPr>
          <w:ilvl w:val="0"/>
          <w:numId w:val="67"/>
        </w:numPr>
        <w:suppressAutoHyphens w:val="0"/>
        <w:spacing w:line="360" w:lineRule="auto"/>
        <w:ind w:left="586"/>
        <w:jc w:val="both"/>
      </w:pPr>
      <w:r>
        <w:t xml:space="preserve">Георгиева-Шакола М., Стамболийска М., Атанасова М., Върбанов Г., Красналиев Й. Дячков Е., Русева И. </w:t>
      </w:r>
      <w:r>
        <w:rPr>
          <w:lang w:val="en-US"/>
        </w:rPr>
        <w:t>Helicobacter</w:t>
      </w:r>
      <w:r>
        <w:t xml:space="preserve"> </w:t>
      </w:r>
      <w:r>
        <w:rPr>
          <w:lang w:val="en-US"/>
        </w:rPr>
        <w:t>pillory</w:t>
      </w:r>
      <w:r>
        <w:t xml:space="preserve"> – инфекция при гастродуоденални заболявания у деца и юноши//Педиатрия (Бълг.). - 1995. - Т.34. - №1. - С. 20-23.</w:t>
      </w:r>
    </w:p>
    <w:p w:rsidR="00BE29CC" w:rsidRDefault="00BE29CC" w:rsidP="00AF1ED1">
      <w:pPr>
        <w:numPr>
          <w:ilvl w:val="0"/>
          <w:numId w:val="67"/>
        </w:numPr>
        <w:suppressAutoHyphens w:val="0"/>
        <w:spacing w:line="360" w:lineRule="auto"/>
        <w:ind w:left="586"/>
        <w:jc w:val="both"/>
        <w:rPr>
          <w:lang w:val="en-US"/>
        </w:rPr>
      </w:pPr>
      <w:r>
        <w:rPr>
          <w:lang w:val="en-US"/>
        </w:rPr>
        <w:t>Gasbrrini A., Serricchio M. Assotiation of Helicobacter pyl</w:t>
      </w:r>
      <w:r>
        <w:t>о</w:t>
      </w:r>
      <w:r>
        <w:rPr>
          <w:lang w:val="en-US"/>
        </w:rPr>
        <w:t>ri infection with Raynoud’s phenomen//Lancet. - 1996. - Vol. 348. - P. 966-967.</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Gilbert-Barness E., Barness L.A. Nonmalformative cardiovascular pathology in infants and children//Pediatr. Dev. Pathol. - 1999. - № 6. - P. 499-530.</w:t>
      </w:r>
    </w:p>
    <w:p w:rsidR="00BE29CC" w:rsidRDefault="00BE29CC" w:rsidP="00AF1ED1">
      <w:pPr>
        <w:numPr>
          <w:ilvl w:val="0"/>
          <w:numId w:val="67"/>
        </w:numPr>
        <w:suppressAutoHyphens w:val="0"/>
        <w:spacing w:line="360" w:lineRule="auto"/>
        <w:ind w:left="586"/>
        <w:jc w:val="both"/>
        <w:rPr>
          <w:lang w:val="en-US"/>
        </w:rPr>
      </w:pPr>
      <w:r>
        <w:rPr>
          <w:rFonts w:eastAsia="MS Mincho" w:cs="Courier New"/>
          <w:lang w:val="en-US"/>
        </w:rPr>
        <w:t>Girelli C. M., Cuvello P., Limido E., Rocca F. Duodenogastric reflux: an update</w:t>
      </w:r>
      <w:proofErr w:type="gramStart"/>
      <w:r>
        <w:rPr>
          <w:rFonts w:eastAsia="MS Mincho" w:cs="Courier New"/>
          <w:lang w:val="en-US"/>
        </w:rPr>
        <w:t>./</w:t>
      </w:r>
      <w:proofErr w:type="gramEnd"/>
      <w:r>
        <w:rPr>
          <w:rFonts w:eastAsia="MS Mincho" w:cs="Courier New"/>
          <w:lang w:val="en-US"/>
        </w:rPr>
        <w:t>/Am. J. Gastroenterol. - 1996. - №4. - P. 648-653.</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Glass R. B., Rosenbaum K. N. Frontometaphyseal dysplasia: neonatal radiographic diagnosis//Am .J. Med. Genet. - 1995. - №1. - P. 1-5.</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Haas R., Bums B. P., Asahi M. Pathogenesis of helicobacter pylori//Cur. Opin. Gastroenterol. - 2001. - Vol.17. – suppl. 1. - P. 1-5.</w:t>
      </w:r>
    </w:p>
    <w:p w:rsidR="00BE29CC" w:rsidRDefault="00BE29CC" w:rsidP="00AF1ED1">
      <w:pPr>
        <w:numPr>
          <w:ilvl w:val="0"/>
          <w:numId w:val="67"/>
        </w:numPr>
        <w:suppressAutoHyphens w:val="0"/>
        <w:spacing w:line="360" w:lineRule="auto"/>
        <w:ind w:left="586"/>
        <w:jc w:val="both"/>
        <w:rPr>
          <w:lang w:val="en-US"/>
        </w:rPr>
      </w:pPr>
      <w:r>
        <w:rPr>
          <w:lang w:val="en-US"/>
        </w:rPr>
        <w:t>Hausken T., Gilia O. N., Undeland K. A., Berstag A. Timing of postprandial dyspeptic symptoms and transpyloric pass</w:t>
      </w:r>
      <w:r>
        <w:t>а</w:t>
      </w:r>
      <w:r>
        <w:rPr>
          <w:lang w:val="en-US"/>
        </w:rPr>
        <w:t xml:space="preserve">ge of gastric contens//Scand. J. gastroenterolog. - 33. - №8. - </w:t>
      </w:r>
      <w:proofErr w:type="gramStart"/>
      <w:r>
        <w:t>Р</w:t>
      </w:r>
      <w:r>
        <w:rPr>
          <w:lang w:val="en-US"/>
        </w:rPr>
        <w:t>. 822</w:t>
      </w:r>
      <w:proofErr w:type="gramEnd"/>
      <w:r>
        <w:rPr>
          <w:lang w:val="en-US"/>
        </w:rPr>
        <w:t>-827.</w:t>
      </w:r>
    </w:p>
    <w:p w:rsidR="00BE29CC" w:rsidRDefault="00BE29CC" w:rsidP="00AF1ED1">
      <w:pPr>
        <w:numPr>
          <w:ilvl w:val="0"/>
          <w:numId w:val="67"/>
        </w:numPr>
        <w:suppressAutoHyphens w:val="0"/>
        <w:spacing w:line="360" w:lineRule="auto"/>
        <w:ind w:left="586"/>
        <w:jc w:val="both"/>
        <w:rPr>
          <w:lang w:val="en-US"/>
        </w:rPr>
      </w:pPr>
      <w:r>
        <w:rPr>
          <w:rFonts w:eastAsia="MS Mincho" w:cs="Courier New"/>
          <w:lang w:val="en-US"/>
        </w:rPr>
        <w:t xml:space="preserve">Heyman S. Pediatric gastrointestinal motility studies//Semin Nucl Med. - 1995. - №4. - </w:t>
      </w:r>
      <w:proofErr w:type="gramStart"/>
      <w:r>
        <w:rPr>
          <w:rFonts w:eastAsia="MS Mincho" w:cs="Courier New"/>
        </w:rPr>
        <w:t>Р</w:t>
      </w:r>
      <w:r>
        <w:rPr>
          <w:rFonts w:eastAsia="MS Mincho" w:cs="Courier New"/>
          <w:lang w:val="en-US"/>
        </w:rPr>
        <w:t>. 339</w:t>
      </w:r>
      <w:proofErr w:type="gramEnd"/>
      <w:r>
        <w:rPr>
          <w:rFonts w:eastAsia="MS Mincho" w:cs="Courier New"/>
          <w:lang w:val="en-US"/>
        </w:rPr>
        <w:t xml:space="preserve">-347. </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Hodes R. L., Cook E. W., Lang P. J. Individual differences in autonomic response: conditioned association or conditioned fear</w:t>
      </w:r>
      <w:proofErr w:type="gramStart"/>
      <w:r>
        <w:rPr>
          <w:rFonts w:eastAsia="MS Mincho"/>
          <w:lang w:val="en-US"/>
        </w:rPr>
        <w:t>?/</w:t>
      </w:r>
      <w:proofErr w:type="gramEnd"/>
      <w:r>
        <w:rPr>
          <w:rFonts w:eastAsia="MS Mincho"/>
          <w:lang w:val="en-US"/>
        </w:rPr>
        <w:t xml:space="preserve">/Psychophysiology. - 1985. - №5. - </w:t>
      </w:r>
      <w:proofErr w:type="gramStart"/>
      <w:r>
        <w:rPr>
          <w:rFonts w:eastAsia="MS Mincho"/>
        </w:rPr>
        <w:t>Р</w:t>
      </w:r>
      <w:r>
        <w:rPr>
          <w:rFonts w:eastAsia="MS Mincho"/>
          <w:lang w:val="en-US"/>
        </w:rPr>
        <w:t>. 545</w:t>
      </w:r>
      <w:proofErr w:type="gramEnd"/>
      <w:r>
        <w:rPr>
          <w:rFonts w:eastAsia="MS Mincho"/>
          <w:lang w:val="en-US"/>
        </w:rPr>
        <w:t>-560.</w:t>
      </w:r>
    </w:p>
    <w:p w:rsidR="00BE29CC" w:rsidRDefault="00BE29CC" w:rsidP="00AF1ED1">
      <w:pPr>
        <w:pStyle w:val="aff4"/>
        <w:numPr>
          <w:ilvl w:val="0"/>
          <w:numId w:val="67"/>
        </w:numPr>
        <w:spacing w:line="360" w:lineRule="auto"/>
        <w:ind w:left="586"/>
        <w:jc w:val="both"/>
        <w:rPr>
          <w:rFonts w:ascii="Times New Roman" w:eastAsia="MS Mincho" w:hAnsi="Times New Roman"/>
          <w:sz w:val="28"/>
          <w:lang w:val="en-US"/>
        </w:rPr>
      </w:pPr>
      <w:r>
        <w:rPr>
          <w:rFonts w:ascii="Times New Roman" w:eastAsia="MS Mincho" w:hAnsi="Times New Roman"/>
          <w:sz w:val="28"/>
          <w:lang w:val="en-US"/>
        </w:rPr>
        <w:t xml:space="preserve">Hu X. L. Advances in research on channels and collaterals in China </w:t>
      </w:r>
      <w:proofErr w:type="gramStart"/>
      <w:r>
        <w:rPr>
          <w:rFonts w:ascii="Times New Roman" w:eastAsia="MS Mincho" w:hAnsi="Times New Roman"/>
          <w:sz w:val="28"/>
          <w:lang w:val="en-US"/>
        </w:rPr>
        <w:t>during the past four years.//Zhen Ci Yan Jiu</w:t>
      </w:r>
      <w:proofErr w:type="gramEnd"/>
      <w:r>
        <w:rPr>
          <w:rFonts w:ascii="Times New Roman" w:eastAsia="MS Mincho" w:hAnsi="Times New Roman"/>
          <w:sz w:val="28"/>
          <w:lang w:val="en-US"/>
        </w:rPr>
        <w:t>. - 1987. - №</w:t>
      </w:r>
      <w:proofErr w:type="gramStart"/>
      <w:r>
        <w:rPr>
          <w:rFonts w:ascii="Times New Roman" w:eastAsia="MS Mincho" w:hAnsi="Times New Roman"/>
          <w:sz w:val="28"/>
          <w:lang w:val="en-US"/>
        </w:rPr>
        <w:t>12(</w:t>
      </w:r>
      <w:proofErr w:type="gramEnd"/>
      <w:r>
        <w:rPr>
          <w:rFonts w:ascii="Times New Roman" w:eastAsia="MS Mincho" w:hAnsi="Times New Roman"/>
          <w:sz w:val="28"/>
          <w:lang w:val="en-US"/>
        </w:rPr>
        <w:t xml:space="preserve">4). - </w:t>
      </w:r>
      <w:r>
        <w:rPr>
          <w:rFonts w:ascii="Times New Roman" w:eastAsia="MS Mincho" w:hAnsi="Times New Roman"/>
          <w:sz w:val="28"/>
        </w:rPr>
        <w:t>Р</w:t>
      </w:r>
      <w:r>
        <w:rPr>
          <w:rFonts w:ascii="Times New Roman" w:eastAsia="MS Mincho" w:hAnsi="Times New Roman"/>
          <w:sz w:val="28"/>
          <w:lang w:val="en-US"/>
        </w:rPr>
        <w:t>. 285-316</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 xml:space="preserve">Hurst J. A., Winter R. M., Baraitser M. Distinctive syndrome of short stature, craniosynostosis, skeletal changes, and malformed ears//Am. J. Med. Genet. - 1988. - №1. - </w:t>
      </w:r>
      <w:proofErr w:type="gramStart"/>
      <w:r>
        <w:rPr>
          <w:rFonts w:eastAsia="MS Mincho"/>
        </w:rPr>
        <w:t>Р</w:t>
      </w:r>
      <w:r>
        <w:rPr>
          <w:rFonts w:eastAsia="MS Mincho"/>
          <w:lang w:val="en-US"/>
        </w:rPr>
        <w:t>. 107</w:t>
      </w:r>
      <w:proofErr w:type="gramEnd"/>
      <w:r>
        <w:rPr>
          <w:rFonts w:eastAsia="MS Mincho"/>
          <w:lang w:val="en-US"/>
        </w:rPr>
        <w:t>-115.</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 xml:space="preserve">Jones N. L., Sherman P. M. Helicobacter pylori infection in children//Curr. Opin. Pediatr. - 1998. - №1. - P. 19-23. </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 xml:space="preserve">Karkabi S., Reis N. D., Linn S., Edelson G., Tzehoval E., Zakut V., Dolev E., Bar-Meir E., Ish-Shalom S. Pyknodysostosis: imaging and laboratory observations//Calcif. Tissue Int. - 1993. - №3. - </w:t>
      </w:r>
      <w:proofErr w:type="gramStart"/>
      <w:r>
        <w:rPr>
          <w:rFonts w:eastAsia="MS Mincho"/>
        </w:rPr>
        <w:t>Р</w:t>
      </w:r>
      <w:r>
        <w:rPr>
          <w:rFonts w:eastAsia="MS Mincho"/>
          <w:lang w:val="en-US"/>
        </w:rPr>
        <w:t>. 170</w:t>
      </w:r>
      <w:proofErr w:type="gramEnd"/>
      <w:r>
        <w:rPr>
          <w:rFonts w:eastAsia="MS Mincho"/>
          <w:lang w:val="en-US"/>
        </w:rPr>
        <w:t>-173.</w:t>
      </w:r>
    </w:p>
    <w:p w:rsidR="00BE29CC" w:rsidRDefault="00BE29CC" w:rsidP="00AF1ED1">
      <w:pPr>
        <w:numPr>
          <w:ilvl w:val="0"/>
          <w:numId w:val="67"/>
        </w:numPr>
        <w:suppressAutoHyphens w:val="0"/>
        <w:spacing w:line="360" w:lineRule="auto"/>
        <w:ind w:left="586"/>
        <w:jc w:val="both"/>
        <w:rPr>
          <w:lang w:val="en-US"/>
        </w:rPr>
      </w:pPr>
      <w:r>
        <w:rPr>
          <w:lang w:val="en-US"/>
        </w:rPr>
        <w:lastRenderedPageBreak/>
        <w:t>Katshcinski M., Schirra J., Beglinger C., Langbein S., Wank U., D’Amato M., Arnold R. Intestinal phase of human antro-pyloro-duodenal motility: cholinergic and CCK-mediated regulation//Eur. J. Clin. Invest. - 1996. - V</w:t>
      </w:r>
      <w:r>
        <w:t>о</w:t>
      </w:r>
      <w:r>
        <w:rPr>
          <w:lang w:val="en-US"/>
        </w:rPr>
        <w:t>l.26. - №7. - P. 574-583.</w:t>
      </w:r>
    </w:p>
    <w:p w:rsidR="00BE29CC" w:rsidRDefault="00BE29CC" w:rsidP="00AF1ED1">
      <w:pPr>
        <w:numPr>
          <w:ilvl w:val="0"/>
          <w:numId w:val="67"/>
        </w:numPr>
        <w:suppressAutoHyphens w:val="0"/>
        <w:spacing w:line="360" w:lineRule="auto"/>
        <w:ind w:left="586"/>
        <w:jc w:val="both"/>
        <w:rPr>
          <w:lang w:val="en-US"/>
        </w:rPr>
      </w:pPr>
      <w:r>
        <w:rPr>
          <w:lang w:val="en-US"/>
        </w:rPr>
        <w:t xml:space="preserve">Kiefuly Niki On-pulse therapy//J. Jap. Acupuncture and moxibustion. - 1998. - </w:t>
      </w:r>
      <w:r>
        <w:t>Т</w:t>
      </w:r>
      <w:r>
        <w:rPr>
          <w:lang w:val="en-US"/>
        </w:rPr>
        <w:t xml:space="preserve">.57. - №5. - </w:t>
      </w:r>
      <w:proofErr w:type="gramStart"/>
      <w:r>
        <w:t>Р</w:t>
      </w:r>
      <w:r>
        <w:rPr>
          <w:lang w:val="en-US"/>
        </w:rPr>
        <w:t>. 48</w:t>
      </w:r>
      <w:proofErr w:type="gramEnd"/>
      <w:r>
        <w:rPr>
          <w:lang w:val="en-US"/>
        </w:rPr>
        <w:t>-52.</w:t>
      </w:r>
    </w:p>
    <w:p w:rsidR="00BE29CC" w:rsidRDefault="00BE29CC" w:rsidP="00AF1ED1">
      <w:pPr>
        <w:numPr>
          <w:ilvl w:val="0"/>
          <w:numId w:val="67"/>
        </w:numPr>
        <w:suppressAutoHyphens w:val="0"/>
        <w:spacing w:line="360" w:lineRule="auto"/>
        <w:ind w:left="586"/>
        <w:jc w:val="both"/>
        <w:rPr>
          <w:lang w:val="en-US"/>
        </w:rPr>
      </w:pPr>
      <w:r>
        <w:rPr>
          <w:lang w:val="en-US"/>
        </w:rPr>
        <w:t>Kleba T. Gastroscopic criteria and most frequent pan in bile reflux gastritis//MedLine. - 1999.</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 xml:space="preserve">Konstantinov B. A., Alekseeva L. A., Kulagina T. I., Kuznetsova L. M., Sheremet'eva G. F. Mitral valve dysplasia as a cardiac surgery problem (a clinico-morphological comparison)//Kardiologiia. - 1987. - №6. - </w:t>
      </w:r>
      <w:proofErr w:type="gramStart"/>
      <w:r>
        <w:rPr>
          <w:rFonts w:eastAsia="MS Mincho"/>
        </w:rPr>
        <w:t>Р</w:t>
      </w:r>
      <w:r>
        <w:rPr>
          <w:rFonts w:eastAsia="MS Mincho"/>
          <w:lang w:val="en-US"/>
        </w:rPr>
        <w:t>. 19</w:t>
      </w:r>
      <w:proofErr w:type="gramEnd"/>
      <w:r>
        <w:rPr>
          <w:rFonts w:eastAsia="MS Mincho"/>
          <w:lang w:val="en-US"/>
        </w:rPr>
        <w:t>-23.</w:t>
      </w:r>
    </w:p>
    <w:p w:rsidR="00BE29CC" w:rsidRDefault="00BE29CC" w:rsidP="00AF1ED1">
      <w:pPr>
        <w:numPr>
          <w:ilvl w:val="0"/>
          <w:numId w:val="67"/>
        </w:numPr>
        <w:suppressAutoHyphens w:val="0"/>
        <w:spacing w:line="360" w:lineRule="auto"/>
        <w:ind w:left="586"/>
        <w:jc w:val="both"/>
        <w:rPr>
          <w:lang w:val="en-US"/>
        </w:rPr>
      </w:pPr>
      <w:r>
        <w:rPr>
          <w:lang w:val="en-US"/>
        </w:rPr>
        <w:t>Konturec S. Gastric cytoprotection //Scand. J. Gastroenterol. - 1989. - Vol.20. - Suppl.5</w:t>
      </w:r>
      <w:proofErr w:type="gramStart"/>
      <w:r>
        <w:rPr>
          <w:lang w:val="en-US"/>
        </w:rPr>
        <w:t>.-</w:t>
      </w:r>
      <w:proofErr w:type="gramEnd"/>
      <w:r>
        <w:rPr>
          <w:lang w:val="en-US"/>
        </w:rPr>
        <w:t xml:space="preserve"> P.</w:t>
      </w:r>
      <w:r w:rsidRPr="00F20D4C">
        <w:rPr>
          <w:lang w:val="en-US"/>
        </w:rPr>
        <w:t xml:space="preserve"> </w:t>
      </w:r>
      <w:r>
        <w:rPr>
          <w:lang w:val="en-US"/>
        </w:rPr>
        <w:t>543-553.</w:t>
      </w:r>
    </w:p>
    <w:p w:rsidR="00BE29CC" w:rsidRDefault="00BE29CC" w:rsidP="00AF1ED1">
      <w:pPr>
        <w:numPr>
          <w:ilvl w:val="0"/>
          <w:numId w:val="67"/>
        </w:numPr>
        <w:suppressAutoHyphens w:val="0"/>
        <w:spacing w:line="360" w:lineRule="auto"/>
        <w:ind w:left="586"/>
        <w:jc w:val="both"/>
        <w:rPr>
          <w:lang w:val="en-US"/>
        </w:rPr>
      </w:pPr>
      <w:r>
        <w:rPr>
          <w:lang w:val="en-US"/>
        </w:rPr>
        <w:t>Konturek P., Rembiartz K., Hahn E. et al. Helicobacter pylori and impaired gastric secretory function associated with duodenal ulcer and atrophic gastritis//J. Phisiol. Pharmacol. - 1997. - Vol. 48. - P. 365-373.</w:t>
      </w:r>
    </w:p>
    <w:p w:rsidR="00BE29CC" w:rsidRDefault="00BE29CC" w:rsidP="00AF1ED1">
      <w:pPr>
        <w:numPr>
          <w:ilvl w:val="0"/>
          <w:numId w:val="67"/>
        </w:numPr>
        <w:suppressAutoHyphens w:val="0"/>
        <w:spacing w:line="360" w:lineRule="auto"/>
        <w:ind w:left="586"/>
        <w:jc w:val="both"/>
        <w:rPr>
          <w:lang w:val="en-US"/>
        </w:rPr>
      </w:pPr>
      <w:r>
        <w:rPr>
          <w:rFonts w:eastAsia="MS Mincho" w:cs="Courier New"/>
          <w:lang w:val="en-US"/>
        </w:rPr>
        <w:t>Kopanski Z., Cienciala A., Brandys J., Zastepa P., Micherdzinski J., Witkowska B.,</w:t>
      </w:r>
      <w:r>
        <w:rPr>
          <w:rFonts w:eastAsia="MS Mincho"/>
          <w:lang w:val="en-US"/>
        </w:rPr>
        <w:t xml:space="preserve"> </w:t>
      </w:r>
      <w:r>
        <w:rPr>
          <w:rFonts w:eastAsia="MS Mincho" w:cs="Courier New"/>
          <w:lang w:val="en-US"/>
        </w:rPr>
        <w:t>Czajecki K. The effect of Helicobacter pylori infection and duodenogastric reflux on the</w:t>
      </w:r>
      <w:r>
        <w:rPr>
          <w:rFonts w:eastAsia="MS Mincho"/>
          <w:lang w:val="en-US"/>
        </w:rPr>
        <w:t xml:space="preserve"> </w:t>
      </w:r>
      <w:r>
        <w:rPr>
          <w:rFonts w:eastAsia="MS Mincho" w:cs="Courier New"/>
          <w:lang w:val="en-US"/>
        </w:rPr>
        <w:t>histology of gastric mucosa in peptic ulcers//Folia Med. Cracov. - 1996. - №1-2. - P. 3-14.</w:t>
      </w:r>
    </w:p>
    <w:p w:rsidR="00BE29CC" w:rsidRDefault="00BE29CC" w:rsidP="00AF1ED1">
      <w:pPr>
        <w:pStyle w:val="aff4"/>
        <w:numPr>
          <w:ilvl w:val="0"/>
          <w:numId w:val="67"/>
        </w:numPr>
        <w:spacing w:line="360" w:lineRule="auto"/>
        <w:ind w:left="586"/>
        <w:jc w:val="both"/>
        <w:rPr>
          <w:rFonts w:ascii="Times New Roman" w:eastAsia="MS Mincho" w:hAnsi="Times New Roman"/>
          <w:sz w:val="28"/>
          <w:lang w:val="en-US"/>
        </w:rPr>
      </w:pPr>
      <w:r>
        <w:rPr>
          <w:rFonts w:ascii="Times New Roman" w:eastAsia="MS Mincho" w:hAnsi="Times New Roman"/>
          <w:sz w:val="28"/>
          <w:lang w:val="en-US"/>
        </w:rPr>
        <w:t xml:space="preserve">Korzon M., Szarszewski A., Kaminska B., Lass </w:t>
      </w:r>
      <w:proofErr w:type="gramStart"/>
      <w:r>
        <w:rPr>
          <w:rFonts w:ascii="Times New Roman" w:eastAsia="MS Mincho" w:hAnsi="Times New Roman"/>
          <w:sz w:val="28"/>
          <w:lang w:val="en-US"/>
        </w:rPr>
        <w:t>P..</w:t>
      </w:r>
      <w:proofErr w:type="gramEnd"/>
      <w:r>
        <w:rPr>
          <w:rFonts w:ascii="Times New Roman" w:eastAsia="MS Mincho" w:hAnsi="Times New Roman"/>
          <w:sz w:val="28"/>
          <w:lang w:val="en-US"/>
        </w:rPr>
        <w:t xml:space="preserve"> Cholescintigraphy in the diagnosis of duodenogastric reflux in children, preliminary report//Rocz. Akad. Med. Bialymst. - 1995. - №3. - </w:t>
      </w:r>
      <w:proofErr w:type="gramStart"/>
      <w:r>
        <w:rPr>
          <w:rFonts w:ascii="Times New Roman" w:eastAsia="MS Mincho" w:hAnsi="Times New Roman"/>
          <w:sz w:val="28"/>
        </w:rPr>
        <w:t>Р</w:t>
      </w:r>
      <w:r>
        <w:rPr>
          <w:rFonts w:ascii="Times New Roman" w:eastAsia="MS Mincho" w:hAnsi="Times New Roman"/>
          <w:sz w:val="28"/>
          <w:lang w:val="en-US"/>
        </w:rPr>
        <w:t>. 673</w:t>
      </w:r>
      <w:proofErr w:type="gramEnd"/>
      <w:r>
        <w:rPr>
          <w:rFonts w:ascii="Times New Roman" w:eastAsia="MS Mincho" w:hAnsi="Times New Roman"/>
          <w:sz w:val="28"/>
          <w:lang w:val="en-US"/>
        </w:rPr>
        <w:t>-677.</w:t>
      </w:r>
    </w:p>
    <w:p w:rsidR="00BE29CC" w:rsidRDefault="00BE29CC" w:rsidP="00AF1ED1">
      <w:pPr>
        <w:pStyle w:val="aff4"/>
        <w:numPr>
          <w:ilvl w:val="0"/>
          <w:numId w:val="67"/>
        </w:numPr>
        <w:spacing w:line="360" w:lineRule="auto"/>
        <w:ind w:left="586"/>
        <w:jc w:val="both"/>
        <w:rPr>
          <w:rFonts w:ascii="Times New Roman" w:eastAsia="MS Mincho" w:hAnsi="Times New Roman"/>
          <w:sz w:val="28"/>
          <w:lang w:val="en-US"/>
        </w:rPr>
      </w:pPr>
      <w:r>
        <w:rPr>
          <w:rFonts w:ascii="Times New Roman" w:eastAsia="MS Mincho" w:hAnsi="Times New Roman"/>
          <w:sz w:val="28"/>
          <w:lang w:val="en-US"/>
        </w:rPr>
        <w:t xml:space="preserve">Ladas S. D., Katsogridakis J., Malamou H., Giannopoulou H., </w:t>
      </w:r>
      <w:proofErr w:type="gramStart"/>
      <w:r>
        <w:rPr>
          <w:rFonts w:ascii="Times New Roman" w:eastAsia="MS Mincho" w:hAnsi="Times New Roman"/>
          <w:sz w:val="28"/>
          <w:lang w:val="en-US"/>
        </w:rPr>
        <w:t>Kesse</w:t>
      </w:r>
      <w:proofErr w:type="gramEnd"/>
      <w:r>
        <w:rPr>
          <w:rFonts w:ascii="Times New Roman" w:eastAsia="MS Mincho" w:hAnsi="Times New Roman"/>
          <w:sz w:val="28"/>
          <w:lang w:val="en-US"/>
        </w:rPr>
        <w:t>-Elia M., Raptis S. A. Helicobacter pylori may induce bile reflux: link between H pylori and bile induced injury to gastric epithelium.//Gut. - 1996. - №1. - P. 15-18.</w:t>
      </w:r>
    </w:p>
    <w:p w:rsidR="00BE29CC" w:rsidRDefault="00BE29CC" w:rsidP="00AF1ED1">
      <w:pPr>
        <w:pStyle w:val="aff4"/>
        <w:numPr>
          <w:ilvl w:val="0"/>
          <w:numId w:val="67"/>
        </w:numPr>
        <w:spacing w:line="360" w:lineRule="auto"/>
        <w:ind w:left="586"/>
        <w:jc w:val="both"/>
        <w:rPr>
          <w:rFonts w:ascii="Times New Roman" w:eastAsia="MS Mincho" w:hAnsi="Times New Roman"/>
          <w:sz w:val="28"/>
          <w:lang w:val="en-US"/>
        </w:rPr>
      </w:pPr>
      <w:r>
        <w:rPr>
          <w:rFonts w:ascii="Times New Roman" w:eastAsia="MS Mincho" w:hAnsi="Times New Roman"/>
          <w:sz w:val="28"/>
          <w:lang w:val="en-US"/>
        </w:rPr>
        <w:t>Lemyre E., Azouz E. M., Teebi A. S., Glanc P., Chen M. F. Bone dysplasia series. Achondroplasia, hypochondroplasia and thanatophoric dysplasia: review and update</w:t>
      </w:r>
      <w:proofErr w:type="gramStart"/>
      <w:r>
        <w:rPr>
          <w:rFonts w:ascii="Times New Roman" w:eastAsia="MS Mincho" w:hAnsi="Times New Roman"/>
          <w:sz w:val="28"/>
          <w:lang w:val="en-US"/>
        </w:rPr>
        <w:t>./</w:t>
      </w:r>
      <w:proofErr w:type="gramEnd"/>
      <w:r>
        <w:rPr>
          <w:rFonts w:ascii="Times New Roman" w:eastAsia="MS Mincho" w:hAnsi="Times New Roman"/>
          <w:sz w:val="28"/>
          <w:lang w:val="en-US"/>
        </w:rPr>
        <w:t xml:space="preserve">/Can. Assoc. Radiol. J. - 1999. - №3. - </w:t>
      </w:r>
      <w:proofErr w:type="gramStart"/>
      <w:r>
        <w:rPr>
          <w:rFonts w:ascii="Times New Roman" w:eastAsia="MS Mincho" w:hAnsi="Times New Roman"/>
          <w:sz w:val="28"/>
        </w:rPr>
        <w:t>Р</w:t>
      </w:r>
      <w:r>
        <w:rPr>
          <w:rFonts w:ascii="Times New Roman" w:eastAsia="MS Mincho" w:hAnsi="Times New Roman"/>
          <w:sz w:val="28"/>
          <w:lang w:val="en-US"/>
        </w:rPr>
        <w:t>. 185</w:t>
      </w:r>
      <w:proofErr w:type="gramEnd"/>
      <w:r>
        <w:rPr>
          <w:rFonts w:ascii="Times New Roman" w:eastAsia="MS Mincho" w:hAnsi="Times New Roman"/>
          <w:sz w:val="28"/>
          <w:lang w:val="en-US"/>
        </w:rPr>
        <w:t>-197.</w:t>
      </w:r>
    </w:p>
    <w:p w:rsidR="00BE29CC" w:rsidRDefault="00BE29CC" w:rsidP="00AF1ED1">
      <w:pPr>
        <w:pStyle w:val="aff4"/>
        <w:numPr>
          <w:ilvl w:val="0"/>
          <w:numId w:val="67"/>
        </w:numPr>
        <w:spacing w:line="360" w:lineRule="auto"/>
        <w:ind w:left="586"/>
        <w:jc w:val="both"/>
        <w:rPr>
          <w:rFonts w:ascii="Times New Roman" w:eastAsia="MS Mincho" w:hAnsi="Times New Roman"/>
          <w:sz w:val="28"/>
          <w:lang w:val="en-US"/>
        </w:rPr>
      </w:pPr>
      <w:r>
        <w:rPr>
          <w:rFonts w:ascii="Times New Roman" w:eastAsia="MS Mincho" w:hAnsi="Times New Roman"/>
          <w:sz w:val="28"/>
          <w:lang w:val="en-US"/>
        </w:rPr>
        <w:t>Lordkipanidze E. F., Kakauridze M. V. Genetic similarity of various orthopedic anomalies//Genetika. - 1987. - №5. - P.913-917.</w:t>
      </w:r>
    </w:p>
    <w:p w:rsidR="00BE29CC" w:rsidRDefault="00BE29CC" w:rsidP="00AF1ED1">
      <w:pPr>
        <w:pStyle w:val="aff4"/>
        <w:numPr>
          <w:ilvl w:val="0"/>
          <w:numId w:val="67"/>
        </w:numPr>
        <w:spacing w:line="360" w:lineRule="auto"/>
        <w:ind w:left="586"/>
        <w:jc w:val="both"/>
        <w:rPr>
          <w:rFonts w:ascii="Times New Roman" w:eastAsia="MS Mincho" w:hAnsi="Times New Roman"/>
          <w:sz w:val="28"/>
          <w:lang w:val="en-US"/>
        </w:rPr>
      </w:pPr>
      <w:r>
        <w:rPr>
          <w:rFonts w:ascii="Times New Roman" w:eastAsia="MS Mincho" w:hAnsi="Times New Roman"/>
          <w:sz w:val="28"/>
          <w:lang w:val="en-US"/>
        </w:rPr>
        <w:t>Maev I. V., Samsonov A. A., Vorob'ev L. P., Salova L. M., Zandanov A. O., Dronova O. B. Motor and secretion function of stomach and duodenum, duodenogastric reflux in patients with duodenal ulcer//Klin. Med. – 2000. - № 6. - P. 39-42.</w:t>
      </w:r>
    </w:p>
    <w:p w:rsidR="00BE29CC" w:rsidRDefault="00BE29CC" w:rsidP="00AF1ED1">
      <w:pPr>
        <w:pStyle w:val="aff4"/>
        <w:numPr>
          <w:ilvl w:val="0"/>
          <w:numId w:val="67"/>
        </w:numPr>
        <w:spacing w:line="360" w:lineRule="auto"/>
        <w:ind w:left="586"/>
        <w:jc w:val="both"/>
        <w:rPr>
          <w:rFonts w:ascii="Times New Roman" w:eastAsia="MS Mincho" w:hAnsi="Times New Roman"/>
          <w:sz w:val="28"/>
          <w:lang w:val="en-US"/>
        </w:rPr>
      </w:pPr>
      <w:r>
        <w:rPr>
          <w:rFonts w:ascii="Times New Roman" w:eastAsia="MS Mincho" w:hAnsi="Times New Roman"/>
          <w:sz w:val="28"/>
          <w:lang w:val="en-US"/>
        </w:rPr>
        <w:lastRenderedPageBreak/>
        <w:t>Lowry R. B., Wesenberg R. L., Hall J. G. Syndrome of multiple epiphyseal dysplasia (ribbing type) with rhizomelicshortness, cleft palate, and micrognathia in two unrelated patients//Am. J .Med. Genet. - 1996. - №</w:t>
      </w:r>
      <w:proofErr w:type="gramStart"/>
      <w:r>
        <w:rPr>
          <w:rFonts w:ascii="Times New Roman" w:eastAsia="MS Mincho" w:hAnsi="Times New Roman"/>
          <w:sz w:val="28"/>
          <w:lang w:val="en-US"/>
        </w:rPr>
        <w:t>63(</w:t>
      </w:r>
      <w:proofErr w:type="gramEnd"/>
      <w:r>
        <w:rPr>
          <w:rFonts w:ascii="Times New Roman" w:eastAsia="MS Mincho" w:hAnsi="Times New Roman"/>
          <w:sz w:val="28"/>
          <w:lang w:val="en-US"/>
        </w:rPr>
        <w:t xml:space="preserve">1). - </w:t>
      </w:r>
      <w:proofErr w:type="gramStart"/>
      <w:r>
        <w:rPr>
          <w:rFonts w:ascii="Times New Roman" w:eastAsia="MS Mincho" w:hAnsi="Times New Roman"/>
          <w:sz w:val="28"/>
        </w:rPr>
        <w:t>Р</w:t>
      </w:r>
      <w:r>
        <w:rPr>
          <w:rFonts w:ascii="Times New Roman" w:eastAsia="MS Mincho" w:hAnsi="Times New Roman"/>
          <w:sz w:val="28"/>
          <w:lang w:val="en-US"/>
        </w:rPr>
        <w:t>. 55</w:t>
      </w:r>
      <w:proofErr w:type="gramEnd"/>
      <w:r>
        <w:rPr>
          <w:rFonts w:ascii="Times New Roman" w:eastAsia="MS Mincho" w:hAnsi="Times New Roman"/>
          <w:sz w:val="28"/>
          <w:lang w:val="en-US"/>
        </w:rPr>
        <w:t>-61.</w:t>
      </w:r>
    </w:p>
    <w:p w:rsidR="00BE29CC" w:rsidRDefault="00BE29CC" w:rsidP="00AF1ED1">
      <w:pPr>
        <w:pStyle w:val="aff4"/>
        <w:numPr>
          <w:ilvl w:val="0"/>
          <w:numId w:val="67"/>
        </w:numPr>
        <w:spacing w:line="360" w:lineRule="auto"/>
        <w:ind w:left="586"/>
        <w:jc w:val="both"/>
        <w:rPr>
          <w:rFonts w:ascii="Times New Roman" w:eastAsia="MS Mincho" w:hAnsi="Times New Roman"/>
          <w:sz w:val="28"/>
          <w:lang w:val="en-US"/>
        </w:rPr>
      </w:pPr>
      <w:r>
        <w:rPr>
          <w:rFonts w:ascii="Times New Roman" w:eastAsia="MS Mincho" w:hAnsi="Times New Roman"/>
          <w:sz w:val="28"/>
          <w:lang w:val="en-US"/>
        </w:rPr>
        <w:t>Manton Kenneth G. Global significance of noninfectious diseases: estimations and prognoses//WHO Bul. – 1990. - Vol.41. - P. 187-200.</w:t>
      </w:r>
    </w:p>
    <w:p w:rsidR="00BE29CC" w:rsidRDefault="00BE29CC" w:rsidP="00AF1ED1">
      <w:pPr>
        <w:pStyle w:val="aff4"/>
        <w:numPr>
          <w:ilvl w:val="0"/>
          <w:numId w:val="67"/>
        </w:numPr>
        <w:spacing w:line="360" w:lineRule="auto"/>
        <w:ind w:left="586"/>
        <w:jc w:val="both"/>
        <w:rPr>
          <w:rFonts w:ascii="Times New Roman" w:eastAsia="MS Mincho" w:hAnsi="Times New Roman"/>
          <w:sz w:val="28"/>
          <w:lang w:val="en-US"/>
        </w:rPr>
      </w:pPr>
      <w:r>
        <w:rPr>
          <w:rFonts w:ascii="Times New Roman" w:eastAsia="MS Mincho" w:hAnsi="Times New Roman"/>
          <w:sz w:val="28"/>
          <w:lang w:val="en-US"/>
        </w:rPr>
        <w:t xml:space="preserve">Martelli H., Richard S., Moczar M., Godeau G., Pfister A., Pellerin D., Vekemans M. Congenital soft tissue dysplasias: a morphological and biochemical study//Pediatr. Pathol. - 1994. - №5. - </w:t>
      </w:r>
      <w:proofErr w:type="gramStart"/>
      <w:r>
        <w:rPr>
          <w:rFonts w:ascii="Times New Roman" w:eastAsia="MS Mincho" w:hAnsi="Times New Roman"/>
          <w:sz w:val="28"/>
        </w:rPr>
        <w:t>Р</w:t>
      </w:r>
      <w:r>
        <w:rPr>
          <w:rFonts w:ascii="Times New Roman" w:eastAsia="MS Mincho" w:hAnsi="Times New Roman"/>
          <w:sz w:val="28"/>
          <w:lang w:val="en-US"/>
        </w:rPr>
        <w:t>. 873</w:t>
      </w:r>
      <w:proofErr w:type="gramEnd"/>
      <w:r>
        <w:rPr>
          <w:rFonts w:ascii="Times New Roman" w:eastAsia="MS Mincho" w:hAnsi="Times New Roman"/>
          <w:sz w:val="28"/>
          <w:lang w:val="en-US"/>
        </w:rPr>
        <w:t>-894.</w:t>
      </w:r>
    </w:p>
    <w:p w:rsidR="00BE29CC" w:rsidRDefault="00BE29CC" w:rsidP="00AF1ED1">
      <w:pPr>
        <w:pStyle w:val="aff4"/>
        <w:numPr>
          <w:ilvl w:val="0"/>
          <w:numId w:val="67"/>
        </w:numPr>
        <w:spacing w:line="360" w:lineRule="auto"/>
        <w:ind w:left="586"/>
        <w:jc w:val="both"/>
        <w:rPr>
          <w:rFonts w:ascii="Times New Roman" w:eastAsia="MS Mincho" w:hAnsi="Times New Roman"/>
          <w:sz w:val="28"/>
          <w:lang w:val="en-US"/>
        </w:rPr>
      </w:pPr>
      <w:r>
        <w:rPr>
          <w:rFonts w:ascii="Times New Roman" w:eastAsia="MS Mincho" w:hAnsi="Times New Roman"/>
          <w:sz w:val="28"/>
          <w:lang w:val="en-US"/>
        </w:rPr>
        <w:t xml:space="preserve">Matsuhisa T. Gastric reflux of taurocholic acid in peptic ulcer: symptoms and drug therapy//J. Smooth. Muscle Res. - 1995. - №6. - </w:t>
      </w:r>
      <w:proofErr w:type="gramStart"/>
      <w:r>
        <w:rPr>
          <w:rFonts w:ascii="Times New Roman" w:eastAsia="MS Mincho" w:hAnsi="Times New Roman"/>
          <w:sz w:val="28"/>
        </w:rPr>
        <w:t>Р</w:t>
      </w:r>
      <w:r>
        <w:rPr>
          <w:rFonts w:ascii="Times New Roman" w:eastAsia="MS Mincho" w:hAnsi="Times New Roman"/>
          <w:sz w:val="28"/>
          <w:lang w:val="en-US"/>
        </w:rPr>
        <w:t>. 367</w:t>
      </w:r>
      <w:proofErr w:type="gramEnd"/>
      <w:r>
        <w:rPr>
          <w:rFonts w:ascii="Times New Roman" w:eastAsia="MS Mincho" w:hAnsi="Times New Roman"/>
          <w:sz w:val="28"/>
          <w:lang w:val="en-US"/>
        </w:rPr>
        <w:t>-370.</w:t>
      </w:r>
    </w:p>
    <w:p w:rsidR="00BE29CC" w:rsidRDefault="00BE29CC" w:rsidP="00AF1ED1">
      <w:pPr>
        <w:pStyle w:val="aff4"/>
        <w:numPr>
          <w:ilvl w:val="0"/>
          <w:numId w:val="67"/>
        </w:numPr>
        <w:spacing w:line="360" w:lineRule="auto"/>
        <w:ind w:left="586"/>
        <w:jc w:val="both"/>
        <w:rPr>
          <w:rFonts w:ascii="Times New Roman" w:eastAsia="MS Mincho" w:hAnsi="Times New Roman"/>
          <w:sz w:val="28"/>
          <w:lang w:val="en-US"/>
        </w:rPr>
      </w:pPr>
      <w:r>
        <w:rPr>
          <w:rFonts w:ascii="Times New Roman" w:eastAsia="MS Mincho" w:hAnsi="Times New Roman"/>
          <w:sz w:val="28"/>
          <w:lang w:val="en-US"/>
        </w:rPr>
        <w:t>Mearin F., De Ribot X., Balboa A., Antolin M., Varas M.J., Malagelada J.R. Duodenogastric bile reflux and gastrointestinal motility in pathogenesis of functional dyspepsia. Role of cholecystectomy.//Dig. Dis. Sci. - 1995. - №8. - P. 1703-1709.</w:t>
      </w:r>
    </w:p>
    <w:p w:rsidR="00BE29CC" w:rsidRDefault="00BE29CC" w:rsidP="00AF1ED1">
      <w:pPr>
        <w:pStyle w:val="aff4"/>
        <w:numPr>
          <w:ilvl w:val="0"/>
          <w:numId w:val="67"/>
        </w:numPr>
        <w:spacing w:line="360" w:lineRule="auto"/>
        <w:ind w:left="586"/>
        <w:jc w:val="both"/>
        <w:rPr>
          <w:rFonts w:ascii="Times New Roman" w:eastAsia="MS Mincho" w:hAnsi="Times New Roman"/>
          <w:sz w:val="28"/>
          <w:lang w:val="en-US"/>
        </w:rPr>
      </w:pPr>
      <w:r>
        <w:rPr>
          <w:rFonts w:ascii="Times New Roman" w:eastAsia="MS Mincho" w:hAnsi="Times New Roman"/>
          <w:sz w:val="28"/>
          <w:lang w:val="en-US"/>
        </w:rPr>
        <w:t>Meining A., Behrens R., Lehn N., Bayerdorffer E., Stolte M. Different expression of Helicobacter pylori gastritis in children: evidence for a specific pediatric disease?//Helicobacter. - 1996. - №2. - P. 92-7.</w:t>
      </w:r>
    </w:p>
    <w:p w:rsidR="00BE29CC" w:rsidRDefault="00BE29CC" w:rsidP="00AF1ED1">
      <w:pPr>
        <w:pStyle w:val="aff4"/>
        <w:numPr>
          <w:ilvl w:val="0"/>
          <w:numId w:val="67"/>
        </w:numPr>
        <w:spacing w:line="360" w:lineRule="auto"/>
        <w:ind w:left="586"/>
        <w:jc w:val="both"/>
        <w:rPr>
          <w:rFonts w:ascii="Times New Roman" w:eastAsia="MS Mincho" w:hAnsi="Times New Roman"/>
          <w:sz w:val="28"/>
          <w:lang w:val="en-US"/>
        </w:rPr>
      </w:pPr>
      <w:r>
        <w:rPr>
          <w:rFonts w:ascii="Times New Roman" w:eastAsia="MS Mincho" w:hAnsi="Times New Roman"/>
          <w:sz w:val="28"/>
          <w:lang w:val="en-US"/>
        </w:rPr>
        <w:t xml:space="preserve">Michalowicz-Wojczynska E., Swiatkowski P., Orlowska J., Borowski W. Chronic gastritis in children: evaluation after eleven years//Pediatr Pol. - 1996. - №9. - </w:t>
      </w:r>
      <w:proofErr w:type="gramStart"/>
      <w:r>
        <w:rPr>
          <w:rFonts w:ascii="Times New Roman" w:eastAsia="MS Mincho" w:hAnsi="Times New Roman"/>
          <w:sz w:val="28"/>
        </w:rPr>
        <w:t>Р</w:t>
      </w:r>
      <w:r>
        <w:rPr>
          <w:rFonts w:ascii="Times New Roman" w:eastAsia="MS Mincho" w:hAnsi="Times New Roman"/>
          <w:sz w:val="28"/>
          <w:lang w:val="en-US"/>
        </w:rPr>
        <w:t>. 781</w:t>
      </w:r>
      <w:proofErr w:type="gramEnd"/>
      <w:r>
        <w:rPr>
          <w:rFonts w:ascii="Times New Roman" w:eastAsia="MS Mincho" w:hAnsi="Times New Roman"/>
          <w:sz w:val="28"/>
          <w:lang w:val="en-US"/>
        </w:rPr>
        <w:t>-787.</w:t>
      </w:r>
    </w:p>
    <w:p w:rsidR="00BE29CC" w:rsidRDefault="00BE29CC" w:rsidP="00AF1ED1">
      <w:pPr>
        <w:numPr>
          <w:ilvl w:val="0"/>
          <w:numId w:val="67"/>
        </w:numPr>
        <w:suppressAutoHyphens w:val="0"/>
        <w:spacing w:line="360" w:lineRule="auto"/>
        <w:ind w:left="586"/>
        <w:jc w:val="both"/>
        <w:rPr>
          <w:lang w:val="en-US"/>
        </w:rPr>
      </w:pPr>
      <w:r>
        <w:rPr>
          <w:lang w:val="en-US"/>
        </w:rPr>
        <w:t xml:space="preserve">Milenov K., Todorov S., Vassileva M., Zamfirova R., Shanbasian A. Interactions between histaminergic and cholinergic pathway of gastric motility regulation//Meth. </w:t>
      </w:r>
      <w:proofErr w:type="gramStart"/>
      <w:r>
        <w:rPr>
          <w:lang w:val="en-US"/>
        </w:rPr>
        <w:t>and</w:t>
      </w:r>
      <w:proofErr w:type="gramEnd"/>
      <w:r>
        <w:rPr>
          <w:lang w:val="en-US"/>
        </w:rPr>
        <w:t xml:space="preserve"> Find. Exp. and Clin. </w:t>
      </w:r>
      <w:proofErr w:type="gramStart"/>
      <w:r>
        <w:rPr>
          <w:lang w:val="en-US"/>
        </w:rPr>
        <w:t>pharmacol</w:t>
      </w:r>
      <w:proofErr w:type="gramEnd"/>
      <w:r>
        <w:rPr>
          <w:lang w:val="en-US"/>
        </w:rPr>
        <w:t>. - 1996. - Vol.18. - №1. - P. 33-39.</w:t>
      </w:r>
    </w:p>
    <w:p w:rsidR="00BE29CC" w:rsidRDefault="00BE29CC" w:rsidP="00AF1ED1">
      <w:pPr>
        <w:numPr>
          <w:ilvl w:val="0"/>
          <w:numId w:val="67"/>
        </w:numPr>
        <w:suppressAutoHyphens w:val="0"/>
        <w:spacing w:line="360" w:lineRule="auto"/>
        <w:ind w:left="586"/>
        <w:jc w:val="both"/>
        <w:rPr>
          <w:lang w:val="en-US"/>
        </w:rPr>
      </w:pPr>
      <w:r>
        <w:rPr>
          <w:lang w:val="en-US"/>
        </w:rPr>
        <w:t xml:space="preserve">Moller P.-A. Acupunctur gilt </w:t>
      </w:r>
      <w:proofErr w:type="gramStart"/>
      <w:r>
        <w:rPr>
          <w:lang w:val="en-US"/>
        </w:rPr>
        <w:t>als</w:t>
      </w:r>
      <w:proofErr w:type="gramEnd"/>
      <w:r>
        <w:rPr>
          <w:lang w:val="en-US"/>
        </w:rPr>
        <w:t xml:space="preserve"> medizinish notwen dige Heilberandlung//Volksheilkunde. - 1994. - Vol.46. - № 5. - P. 51-52.</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 xml:space="preserve">Nechushikin A.E. On method in determination of functional status of organism—standard vegetative test (SVT)//Zhen Ci Yan Jiu - 1988. -№1. - </w:t>
      </w:r>
      <w:proofErr w:type="gramStart"/>
      <w:r>
        <w:rPr>
          <w:rFonts w:eastAsia="MS Mincho"/>
        </w:rPr>
        <w:t>Р</w:t>
      </w:r>
      <w:r>
        <w:rPr>
          <w:rFonts w:eastAsia="MS Mincho"/>
          <w:lang w:val="en-US"/>
        </w:rPr>
        <w:t>. 17</w:t>
      </w:r>
      <w:proofErr w:type="gramEnd"/>
      <w:r>
        <w:rPr>
          <w:rFonts w:eastAsia="MS Mincho"/>
          <w:lang w:val="en-US"/>
        </w:rPr>
        <w:t>-20.</w:t>
      </w:r>
    </w:p>
    <w:p w:rsidR="00BE29CC" w:rsidRDefault="00BE29CC" w:rsidP="00AF1ED1">
      <w:pPr>
        <w:numPr>
          <w:ilvl w:val="0"/>
          <w:numId w:val="67"/>
        </w:numPr>
        <w:suppressAutoHyphens w:val="0"/>
        <w:spacing w:line="360" w:lineRule="auto"/>
        <w:ind w:left="586"/>
        <w:jc w:val="both"/>
        <w:rPr>
          <w:lang w:val="en-US"/>
        </w:rPr>
      </w:pPr>
      <w:r>
        <w:rPr>
          <w:lang w:val="en-US"/>
        </w:rPr>
        <w:t>Nogushi Eitaro, Hayashi Hided. Increases in gastric acidity in response to electroacupuncture stimulation of the hindlimb of anesthetized rats//Jap. J. Physiol. - 1996. - Vol.46. - №1. – P. 53-58.</w:t>
      </w:r>
    </w:p>
    <w:p w:rsidR="00BE29CC" w:rsidRDefault="00BE29CC" w:rsidP="00AF1ED1">
      <w:pPr>
        <w:numPr>
          <w:ilvl w:val="0"/>
          <w:numId w:val="67"/>
        </w:numPr>
        <w:suppressAutoHyphens w:val="0"/>
        <w:spacing w:line="360" w:lineRule="auto"/>
        <w:ind w:left="586"/>
        <w:jc w:val="both"/>
        <w:rPr>
          <w:lang w:val="en-US"/>
        </w:rPr>
      </w:pPr>
      <w:r>
        <w:rPr>
          <w:rFonts w:eastAsia="MS Mincho" w:cs="Courier New"/>
          <w:lang w:val="en-US"/>
        </w:rPr>
        <w:t>Ortiz P., Santibanez G., Briones E., Marin V., Palma A. Duodenogastric reflux: validation study of its endoscopic visualization//Rev. Med. Chil. - 1998. - №3. - P. 279-283.</w:t>
      </w:r>
    </w:p>
    <w:p w:rsidR="00BE29CC" w:rsidRDefault="00BE29CC" w:rsidP="00AF1ED1">
      <w:pPr>
        <w:numPr>
          <w:ilvl w:val="0"/>
          <w:numId w:val="67"/>
        </w:numPr>
        <w:suppressAutoHyphens w:val="0"/>
        <w:spacing w:line="360" w:lineRule="auto"/>
        <w:ind w:left="586"/>
        <w:jc w:val="both"/>
        <w:rPr>
          <w:lang w:val="en-US"/>
        </w:rPr>
      </w:pPr>
      <w:r>
        <w:rPr>
          <w:rFonts w:eastAsia="MS Mincho" w:cs="Courier New"/>
          <w:lang w:val="en-US"/>
        </w:rPr>
        <w:lastRenderedPageBreak/>
        <w:t>Quigley E. M. Bad bile in the esophagus: gastroesophageal reflux or duodenogastric reflux</w:t>
      </w:r>
      <w:proofErr w:type="gramStart"/>
      <w:r>
        <w:rPr>
          <w:rFonts w:eastAsia="MS Mincho" w:cs="Courier New"/>
          <w:lang w:val="en-US"/>
        </w:rPr>
        <w:t>?/</w:t>
      </w:r>
      <w:proofErr w:type="gramEnd"/>
      <w:r>
        <w:rPr>
          <w:rFonts w:eastAsia="MS Mincho" w:cs="Courier New"/>
          <w:lang w:val="en-US"/>
        </w:rPr>
        <w:t>/Gastroenterology. - 1996. - №1. - P. 323-324.</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Qureshi F., Jacques S. M., Evans M. I., Johnson M. P., Isada N. B., Yang S. S. Skeletal histopathology in fetuses with chondroectodermal dysplasia (Ellis-van Creveld syndrome).//Am. J. Med. Genet. - 1993. - №4. - P. 471-476.</w:t>
      </w:r>
    </w:p>
    <w:p w:rsidR="00BE29CC" w:rsidRDefault="00BE29CC" w:rsidP="00AF1ED1">
      <w:pPr>
        <w:numPr>
          <w:ilvl w:val="0"/>
          <w:numId w:val="67"/>
        </w:numPr>
        <w:suppressAutoHyphens w:val="0"/>
        <w:spacing w:line="360" w:lineRule="auto"/>
        <w:ind w:left="586"/>
        <w:jc w:val="both"/>
        <w:rPr>
          <w:lang w:val="en-US"/>
        </w:rPr>
      </w:pPr>
      <w:proofErr w:type="gramStart"/>
      <w:r>
        <w:rPr>
          <w:rFonts w:eastAsia="MS Mincho"/>
        </w:rPr>
        <w:t>Р</w:t>
      </w:r>
      <w:proofErr w:type="gramEnd"/>
      <w:r>
        <w:rPr>
          <w:rFonts w:eastAsia="MS Mincho"/>
          <w:lang w:val="en-US"/>
        </w:rPr>
        <w:t>lanieniak Z., Gtebovska-Halawa H., Miklaszewska M., Zareba-Bogeta E. Prypadek meszaney choroby tkanky faczney z zajeciem ukladu nerwowego//Pol. Tyg. Lek. - 1987. - Vol.42. - №8. - P. 229-231.</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 xml:space="preserve">Pontz B. F, Stoss H, Henschke F, Freisinger P, Karbowski A, Spranger J. Clinical and ultrastructural findings in three patients with geleophysic dysplasia//Am. J. Med. Genet. - 1996. - № 1. - </w:t>
      </w:r>
      <w:proofErr w:type="gramStart"/>
      <w:r>
        <w:rPr>
          <w:rFonts w:eastAsia="MS Mincho"/>
        </w:rPr>
        <w:t>Р</w:t>
      </w:r>
      <w:r>
        <w:rPr>
          <w:rFonts w:eastAsia="MS Mincho"/>
          <w:lang w:val="en-US"/>
        </w:rPr>
        <w:t>. 50</w:t>
      </w:r>
      <w:proofErr w:type="gramEnd"/>
      <w:r>
        <w:rPr>
          <w:rFonts w:eastAsia="MS Mincho"/>
          <w:lang w:val="en-US"/>
        </w:rPr>
        <w:t>-54.</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Potapov A. S., Alekseevskikh I. G. Low-energy laser therapy of chronic gastritis in children//Arkh.Patol. - 1996. - №2. - P. 54-7.</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Reardon W., Hall C. M., Dillon M. J., Baraitser M. Sibs with mental retardation, supraorbital sclerosis, and metaphyseal dysplasia: frontometaphyseal dysplasia, craniometaphyseal dysplasia, or a new syndrome</w:t>
      </w:r>
      <w:proofErr w:type="gramStart"/>
      <w:r>
        <w:rPr>
          <w:rFonts w:eastAsia="MS Mincho"/>
          <w:lang w:val="en-US"/>
        </w:rPr>
        <w:t>?/</w:t>
      </w:r>
      <w:proofErr w:type="gramEnd"/>
      <w:r>
        <w:rPr>
          <w:rFonts w:eastAsia="MS Mincho"/>
          <w:lang w:val="en-US"/>
        </w:rPr>
        <w:t>/J. Med. Genet. - 1991. - №9. - P.622-626.</w:t>
      </w:r>
    </w:p>
    <w:p w:rsidR="00BE29CC" w:rsidRDefault="00BE29CC" w:rsidP="00AF1ED1">
      <w:pPr>
        <w:numPr>
          <w:ilvl w:val="0"/>
          <w:numId w:val="67"/>
        </w:numPr>
        <w:suppressAutoHyphens w:val="0"/>
        <w:spacing w:line="360" w:lineRule="auto"/>
        <w:ind w:left="586"/>
        <w:jc w:val="both"/>
        <w:rPr>
          <w:lang w:val="en-US"/>
        </w:rPr>
      </w:pPr>
      <w:r>
        <w:rPr>
          <w:lang w:val="en-US"/>
        </w:rPr>
        <w:t>Reitz U., Malfertheiner P. Helicobacter Pylori und der Complex functioneller Oberbauhbeschwerden//Verdauungskheiten. - 1998. – Vol.16. - №2. - P. 70-76.</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Rimoin D. L., Rasmussen I. M., Briggs M. D., Roughley P. J., Gruber H. E., Warman M. L., Olsen B. R., Hsia Y. E., Yuen J., Reinker K., et al. A large family with features of pseudoachondroplasia and multiple epiphysealdysplasia: exclusion of seven candidate gene loci that encode proteins of thecartilage extracellular matrix//Hum. Genet. - 1994. - №3. - P.2 36-242.</w:t>
      </w:r>
    </w:p>
    <w:p w:rsidR="00BE29CC" w:rsidRDefault="00BE29CC" w:rsidP="00AF1ED1">
      <w:pPr>
        <w:numPr>
          <w:ilvl w:val="0"/>
          <w:numId w:val="67"/>
        </w:numPr>
        <w:suppressAutoHyphens w:val="0"/>
        <w:spacing w:line="360" w:lineRule="auto"/>
        <w:ind w:left="586"/>
        <w:jc w:val="both"/>
        <w:rPr>
          <w:lang w:val="en-US"/>
        </w:rPr>
      </w:pPr>
      <w:r>
        <w:rPr>
          <w:rFonts w:eastAsia="MS Mincho" w:cs="Courier New"/>
          <w:lang w:val="en-US"/>
        </w:rPr>
        <w:t>Romagnoli R., Collard J. M., Bechi P., Salizzoni M. Gastric symptoms and duodenogastric reflux in patients referred for</w:t>
      </w:r>
      <w:r>
        <w:rPr>
          <w:rFonts w:eastAsia="MS Mincho"/>
          <w:lang w:val="en-US"/>
        </w:rPr>
        <w:t xml:space="preserve"> </w:t>
      </w:r>
      <w:r>
        <w:rPr>
          <w:rFonts w:eastAsia="MS Mincho" w:cs="Courier New"/>
          <w:lang w:val="en-US"/>
        </w:rPr>
        <w:t>gastroesophageal reflux symptoms and endoscopic esophagitis.//Surgery. - 1999. - №5. - P. 480-486.</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 xml:space="preserve">Rowland M., Drumm B. </w:t>
      </w:r>
      <w:r>
        <w:rPr>
          <w:lang w:val="en-US"/>
        </w:rPr>
        <w:t xml:space="preserve"> </w:t>
      </w:r>
      <w:r>
        <w:rPr>
          <w:rFonts w:eastAsia="MS Mincho"/>
          <w:lang w:val="en-US"/>
        </w:rPr>
        <w:t>Clinical significance of Helicobacter infection in children//Br. Med. Bull. - 1998. - №1. - P. 95-103.</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 xml:space="preserve">Rousmans S., Robin O., Dittmar A., Vernet-Maury E. Autonomic nervous system responses associated with primary tastes//Chem Senses. - 2000. - №6. - </w:t>
      </w:r>
      <w:proofErr w:type="gramStart"/>
      <w:r>
        <w:rPr>
          <w:rFonts w:eastAsia="MS Mincho"/>
        </w:rPr>
        <w:t>Р</w:t>
      </w:r>
      <w:r>
        <w:rPr>
          <w:rFonts w:eastAsia="MS Mincho"/>
          <w:lang w:val="en-US"/>
        </w:rPr>
        <w:t>. 709</w:t>
      </w:r>
      <w:proofErr w:type="gramEnd"/>
      <w:r>
        <w:rPr>
          <w:rFonts w:eastAsia="MS Mincho"/>
          <w:lang w:val="en-US"/>
        </w:rPr>
        <w:t>-718.</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 xml:space="preserve">Rudzinski J. Wpliw zarcucaaja tresa dwinastioozei </w:t>
      </w:r>
      <w:proofErr w:type="gramStart"/>
      <w:r>
        <w:rPr>
          <w:rFonts w:eastAsia="MS Mincho"/>
          <w:lang w:val="en-US"/>
        </w:rPr>
        <w:t>na</w:t>
      </w:r>
      <w:proofErr w:type="gramEnd"/>
      <w:r>
        <w:rPr>
          <w:rFonts w:eastAsia="MS Mincho"/>
          <w:lang w:val="en-US"/>
        </w:rPr>
        <w:t xml:space="preserve"> widrlanie niektyrich scladnicow soku soladcowego u ludzi mlodich//Pol. Tig. Lec. - 1991. - №9. - S. 335-338.</w:t>
      </w:r>
    </w:p>
    <w:p w:rsidR="00BE29CC" w:rsidRDefault="00BE29CC" w:rsidP="00AF1ED1">
      <w:pPr>
        <w:numPr>
          <w:ilvl w:val="0"/>
          <w:numId w:val="67"/>
        </w:numPr>
        <w:suppressAutoHyphens w:val="0"/>
        <w:spacing w:line="360" w:lineRule="auto"/>
        <w:ind w:left="586"/>
        <w:jc w:val="both"/>
        <w:rPr>
          <w:lang w:val="en-US"/>
        </w:rPr>
      </w:pPr>
      <w:r>
        <w:rPr>
          <w:rFonts w:eastAsia="MS Mincho" w:cs="Courier New"/>
          <w:lang w:val="en-US"/>
        </w:rPr>
        <w:t>Salova L. M., Vorob'ev L. P., Shestakov V. A. Duodenogastric reflux in patients with alimentary obesity//Lik. Sprava. - 1997. - №2. - P. 44-46.</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 xml:space="preserve">Sathekge M. M., Clauss R. P. Criteria and quantification of fibrous dysplasia on MDP scanning//Nuklearmedizin. - 1995. - №6. – </w:t>
      </w:r>
      <w:r>
        <w:rPr>
          <w:rFonts w:eastAsia="MS Mincho"/>
        </w:rPr>
        <w:t>Р</w:t>
      </w:r>
      <w:r>
        <w:rPr>
          <w:rFonts w:eastAsia="MS Mincho"/>
          <w:lang w:val="en-US"/>
        </w:rPr>
        <w:t xml:space="preserve"> .229-231.</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lastRenderedPageBreak/>
        <w:t>Sener R. N., Ustun E. E., Ozkinay C., Memis A., Oyar O. Acromesomelic-spondyloepiphyseal dysplasia associated with congenital optic atrophy: report of a family//Pediatr. Radiol. - 1993. - №4. - P. 321-324.</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Siderer M., Herold Z.H. Fibrous dysplasia//Harefuah. - 1988. - №8. - P. 379-382.</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Sipponen P. Helicobacter pylori gastritis—epidemiology//J. Gastroenterol. - 1997. - № 2. - P. 273-277.</w:t>
      </w:r>
    </w:p>
    <w:p w:rsidR="00BE29CC" w:rsidRDefault="00BE29CC" w:rsidP="00AF1ED1">
      <w:pPr>
        <w:numPr>
          <w:ilvl w:val="0"/>
          <w:numId w:val="67"/>
        </w:numPr>
        <w:suppressAutoHyphens w:val="0"/>
        <w:spacing w:line="360" w:lineRule="auto"/>
        <w:ind w:left="586"/>
        <w:jc w:val="both"/>
        <w:rPr>
          <w:lang w:val="en-US"/>
        </w:rPr>
      </w:pPr>
      <w:r>
        <w:rPr>
          <w:lang w:val="en-US"/>
        </w:rPr>
        <w:t>Sitko S. P. Disease and treatment in the motions of quantum medicine//Physics of the alive. - 2004. - Vol.12. - №1. - P. 5-18.</w:t>
      </w:r>
    </w:p>
    <w:p w:rsidR="00BE29CC" w:rsidRDefault="00BE29CC" w:rsidP="00AF1ED1">
      <w:pPr>
        <w:numPr>
          <w:ilvl w:val="0"/>
          <w:numId w:val="67"/>
        </w:numPr>
        <w:suppressAutoHyphens w:val="0"/>
        <w:spacing w:line="360" w:lineRule="auto"/>
        <w:ind w:left="586"/>
        <w:jc w:val="both"/>
        <w:rPr>
          <w:lang w:val="en-US"/>
        </w:rPr>
      </w:pPr>
      <w:r>
        <w:rPr>
          <w:lang w:val="en-US"/>
        </w:rPr>
        <w:t>Sobala G. M., O’Connor H. J., Dewar E. P., King R. F. et al. Bile reflux and intestinal metaplasia in gastric mucosa //MedLine. - 1999.</w:t>
      </w:r>
    </w:p>
    <w:p w:rsidR="00BE29CC" w:rsidRDefault="00BE29CC" w:rsidP="00AF1ED1">
      <w:pPr>
        <w:pStyle w:val="aff4"/>
        <w:numPr>
          <w:ilvl w:val="0"/>
          <w:numId w:val="67"/>
        </w:numPr>
        <w:spacing w:line="360" w:lineRule="auto"/>
        <w:ind w:left="586"/>
        <w:jc w:val="both"/>
        <w:rPr>
          <w:rFonts w:ascii="Times New Roman" w:eastAsia="MS Mincho" w:hAnsi="Times New Roman"/>
          <w:sz w:val="28"/>
          <w:lang w:val="en-US"/>
        </w:rPr>
      </w:pPr>
      <w:proofErr w:type="gramStart"/>
      <w:r>
        <w:rPr>
          <w:rFonts w:ascii="Times New Roman" w:eastAsia="MS Mincho" w:hAnsi="Times New Roman"/>
          <w:sz w:val="28"/>
          <w:lang w:val="en-US"/>
        </w:rPr>
        <w:t>van</w:t>
      </w:r>
      <w:proofErr w:type="gramEnd"/>
      <w:r>
        <w:rPr>
          <w:rFonts w:ascii="Times New Roman" w:eastAsia="MS Mincho" w:hAnsi="Times New Roman"/>
          <w:sz w:val="28"/>
          <w:lang w:val="en-US"/>
        </w:rPr>
        <w:t xml:space="preserve"> Steensel M.A., Buma P., de Waal Malefijt M.C., van den Hoogen F.H., Brunner H.G. Oto- spondylo-megaepiphyseal dysplasia (OSMED): clinical description of threepatients homozygous for a missense mutation in the COL11A2 gene.//Am. J. Med. Genet. - 1997. - №3. - </w:t>
      </w:r>
      <w:proofErr w:type="gramStart"/>
      <w:r>
        <w:rPr>
          <w:rFonts w:ascii="Times New Roman" w:eastAsia="MS Mincho" w:hAnsi="Times New Roman"/>
          <w:sz w:val="28"/>
        </w:rPr>
        <w:t>Р</w:t>
      </w:r>
      <w:r>
        <w:rPr>
          <w:rFonts w:ascii="Times New Roman" w:eastAsia="MS Mincho" w:hAnsi="Times New Roman"/>
          <w:sz w:val="28"/>
          <w:lang w:val="en-US"/>
        </w:rPr>
        <w:t>. 315</w:t>
      </w:r>
      <w:proofErr w:type="gramEnd"/>
      <w:r>
        <w:rPr>
          <w:rFonts w:ascii="Times New Roman" w:eastAsia="MS Mincho" w:hAnsi="Times New Roman"/>
          <w:sz w:val="28"/>
          <w:lang w:val="en-US"/>
        </w:rPr>
        <w:t>-323.</w:t>
      </w:r>
    </w:p>
    <w:p w:rsidR="00BE29CC" w:rsidRDefault="00BE29CC" w:rsidP="00AF1ED1">
      <w:pPr>
        <w:pStyle w:val="aff4"/>
        <w:numPr>
          <w:ilvl w:val="0"/>
          <w:numId w:val="67"/>
        </w:numPr>
        <w:spacing w:line="360" w:lineRule="auto"/>
        <w:ind w:left="586"/>
        <w:jc w:val="both"/>
        <w:rPr>
          <w:rFonts w:ascii="Times New Roman" w:eastAsia="MS Mincho" w:hAnsi="Times New Roman"/>
          <w:sz w:val="28"/>
          <w:lang w:val="en-US"/>
        </w:rPr>
      </w:pPr>
      <w:r>
        <w:rPr>
          <w:rFonts w:ascii="Times New Roman" w:eastAsia="MS Mincho" w:hAnsi="Times New Roman"/>
          <w:sz w:val="28"/>
          <w:lang w:val="en-US"/>
        </w:rPr>
        <w:t>Stein H. J., Kauer W. K., Feussner H., Siewert J. R. Bile acids as components of the duodenogastric refluxate: detection, relationship to bilirubin, mechanism of injury, and clinical relevance.//Hepatogastroenterology. - 1999. - №25. - P. 66-73.</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Stephenson R. B., London M. D., Hankin F. M., Kaufer H. Fibrous dysplasia. An analysis of options for treatment//J. Bone Joint Surg. Am. - 1987. - №3. - P. 400-409.</w:t>
      </w:r>
    </w:p>
    <w:p w:rsidR="00BE29CC" w:rsidRDefault="00BE29CC" w:rsidP="00AF1ED1">
      <w:pPr>
        <w:numPr>
          <w:ilvl w:val="0"/>
          <w:numId w:val="67"/>
        </w:numPr>
        <w:suppressAutoHyphens w:val="0"/>
        <w:spacing w:line="360" w:lineRule="auto"/>
        <w:ind w:left="586"/>
        <w:jc w:val="both"/>
        <w:rPr>
          <w:lang w:val="en-US"/>
        </w:rPr>
      </w:pPr>
      <w:r>
        <w:rPr>
          <w:rFonts w:eastAsia="MS Mincho" w:cs="Courier New"/>
          <w:lang w:val="en-US"/>
        </w:rPr>
        <w:t>Szarszewski A., Korzon M., Kaminska B., Lass P. Duodenogastric reflux: clinical and therapeutic aspects//Arch. Dis. Child. - 1999. - №1. - P. 16-20.</w:t>
      </w:r>
    </w:p>
    <w:p w:rsidR="00BE29CC" w:rsidRDefault="00BE29CC" w:rsidP="00AF1ED1">
      <w:pPr>
        <w:numPr>
          <w:ilvl w:val="0"/>
          <w:numId w:val="67"/>
        </w:numPr>
        <w:suppressAutoHyphens w:val="0"/>
        <w:spacing w:line="360" w:lineRule="auto"/>
        <w:ind w:left="586"/>
        <w:jc w:val="both"/>
        <w:rPr>
          <w:lang w:val="en-US"/>
        </w:rPr>
      </w:pPr>
      <w:r>
        <w:rPr>
          <w:lang w:val="en-US"/>
        </w:rPr>
        <w:t xml:space="preserve">Tacahisa F., Arai M., Kaneko H. E. Helicobacter pylori infection and progression of gastric atrophy and intestinal metaplasia//Scand. J. Gastroenterolog. - 1998 – Vol.33. - №9. - </w:t>
      </w:r>
      <w:r>
        <w:t>Р</w:t>
      </w:r>
      <w:r>
        <w:rPr>
          <w:lang w:val="en-US"/>
        </w:rPr>
        <w:t>. 1005.</w:t>
      </w:r>
    </w:p>
    <w:p w:rsidR="00BE29CC" w:rsidRDefault="00BE29CC" w:rsidP="00AF1ED1">
      <w:pPr>
        <w:numPr>
          <w:ilvl w:val="0"/>
          <w:numId w:val="67"/>
        </w:numPr>
        <w:suppressAutoHyphens w:val="0"/>
        <w:spacing w:line="360" w:lineRule="auto"/>
        <w:ind w:left="586"/>
        <w:jc w:val="both"/>
        <w:rPr>
          <w:lang w:val="en-US"/>
        </w:rPr>
      </w:pPr>
      <w:r>
        <w:rPr>
          <w:lang w:val="en-US"/>
        </w:rPr>
        <w:t xml:space="preserve">Talley N. J., Boyce </w:t>
      </w:r>
      <w:r>
        <w:t>Р</w:t>
      </w:r>
      <w:r>
        <w:rPr>
          <w:lang w:val="en-US"/>
        </w:rPr>
        <w:t>. Dyspepsia and health care seeking in a community. How important are psychological factors?//Dig.Dis.Sci. - 1998. - Vol.45. - Suppl. II. - P. 35-39.</w:t>
      </w:r>
    </w:p>
    <w:p w:rsidR="00BE29CC" w:rsidRDefault="00BE29CC" w:rsidP="00AF1ED1">
      <w:pPr>
        <w:numPr>
          <w:ilvl w:val="0"/>
          <w:numId w:val="67"/>
        </w:numPr>
        <w:suppressAutoHyphens w:val="0"/>
        <w:spacing w:line="360" w:lineRule="auto"/>
        <w:ind w:left="586"/>
        <w:jc w:val="both"/>
        <w:rPr>
          <w:lang w:val="en-US"/>
        </w:rPr>
      </w:pPr>
      <w:r>
        <w:rPr>
          <w:lang w:val="en-US"/>
        </w:rPr>
        <w:t>Tenk H. Praktikum der chinesischen Acupunctur und Punctmassage fur die Kinderheilkunde. – Wien – Munchen – Bern. – Verlag Wilhelm Maudrich. – 160 P.</w:t>
      </w:r>
    </w:p>
    <w:p w:rsidR="00BE29CC" w:rsidRDefault="00BE29CC" w:rsidP="00AF1ED1">
      <w:pPr>
        <w:numPr>
          <w:ilvl w:val="0"/>
          <w:numId w:val="67"/>
        </w:numPr>
        <w:suppressAutoHyphens w:val="0"/>
        <w:spacing w:line="360" w:lineRule="auto"/>
        <w:ind w:left="586"/>
        <w:jc w:val="both"/>
        <w:rPr>
          <w:lang w:val="en-US"/>
        </w:rPr>
      </w:pPr>
      <w:r>
        <w:rPr>
          <w:lang w:val="en-US"/>
        </w:rPr>
        <w:t xml:space="preserve">Tsucahara Masaky. Using of acupuncture in causes of stomachache//J. Jap. Acupuncture and moxibustion. - 1998. - T.57. - №5. - </w:t>
      </w:r>
      <w:proofErr w:type="gramStart"/>
      <w:r>
        <w:t>Р</w:t>
      </w:r>
      <w:r>
        <w:rPr>
          <w:lang w:val="en-US"/>
        </w:rPr>
        <w:t>. 111</w:t>
      </w:r>
      <w:proofErr w:type="gramEnd"/>
      <w:r>
        <w:rPr>
          <w:lang w:val="en-US"/>
        </w:rPr>
        <w:t>-117.</w:t>
      </w:r>
    </w:p>
    <w:p w:rsidR="00BE29CC" w:rsidRDefault="00BE29CC" w:rsidP="00AF1ED1">
      <w:pPr>
        <w:numPr>
          <w:ilvl w:val="0"/>
          <w:numId w:val="67"/>
        </w:numPr>
        <w:suppressAutoHyphens w:val="0"/>
        <w:spacing w:line="360" w:lineRule="auto"/>
        <w:ind w:left="586"/>
        <w:jc w:val="both"/>
        <w:rPr>
          <w:lang w:val="en-US"/>
        </w:rPr>
      </w:pPr>
      <w:r>
        <w:rPr>
          <w:rFonts w:eastAsia="MS Mincho"/>
          <w:lang w:val="en-US"/>
        </w:rPr>
        <w:t>Ulett G. A., Han J., Han S. Traditional and evidence-based acupuncture: history, mechanisms, and present status.//South Med. J. - 1998. - №12. - P. 1115-1120.</w:t>
      </w:r>
    </w:p>
    <w:p w:rsidR="00BE29CC" w:rsidRDefault="00BE29CC" w:rsidP="00AF1ED1">
      <w:pPr>
        <w:numPr>
          <w:ilvl w:val="0"/>
          <w:numId w:val="67"/>
        </w:numPr>
        <w:suppressAutoHyphens w:val="0"/>
        <w:spacing w:line="360" w:lineRule="auto"/>
        <w:ind w:left="586"/>
        <w:jc w:val="both"/>
        <w:rPr>
          <w:lang w:val="en-US"/>
        </w:rPr>
      </w:pPr>
      <w:r>
        <w:rPr>
          <w:lang w:val="en-US"/>
        </w:rPr>
        <w:t>Valente F., Ginard A., Paino O. Nostra esperienza di pH-metria pediatria//Minerva chir. - 1997. - Vol.52. - №11. - P. 1411-1415.</w:t>
      </w:r>
    </w:p>
    <w:p w:rsidR="00BE29CC" w:rsidRDefault="00BE29CC" w:rsidP="00AF1ED1">
      <w:pPr>
        <w:pStyle w:val="aff4"/>
        <w:numPr>
          <w:ilvl w:val="0"/>
          <w:numId w:val="67"/>
        </w:numPr>
        <w:spacing w:line="360" w:lineRule="auto"/>
        <w:ind w:left="586"/>
        <w:jc w:val="both"/>
        <w:rPr>
          <w:rFonts w:ascii="Times New Roman" w:eastAsia="MS Mincho" w:hAnsi="Times New Roman"/>
          <w:sz w:val="28"/>
          <w:lang w:val="en-US"/>
        </w:rPr>
      </w:pPr>
      <w:r>
        <w:rPr>
          <w:rFonts w:ascii="Times New Roman" w:eastAsia="MS Mincho" w:hAnsi="Times New Roman"/>
          <w:sz w:val="28"/>
          <w:lang w:val="en-US"/>
        </w:rPr>
        <w:lastRenderedPageBreak/>
        <w:t>Wilkin D. J., Artz A. S., South S., Lachman R. S., Rimoin D. L., Wilcox W. R., McKusick V. A., Stratakis C. A., Francomano C. A., Cohn D. H. Small deletions in the type II collagen triple helix produce kniest dysplasia//Am. J. Med. Genet.</w:t>
      </w:r>
      <w:r>
        <w:rPr>
          <w:rFonts w:ascii="Times New Roman" w:eastAsia="MS Mincho" w:hAnsi="Times New Roman"/>
          <w:sz w:val="28"/>
        </w:rPr>
        <w:t xml:space="preserve"> </w:t>
      </w:r>
      <w:r>
        <w:rPr>
          <w:rFonts w:ascii="Times New Roman" w:eastAsia="MS Mincho" w:hAnsi="Times New Roman"/>
          <w:sz w:val="28"/>
          <w:lang w:val="en-US"/>
        </w:rPr>
        <w:t>-</w:t>
      </w:r>
      <w:r>
        <w:rPr>
          <w:rFonts w:ascii="Times New Roman" w:eastAsia="MS Mincho" w:hAnsi="Times New Roman"/>
          <w:sz w:val="28"/>
        </w:rPr>
        <w:t xml:space="preserve"> </w:t>
      </w:r>
      <w:r>
        <w:rPr>
          <w:rFonts w:ascii="Times New Roman" w:eastAsia="MS Mincho" w:hAnsi="Times New Roman"/>
          <w:sz w:val="28"/>
          <w:lang w:val="en-US"/>
        </w:rPr>
        <w:t>1999.</w:t>
      </w:r>
      <w:r>
        <w:rPr>
          <w:rFonts w:ascii="Times New Roman" w:eastAsia="MS Mincho" w:hAnsi="Times New Roman"/>
          <w:sz w:val="28"/>
        </w:rPr>
        <w:t xml:space="preserve"> </w:t>
      </w:r>
      <w:r>
        <w:rPr>
          <w:rFonts w:ascii="Times New Roman" w:eastAsia="MS Mincho" w:hAnsi="Times New Roman"/>
          <w:sz w:val="28"/>
          <w:lang w:val="en-US"/>
        </w:rPr>
        <w:t>- №2.</w:t>
      </w:r>
      <w:r>
        <w:rPr>
          <w:rFonts w:ascii="Times New Roman" w:eastAsia="MS Mincho" w:hAnsi="Times New Roman"/>
          <w:sz w:val="28"/>
        </w:rPr>
        <w:t xml:space="preserve"> </w:t>
      </w:r>
      <w:r>
        <w:rPr>
          <w:rFonts w:ascii="Times New Roman" w:eastAsia="MS Mincho" w:hAnsi="Times New Roman"/>
          <w:sz w:val="28"/>
          <w:lang w:val="en-US"/>
        </w:rPr>
        <w:t>-</w:t>
      </w:r>
      <w:r>
        <w:rPr>
          <w:rFonts w:ascii="Times New Roman" w:eastAsia="MS Mincho" w:hAnsi="Times New Roman"/>
          <w:sz w:val="28"/>
        </w:rPr>
        <w:t xml:space="preserve"> </w:t>
      </w:r>
      <w:proofErr w:type="gramStart"/>
      <w:r>
        <w:rPr>
          <w:rFonts w:ascii="Times New Roman" w:eastAsia="MS Mincho" w:hAnsi="Times New Roman"/>
          <w:sz w:val="28"/>
          <w:lang w:val="en-US"/>
        </w:rPr>
        <w:t>Р.</w:t>
      </w:r>
      <w:r>
        <w:rPr>
          <w:rFonts w:ascii="Times New Roman" w:eastAsia="MS Mincho" w:hAnsi="Times New Roman"/>
          <w:sz w:val="28"/>
        </w:rPr>
        <w:t xml:space="preserve"> </w:t>
      </w:r>
      <w:r>
        <w:rPr>
          <w:rFonts w:ascii="Times New Roman" w:eastAsia="MS Mincho" w:hAnsi="Times New Roman"/>
          <w:sz w:val="28"/>
          <w:lang w:val="en-US"/>
        </w:rPr>
        <w:t>105</w:t>
      </w:r>
      <w:proofErr w:type="gramEnd"/>
      <w:r>
        <w:rPr>
          <w:rFonts w:ascii="Times New Roman" w:eastAsia="MS Mincho" w:hAnsi="Times New Roman"/>
          <w:sz w:val="28"/>
          <w:lang w:val="en-US"/>
        </w:rPr>
        <w:t>-112.</w:t>
      </w:r>
    </w:p>
    <w:p w:rsidR="00BE29CC" w:rsidRPr="0013109B" w:rsidRDefault="00BE29CC" w:rsidP="00BE29CC">
      <w:pPr>
        <w:autoSpaceDE w:val="0"/>
        <w:autoSpaceDN w:val="0"/>
        <w:spacing w:line="360" w:lineRule="auto"/>
        <w:ind w:firstLine="709"/>
        <w:jc w:val="both"/>
        <w:rPr>
          <w:lang w:val="uk-UA"/>
        </w:rPr>
      </w:pPr>
    </w:p>
    <w:p w:rsidR="00BE29CC" w:rsidRPr="0013109B" w:rsidRDefault="00BE29CC" w:rsidP="00BE29CC">
      <w:pPr>
        <w:autoSpaceDE w:val="0"/>
        <w:autoSpaceDN w:val="0"/>
        <w:spacing w:line="360" w:lineRule="auto"/>
        <w:ind w:firstLine="709"/>
        <w:jc w:val="both"/>
        <w:rPr>
          <w:lang w:val="uk-UA"/>
        </w:rPr>
      </w:pPr>
    </w:p>
    <w:p w:rsidR="00BE29CC" w:rsidRPr="0013109B" w:rsidRDefault="00BE29CC" w:rsidP="00BE29CC">
      <w:pPr>
        <w:autoSpaceDE w:val="0"/>
        <w:autoSpaceDN w:val="0"/>
        <w:spacing w:line="360" w:lineRule="auto"/>
        <w:ind w:firstLine="709"/>
        <w:jc w:val="both"/>
        <w:rPr>
          <w:lang w:val="uk-UA"/>
        </w:rPr>
      </w:pPr>
    </w:p>
    <w:p w:rsidR="006E7CA1" w:rsidRDefault="006E7CA1" w:rsidP="00BE29CC">
      <w:pPr>
        <w:ind w:firstLine="720"/>
        <w:jc w:val="both"/>
        <w:rPr>
          <w:rFonts w:ascii="Times New Roman" w:hAnsi="Times New Roman" w:cs="Times New Roman"/>
          <w:sz w:val="28"/>
          <w:szCs w:val="28"/>
          <w:lang w:val="uk-UA"/>
        </w:rPr>
      </w:pPr>
    </w:p>
    <w:p w:rsidR="006E7CA1" w:rsidRPr="00E040E0" w:rsidRDefault="006E7CA1" w:rsidP="006E7CA1">
      <w:pPr>
        <w:jc w:val="both"/>
        <w:rPr>
          <w:rFonts w:ascii="Times New Roman" w:hAnsi="Times New Roman" w:cs="Times New Roman"/>
          <w:sz w:val="28"/>
          <w:szCs w:val="28"/>
          <w:lang w:val="uk-UA"/>
        </w:rPr>
      </w:pPr>
    </w:p>
    <w:p w:rsidR="006E7CA1" w:rsidRPr="00330447" w:rsidRDefault="006E7CA1" w:rsidP="006E7CA1">
      <w:pPr>
        <w:rPr>
          <w:sz w:val="28"/>
          <w:szCs w:val="28"/>
          <w:lang w:val="uk-UA"/>
        </w:rPr>
      </w:pPr>
    </w:p>
    <w:p w:rsidR="00466FE8" w:rsidRPr="006E7CA1" w:rsidRDefault="00466FE8" w:rsidP="004E7663">
      <w:pPr>
        <w:rPr>
          <w:lang w:val="uk-UA"/>
        </w:rPr>
      </w:pPr>
    </w:p>
    <w:p w:rsidR="0068362D" w:rsidRPr="00031E5A" w:rsidRDefault="0068362D" w:rsidP="00466FE8">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2"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ED1" w:rsidRDefault="00AF1ED1">
      <w:r>
        <w:separator/>
      </w:r>
    </w:p>
  </w:endnote>
  <w:endnote w:type="continuationSeparator" w:id="0">
    <w:p w:rsidR="00AF1ED1" w:rsidRDefault="00AF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 w:name="Newton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ED1" w:rsidRDefault="00AF1ED1">
      <w:r>
        <w:separator/>
      </w:r>
    </w:p>
  </w:footnote>
  <w:footnote w:type="continuationSeparator" w:id="0">
    <w:p w:rsidR="00AF1ED1" w:rsidRDefault="00AF1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CC" w:rsidRDefault="00BE29CC" w:rsidP="007C0A57">
    <w:pPr>
      <w:pStyle w:val="affffffff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BE29CC" w:rsidRDefault="00BE29CC" w:rsidP="00D4157A">
    <w:pPr>
      <w:pStyle w:val="affffffff8"/>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CC" w:rsidRDefault="00BE29CC" w:rsidP="00D4157A">
    <w:pPr>
      <w:pStyle w:val="affffffff8"/>
      <w:framePr w:wrap="around" w:vAnchor="text" w:hAnchor="margin" w:xAlign="right" w:y="1"/>
      <w:ind w:right="360"/>
      <w:rPr>
        <w:rStyle w:val="afb"/>
      </w:rPr>
    </w:pPr>
  </w:p>
  <w:p w:rsidR="00BE29CC" w:rsidRDefault="00BE29CC" w:rsidP="00D4157A">
    <w:pPr>
      <w:pStyle w:val="affffffff8"/>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1">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0F5194"/>
    <w:multiLevelType w:val="hybridMultilevel"/>
    <w:tmpl w:val="B92C44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1">
    <w:nsid w:val="54E65634"/>
    <w:multiLevelType w:val="hybridMultilevel"/>
    <w:tmpl w:val="D7E060C2"/>
    <w:lvl w:ilvl="0" w:tplc="DE8AF98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2">
    <w:nsid w:val="55A326F7"/>
    <w:multiLevelType w:val="singleLevel"/>
    <w:tmpl w:val="2A3A5F0A"/>
    <w:lvl w:ilvl="0">
      <w:start w:val="1"/>
      <w:numFmt w:val="decimal"/>
      <w:lvlText w:val="%1."/>
      <w:legacy w:legacy="1" w:legacySpace="0" w:legacyIndent="283"/>
      <w:lvlJc w:val="left"/>
      <w:pPr>
        <w:ind w:left="283" w:hanging="283"/>
      </w:p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9">
    <w:nsid w:val="69762C82"/>
    <w:multiLevelType w:val="hybridMultilevel"/>
    <w:tmpl w:val="0324B878"/>
    <w:lvl w:ilvl="0" w:tplc="DEB2FB6A">
      <w:start w:val="1"/>
      <w:numFmt w:val="decimal"/>
      <w:lvlText w:val="%1."/>
      <w:lvlJc w:val="left"/>
      <w:pPr>
        <w:tabs>
          <w:tab w:val="num" w:pos="1440"/>
        </w:tabs>
        <w:ind w:left="777" w:firstLine="303"/>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48"/>
  </w:num>
  <w:num w:numId="47">
    <w:abstractNumId w:val="54"/>
  </w:num>
  <w:num w:numId="48">
    <w:abstractNumId w:val="57"/>
  </w:num>
  <w:num w:numId="49">
    <w:abstractNumId w:val="67"/>
  </w:num>
  <w:num w:numId="50">
    <w:abstractNumId w:val="46"/>
  </w:num>
  <w:num w:numId="51">
    <w:abstractNumId w:val="63"/>
  </w:num>
  <w:num w:numId="52">
    <w:abstractNumId w:val="51"/>
  </w:num>
  <w:num w:numId="53">
    <w:abstractNumId w:val="47"/>
  </w:num>
  <w:num w:numId="54">
    <w:abstractNumId w:val="53"/>
  </w:num>
  <w:num w:numId="55">
    <w:abstractNumId w:val="45"/>
  </w:num>
  <w:num w:numId="56">
    <w:abstractNumId w:val="43"/>
  </w:num>
  <w:num w:numId="57">
    <w:abstractNumId w:val="64"/>
  </w:num>
  <w:num w:numId="58">
    <w:abstractNumId w:val="58"/>
  </w:num>
  <w:num w:numId="59">
    <w:abstractNumId w:val="59"/>
  </w:num>
  <w:num w:numId="60">
    <w:abstractNumId w:val="66"/>
  </w:num>
  <w:num w:numId="61">
    <w:abstractNumId w:val="52"/>
  </w:num>
  <w:num w:numId="62">
    <w:abstractNumId w:val="68"/>
  </w:num>
  <w:num w:numId="63">
    <w:abstractNumId w:val="44"/>
  </w:num>
  <w:num w:numId="64">
    <w:abstractNumId w:val="60"/>
  </w:num>
  <w:num w:numId="65">
    <w:abstractNumId w:val="65"/>
  </w:num>
  <w:num w:numId="66">
    <w:abstractNumId w:val="55"/>
  </w:num>
  <w:num w:numId="67">
    <w:abstractNumId w:val="62"/>
  </w:num>
  <w:num w:numId="68">
    <w:abstractNumId w:val="61"/>
  </w:num>
  <w:num w:numId="69">
    <w:abstractNumId w:val="6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556C"/>
    <w:rsid w:val="00165FD0"/>
    <w:rsid w:val="0016638F"/>
    <w:rsid w:val="00171284"/>
    <w:rsid w:val="0017178B"/>
    <w:rsid w:val="00171928"/>
    <w:rsid w:val="001728D1"/>
    <w:rsid w:val="001739E7"/>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0AE"/>
    <w:rsid w:val="001F718A"/>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6A82"/>
    <w:rsid w:val="003571C5"/>
    <w:rsid w:val="00362ED7"/>
    <w:rsid w:val="00363673"/>
    <w:rsid w:val="003652B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FE8"/>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6E5"/>
    <w:rsid w:val="004B38A8"/>
    <w:rsid w:val="004B4D02"/>
    <w:rsid w:val="004B59E3"/>
    <w:rsid w:val="004B5E1D"/>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3773"/>
    <w:rsid w:val="00676A4B"/>
    <w:rsid w:val="00676A6B"/>
    <w:rsid w:val="00680AB0"/>
    <w:rsid w:val="00681462"/>
    <w:rsid w:val="00681B0C"/>
    <w:rsid w:val="00681DFD"/>
    <w:rsid w:val="00682488"/>
    <w:rsid w:val="0068362D"/>
    <w:rsid w:val="0068490B"/>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8B1"/>
    <w:rsid w:val="007540A1"/>
    <w:rsid w:val="00757114"/>
    <w:rsid w:val="00757648"/>
    <w:rsid w:val="00760C2D"/>
    <w:rsid w:val="00760C9A"/>
    <w:rsid w:val="00763C76"/>
    <w:rsid w:val="00764E0B"/>
    <w:rsid w:val="0076707D"/>
    <w:rsid w:val="00770579"/>
    <w:rsid w:val="007711D7"/>
    <w:rsid w:val="00771DB1"/>
    <w:rsid w:val="00772A44"/>
    <w:rsid w:val="007734EE"/>
    <w:rsid w:val="0077400F"/>
    <w:rsid w:val="007745D4"/>
    <w:rsid w:val="007755D7"/>
    <w:rsid w:val="007770E3"/>
    <w:rsid w:val="00780368"/>
    <w:rsid w:val="0078038F"/>
    <w:rsid w:val="00780AF6"/>
    <w:rsid w:val="00780FE0"/>
    <w:rsid w:val="0078294C"/>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322B"/>
    <w:rsid w:val="008B4057"/>
    <w:rsid w:val="008B6119"/>
    <w:rsid w:val="008B79CA"/>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353"/>
    <w:rsid w:val="00957910"/>
    <w:rsid w:val="00961216"/>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1ED1"/>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819"/>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307"/>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4D61"/>
    <w:rsid w:val="00C46732"/>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95D"/>
    <w:rsid w:val="00D1591A"/>
    <w:rsid w:val="00D161DF"/>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BodyText25">
    <w:name w:val="Body Text 2"/>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 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Normal7">
    <w:name w:val="Normal"/>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BodyText25">
    <w:name w:val="Body Text 2"/>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 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Normal7">
    <w:name w:val="Normal"/>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C5194-8D7B-48B5-8533-D9C1848A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5446</TotalTime>
  <Pages>34</Pages>
  <Words>9960</Words>
  <Characters>56773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66600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954</cp:revision>
  <cp:lastPrinted>2009-02-06T08:36:00Z</cp:lastPrinted>
  <dcterms:created xsi:type="dcterms:W3CDTF">2015-03-22T11:10:00Z</dcterms:created>
  <dcterms:modified xsi:type="dcterms:W3CDTF">2015-09-07T11:16:00Z</dcterms:modified>
</cp:coreProperties>
</file>