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13B61" w14:textId="2C123E9A" w:rsidR="008522DC" w:rsidRDefault="006B1151" w:rsidP="006B115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Новиков Олег Викторович. Правовые основы внедрения международных стандартов финансовой отчетности в Российской национальной системе бухгалтерского учета</w:t>
      </w:r>
      <w:bookmarkEnd w:id="0"/>
      <w:r>
        <w:rPr>
          <w:rFonts w:ascii="Verdana" w:hAnsi="Verdana"/>
          <w:color w:val="000000"/>
          <w:sz w:val="18"/>
          <w:szCs w:val="18"/>
          <w:shd w:val="clear" w:color="auto" w:fill="FFFFFF"/>
        </w:rPr>
        <w:t>: автореферат дис. ... кандидата Юридических наук: 12.00.04 / Новиков Олег Викторович;[Место защиты: ФГУН Институт государства и права Российской академии наук], 2017</w:t>
      </w:r>
    </w:p>
    <w:p w14:paraId="62DA48A9" w14:textId="77777777" w:rsidR="006B1151" w:rsidRPr="006B1151" w:rsidRDefault="006B1151" w:rsidP="006B1151">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B1151">
        <w:rPr>
          <w:rFonts w:ascii="Verdana" w:eastAsia="Times New Roman" w:hAnsi="Verdana" w:cs="Times New Roman"/>
          <w:b/>
          <w:bCs/>
          <w:color w:val="AC370B"/>
          <w:kern w:val="0"/>
          <w:sz w:val="23"/>
          <w:szCs w:val="23"/>
          <w:lang w:eastAsia="ru-RU"/>
        </w:rPr>
        <w:t>Введение к работе</w:t>
      </w:r>
    </w:p>
    <w:p w14:paraId="6B225B4D"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6B1151">
        <w:rPr>
          <w:rFonts w:ascii="Verdana" w:eastAsia="Times New Roman" w:hAnsi="Verdana" w:cs="Times New Roman"/>
          <w:color w:val="000000"/>
          <w:kern w:val="0"/>
          <w:sz w:val="18"/>
          <w:szCs w:val="18"/>
          <w:lang w:eastAsia="ru-RU"/>
        </w:rPr>
        <w:t> обусловлена имеющей место в российской науке финансового права дискуссии о наличии в нормативных правовых основах бухгалтерского учета финансово-правовых норм, а так же о содержании и пределах влияния международных стандартов финансовой отчетности на регулирование бухгалтерского учета законодательством Российской Федерации.</w:t>
      </w:r>
    </w:p>
    <w:p w14:paraId="201585FF"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Российская национальная система бухгалтерского учета представляет собой систему бухгалтерских стандартов, обеспечивающих полноценную информацию для принятия решения на различных уровнях, разрабатываемых органами власти РФ и специализированными организациями, имеющих под собой научно-теоретическую базу и носящих обязательный характер применения на территории РФ. Российская национальная система бухгалтерского учета, есть подробный перечень правил оценки и образцов форм бухгалтерской отчетности и определений бухгалтерской терминологии.</w:t>
      </w:r>
    </w:p>
    <w:p w14:paraId="74C24633"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Функционирование международной финансовой системы в ее взаимосвязи с финансовыми системами различных государств подразумевает единую информационно-юридическую основу бухгалтерского учета и составления финансовой (бухгалтерской) отчетности, поскольку основано на взаимодействии между хозяйствующими субъектами разных стран, выступающими участниками финансовых отношений, развивающихся как внутри государства, так и на международном уровне. В современный период имеет место ситуация, что финансовая отчетность, составленная на основе требований законодательства России, не учитывает тенденции в области международных финансов, поэтому применение соответствующей документации в финансовых отношениях с зарубежными, международными субъектами зачастую оказывается затруднительным.</w:t>
      </w:r>
    </w:p>
    <w:p w14:paraId="5C0C0611"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Составление документов финансовой отчетности в соответствии с положениями, содержащимися в МСФО, служит существенным условием</w:t>
      </w:r>
    </w:p>
    <w:p w14:paraId="5451979C"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выступления российских организаций участниками финансовых отношений на международном уровне, наряду с этим, оказывает влияние на финансовую деятельность самого российского государства, поскольку предполагает вовлеченность его финансовых органов и организаций в отношения по введению МСФО на территории России, принятию ими финансовой (бухгалтерской) отчетности как предмета государственного финансового контроля. При этом важным моментом является то, что принятие решения об использовании МСФО в национальном регулировании отношений по разработке и представлению финансовой отчетности и, непосредственно, разработка финансовой отчетности на основе МСФО, обеспечат доступ всем заинтересованным субъектам-пользователям (участникам финансовых отношений и др.) к информации, характеризующей финансовое положение и результаты деятельности хозяйствующих субъектов. И, наоборот, действующие правила бухгалтерского учета в России, традиционно, предполагают информационное обеспечение финансовой (бухгалтерской) отчетности, в основном, для органов государства, в том числе осуществляющих государственный финансовый контроль на территории России, тем самым снижая значимость соответствующих финансовых документов для иных участников финансовых отношений, реализующих преимущественно экономические интересы.</w:t>
      </w:r>
    </w:p>
    <w:p w14:paraId="593228EB"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Обозначенные тенденции введения и реализации МСФО на территории Российского государства делают актуальным теоретико-правовое исследование вопросов возможности трактовки природы, характера отношений, развивающихся в сфере бухучета и контроля за его осуществлением и результатами соответствующей деятельности, составления финансовой отчетности, как финансово-правовых.</w:t>
      </w:r>
    </w:p>
    <w:p w14:paraId="745892C3"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Не меньшую актуальность в современных условиях представляет проблема взаимосвязи положений законодательства о бухгалтерском учете, финансовой отчетности, государственном финансовом контроле, финансовых отношениях в целом, а также самих правовых актов,</w:t>
      </w:r>
    </w:p>
    <w:p w14:paraId="0503496A"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lastRenderedPageBreak/>
        <w:t>закрепляющих положения МСФО. МСФО разработаны на основе мирового опыта ведения бухгалтерского учета и разработки финансовой отчетности, позволяют учесть условия рыночной экономики. По сути, они являются компиляцией общих подходов к ведению бухучета и производных от них компромиссных вариантов, характеризующихся высоким уровнем насыщенности информацией о деятельности, финансовом положении хозяйствующих субъектов, что представляется особенно важным в связи с усилением роли финансово-контрольной функции уполномоченных государственных органов для обеспечения правомерности деятельности различных хозяйствующих субъектов в сфере финансов.</w:t>
      </w:r>
    </w:p>
    <w:p w14:paraId="6A2423AC"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Вопросы научно-правового обоснования целесообразности юридического установления порядка осуществления бухучета и составления финансовой отчетности на основе международных стандартов предполагают выявление общих и особенных признаков в институтах финансового права и иных отраслевых институтах, анализ соотношения международно-правовых норм и норм российского государства о бухгалтерском учете и финансовой отчетности, уточнения финансово-правового содержания соответствующих понятий и категорий. Внедрение положений МСФО в российскую систему правового регулирования отношений в сфере бухучета и финансовой отчетности предполагает не только согласование смысла основополагающих положений международной и национальной систем финансовой отчетности, но и теоретико-правовое совершенствование содержательных характеристик категорий, применяемых в сфере бухгалтерского учета.</w:t>
      </w:r>
    </w:p>
    <w:p w14:paraId="07797838"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Вышеназванные и иные факторы, касающиеся ведения бухгалтерского учета и финансовой отчетности в соответствии с международными стандартами, в том числе в аспекте их финансово-правовых основ, и определяют актуальность темы настоящего диссертационного исследования.</w:t>
      </w:r>
    </w:p>
    <w:p w14:paraId="5A05C40D"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Степень научной разработанности темы диссертации</w:t>
      </w:r>
      <w:r w:rsidRPr="006B1151">
        <w:rPr>
          <w:rFonts w:ascii="Verdana" w:eastAsia="Times New Roman" w:hAnsi="Verdana" w:cs="Times New Roman"/>
          <w:color w:val="000000"/>
          <w:kern w:val="0"/>
          <w:sz w:val="18"/>
          <w:szCs w:val="18"/>
          <w:lang w:eastAsia="ru-RU"/>
        </w:rPr>
        <w:t> представляет собой анализ обще юридических и непосредственно финансово-правовых</w:t>
      </w:r>
    </w:p>
    <w:p w14:paraId="2A3EFA0B"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основ бухгалтерского учета в российском государстве, сравнение их с таковыми в зарубежных государствах (США, ЕС и др.) и международной практике в сфере финансовых отношений, теоретико-правовое исследование влияния на бухучет в России международных стандартов финансовой отчетности. Исследованные в настоящей работе задачи бухгалтерского учета, значимые для осуществления различных направлений финансовой деятельности Российского государства, позволили охарактеризовать взаимосвязь и соотношение понятий «бухгалтерский учет», «финансовая отчетность», «государственный финансовый контроль». На основе систематизации и анализа нормативных положений, а также практики реализации финансовых отношений и ведения финансовой отчетности непосредственно в диссертации МСФО сгруппированы по различным критериям (по направлениям финансовой деятельности государства, по объектам учета и отчетности по МСФО, по степени зависимости МСФО от экономических условий). В диссертации обосновано, что внедрение МСФО в практику финансовой отчетности с позиции финансового права России приводит к сближению между бухгалтерским учетом и финансовой деятельностью государства. Вне рассмотрения остались вопросы, связанные с практическим применением международных стандартов финансовой отчетности в кредитных организациях.</w:t>
      </w:r>
    </w:p>
    <w:p w14:paraId="4D0B513C"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Теоретическая основа диссертации.</w:t>
      </w:r>
      <w:r w:rsidRPr="006B1151">
        <w:rPr>
          <w:rFonts w:ascii="Verdana" w:eastAsia="Times New Roman" w:hAnsi="Verdana" w:cs="Times New Roman"/>
          <w:color w:val="000000"/>
          <w:kern w:val="0"/>
          <w:sz w:val="18"/>
          <w:szCs w:val="18"/>
          <w:lang w:eastAsia="ru-RU"/>
        </w:rPr>
        <w:t> Одной из первых научных работ, посвященных финансово-правовым основам бухгалтерского учета, является диссертация Е.М. Ашмариной (Ашмарина Е.М. Финансово-правовые аспекты учетных систем Российской Федерации: Диссертация ...доктора юридических наук. М., 2005). Вызывает интерес также работа Аруповой (Арупова Н.Р. Правовые аспекты внедрения Международных Стандартов Финансовой Отчетности в финансово-кредитных организациях Российской Федерации: Диссертация ... канд. юридических наук. М., 2006).</w:t>
      </w:r>
    </w:p>
    <w:p w14:paraId="46385173"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Следует также отметить наличие научных положений по темам, смежным с темой настоящей диссертационной работы, например,</w:t>
      </w:r>
    </w:p>
    <w:p w14:paraId="79997CC5"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представленных следующими авторами: Бондарчук Т.А.</w:t>
      </w:r>
    </w:p>
    <w:p w14:paraId="10548329"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 xml:space="preserve">(Совершенствование системы нормативного регулирования бухгалтерского учета в России: Диссертация кандидата экономических наук. Пермь, 2006); Наговицына ОБ. (Формирование и анализ учетной политики коммерческой организации: Автореф. дис. ...к.э.н. М., 2013); Сидорова М.И. (Развитие моделей бухгалтерского учета в условиях современных информационных технологий: Автореф. дис. ...д.э.н. М., 2013) и др. Уделяется внимание и перспективам применения МСФО: Дзбоева Д.П. (Состояние и перспективы применения МСФО на малых и средних </w:t>
      </w:r>
      <w:r w:rsidRPr="006B1151">
        <w:rPr>
          <w:rFonts w:ascii="Verdana" w:eastAsia="Times New Roman" w:hAnsi="Verdana" w:cs="Times New Roman"/>
          <w:color w:val="000000"/>
          <w:kern w:val="0"/>
          <w:sz w:val="18"/>
          <w:szCs w:val="18"/>
          <w:lang w:eastAsia="ru-RU"/>
        </w:rPr>
        <w:lastRenderedPageBreak/>
        <w:t>предприятиях: Автореф. дис. ... к.э.н. М., 2012); Ляшенко В.А. (Совершенствование контрольной функции бюджетного учета с использованием Международных стандартов отчетности общественного сектора: Автореф. дис. ...к.э.н. Оренбург, 2013); Якимов Д.В. (Учет основных средств в соответствии с международными стандартами: Автореф. дис. ...к.э.н. М., 2012) и др.</w:t>
      </w:r>
    </w:p>
    <w:p w14:paraId="15387D76"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Диссертант при формулировании выводов по тематике диссертационного исследования уделяет внимание выводам ученых в общей теории финансового права, а также отдельных финансово-правовых институтов: Р.Е. Артюхина, К.С. Бельского, О.Н. Горбуновой, А.С. Емельянова, М.В. Карасевой, А.Н. Козырина, А.С. Матненко, Е. Ровинского, Ю.Л. Смирниковой, Э.Д. Соколовой, Н.И. Химичевой, А.И. Худякова, Н.Н. Черногора, СО. Шохина и др.</w:t>
      </w:r>
    </w:p>
    <w:p w14:paraId="3331C8DF"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Положения науки финансового права, имеющие прямое или косвенное отношение к применению законодательства России о бухгалтерском учете, финансовой отчетности разработаны в трудах и иных представителей финансово-правовой науки: О.В. Болтиновой, Д.В. Винницкого, Е.Ю. Грачевой, Т.А. Гусевой, Н.Ю. Ерпылевой, Ю.А. Крохиной, О.М. Крылова, И.И. Кучерова, Е.Н. Пастушенко, Г.В. Петровой, Е.Г. Писаревой, М.М. Прошунина, Н.А. Саттаровой, СО. Шохина, Д.М. Щекинаидр.</w:t>
      </w:r>
    </w:p>
    <w:p w14:paraId="17F3E4E9"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Несомненную ценность для настоящего исследования имеют выводы ученых в области теории государства и права, а также отдельных отраслях права, в том числе: М.И. Байтина, В.С. Мартемьянова, О.Н. Садикова, А.П. Сергеева, Ю.К. Толстого, М.Н. Марченко, Г.И. Тунугина и др.</w:t>
      </w:r>
    </w:p>
    <w:p w14:paraId="02A18694"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При проведении исследования диссертант опирался также на труды ученых - представителей экономической науки: О.В. Врублевской, A.З. Дадашева, </w:t>
      </w:r>
      <w:r w:rsidRPr="006B1151">
        <w:rPr>
          <w:rFonts w:ascii="Verdana" w:eastAsia="Times New Roman" w:hAnsi="Verdana" w:cs="Times New Roman"/>
          <w:b/>
          <w:bCs/>
          <w:color w:val="000000"/>
          <w:kern w:val="0"/>
          <w:sz w:val="18"/>
          <w:szCs w:val="18"/>
          <w:lang w:eastAsia="ru-RU"/>
        </w:rPr>
        <w:t>Л.А.</w:t>
      </w:r>
      <w:r w:rsidRPr="006B1151">
        <w:rPr>
          <w:rFonts w:ascii="Verdana" w:eastAsia="Times New Roman" w:hAnsi="Verdana" w:cs="Times New Roman"/>
          <w:color w:val="000000"/>
          <w:kern w:val="0"/>
          <w:sz w:val="18"/>
          <w:szCs w:val="18"/>
          <w:lang w:eastAsia="ru-RU"/>
        </w:rPr>
        <w:t> Дробозиной, </w:t>
      </w:r>
      <w:r w:rsidRPr="006B1151">
        <w:rPr>
          <w:rFonts w:ascii="Verdana" w:eastAsia="Times New Roman" w:hAnsi="Verdana" w:cs="Times New Roman"/>
          <w:b/>
          <w:bCs/>
          <w:color w:val="000000"/>
          <w:kern w:val="0"/>
          <w:sz w:val="18"/>
          <w:szCs w:val="18"/>
          <w:lang w:eastAsia="ru-RU"/>
        </w:rPr>
        <w:t>Г.Б.</w:t>
      </w:r>
      <w:r w:rsidRPr="006B1151">
        <w:rPr>
          <w:rFonts w:ascii="Verdana" w:eastAsia="Times New Roman" w:hAnsi="Verdana" w:cs="Times New Roman"/>
          <w:color w:val="000000"/>
          <w:kern w:val="0"/>
          <w:sz w:val="18"/>
          <w:szCs w:val="18"/>
          <w:lang w:eastAsia="ru-RU"/>
        </w:rPr>
        <w:t> Поляка, </w:t>
      </w:r>
      <w:r w:rsidRPr="006B1151">
        <w:rPr>
          <w:rFonts w:ascii="Verdana" w:eastAsia="Times New Roman" w:hAnsi="Verdana" w:cs="Times New Roman"/>
          <w:b/>
          <w:bCs/>
          <w:color w:val="000000"/>
          <w:kern w:val="0"/>
          <w:sz w:val="18"/>
          <w:szCs w:val="18"/>
          <w:lang w:eastAsia="ru-RU"/>
        </w:rPr>
        <w:t>Е.В.</w:t>
      </w:r>
      <w:r w:rsidRPr="006B1151">
        <w:rPr>
          <w:rFonts w:ascii="Verdana" w:eastAsia="Times New Roman" w:hAnsi="Verdana" w:cs="Times New Roman"/>
          <w:color w:val="000000"/>
          <w:kern w:val="0"/>
          <w:sz w:val="18"/>
          <w:szCs w:val="18"/>
          <w:lang w:eastAsia="ru-RU"/>
        </w:rPr>
        <w:t> Пономаренко, B.М. Родионовой, </w:t>
      </w:r>
      <w:r w:rsidRPr="006B1151">
        <w:rPr>
          <w:rFonts w:ascii="Verdana" w:eastAsia="Times New Roman" w:hAnsi="Verdana" w:cs="Times New Roman"/>
          <w:b/>
          <w:bCs/>
          <w:color w:val="000000"/>
          <w:kern w:val="0"/>
          <w:sz w:val="18"/>
          <w:szCs w:val="18"/>
          <w:lang w:eastAsia="ru-RU"/>
        </w:rPr>
        <w:t>Д.Г.</w:t>
      </w:r>
      <w:r w:rsidRPr="006B1151">
        <w:rPr>
          <w:rFonts w:ascii="Verdana" w:eastAsia="Times New Roman" w:hAnsi="Verdana" w:cs="Times New Roman"/>
          <w:color w:val="000000"/>
          <w:kern w:val="0"/>
          <w:sz w:val="18"/>
          <w:szCs w:val="18"/>
          <w:lang w:eastAsia="ru-RU"/>
        </w:rPr>
        <w:t> Черника, </w:t>
      </w:r>
      <w:r w:rsidRPr="006B1151">
        <w:rPr>
          <w:rFonts w:ascii="Verdana" w:eastAsia="Times New Roman" w:hAnsi="Verdana" w:cs="Times New Roman"/>
          <w:b/>
          <w:bCs/>
          <w:color w:val="000000"/>
          <w:kern w:val="0"/>
          <w:sz w:val="18"/>
          <w:szCs w:val="18"/>
          <w:lang w:eastAsia="ru-RU"/>
        </w:rPr>
        <w:t>И.С.</w:t>
      </w:r>
      <w:r w:rsidRPr="006B1151">
        <w:rPr>
          <w:rFonts w:ascii="Verdana" w:eastAsia="Times New Roman" w:hAnsi="Verdana" w:cs="Times New Roman"/>
          <w:color w:val="000000"/>
          <w:kern w:val="0"/>
          <w:sz w:val="18"/>
          <w:szCs w:val="18"/>
          <w:lang w:eastAsia="ru-RU"/>
        </w:rPr>
        <w:t> Шаршова, </w:t>
      </w:r>
      <w:r w:rsidRPr="006B1151">
        <w:rPr>
          <w:rFonts w:ascii="Verdana" w:eastAsia="Times New Roman" w:hAnsi="Verdana" w:cs="Times New Roman"/>
          <w:b/>
          <w:bCs/>
          <w:color w:val="000000"/>
          <w:kern w:val="0"/>
          <w:sz w:val="18"/>
          <w:szCs w:val="18"/>
          <w:lang w:eastAsia="ru-RU"/>
        </w:rPr>
        <w:t>в</w:t>
      </w:r>
      <w:r w:rsidRPr="006B1151">
        <w:rPr>
          <w:rFonts w:ascii="Verdana" w:eastAsia="Times New Roman" w:hAnsi="Verdana" w:cs="Times New Roman"/>
          <w:color w:val="000000"/>
          <w:kern w:val="0"/>
          <w:sz w:val="18"/>
          <w:szCs w:val="18"/>
          <w:lang w:eastAsia="ru-RU"/>
        </w:rPr>
        <w:t> том числе зарубежной: И. Бетге, М.Ф. Ван Бреда, М.Р. Мэтьюса, Б. Нидлза, М.Х. Перера, Дж. РэйниХэл, Ж. Ришара, Дж. Фостера, Э.С. Хендриксен, Ч.Т. Хорнгрена и др.</w:t>
      </w:r>
    </w:p>
    <w:p w14:paraId="09B49DA2"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Цель исследования</w:t>
      </w:r>
      <w:r w:rsidRPr="006B1151">
        <w:rPr>
          <w:rFonts w:ascii="Verdana" w:eastAsia="Times New Roman" w:hAnsi="Verdana" w:cs="Times New Roman"/>
          <w:color w:val="000000"/>
          <w:kern w:val="0"/>
          <w:sz w:val="18"/>
          <w:szCs w:val="18"/>
          <w:lang w:eastAsia="ru-RU"/>
        </w:rPr>
        <w:t> состоит в разработке теоретико-прикладных положений о применении законодательства России о бухгалтерском учете, финансовой (бухгалтерской) отчетности, применении международных стандартов финансовой отчетности на территории Российского государства в аспекте финансово-правового регулирования.</w:t>
      </w:r>
    </w:p>
    <w:p w14:paraId="710FF65D"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Достижение этой цели потребовало решение следующих задач:</w:t>
      </w:r>
    </w:p>
    <w:p w14:paraId="0C6B4C8F"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 научно обосновать природу финансово-правового регулирования</w:t>
      </w:r>
      <w:r w:rsidRPr="006B1151">
        <w:rPr>
          <w:rFonts w:ascii="Verdana" w:eastAsia="Times New Roman" w:hAnsi="Verdana" w:cs="Times New Roman"/>
          <w:color w:val="000000"/>
          <w:kern w:val="0"/>
          <w:sz w:val="18"/>
          <w:szCs w:val="18"/>
          <w:lang w:eastAsia="ru-RU"/>
        </w:rPr>
        <w:br/>
        <w:t>бухгалтерского учета, как института финансового права;</w:t>
      </w:r>
    </w:p>
    <w:p w14:paraId="0B64BB2E"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установить взаимосвязь бухгалтерского учета и финансовой деятельности государства;</w:t>
      </w:r>
    </w:p>
    <w:p w14:paraId="326D9427"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обосновать значимость бухгалтерского учета для реализации контрольной деятельности государства в сфере финансов;</w:t>
      </w:r>
    </w:p>
    <w:p w14:paraId="30D957BD"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 охарактеризовать с позиций финансового права соотношение и</w:t>
      </w:r>
      <w:r w:rsidRPr="006B1151">
        <w:rPr>
          <w:rFonts w:ascii="Verdana" w:eastAsia="Times New Roman" w:hAnsi="Verdana" w:cs="Times New Roman"/>
          <w:color w:val="000000"/>
          <w:kern w:val="0"/>
          <w:sz w:val="18"/>
          <w:szCs w:val="18"/>
          <w:lang w:eastAsia="ru-RU"/>
        </w:rPr>
        <w:br/>
        <w:t>взаимосвязанное применение МСФО и бухгалтерского учета в России;</w:t>
      </w:r>
    </w:p>
    <w:p w14:paraId="1D07B0A6"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обосновать влияние международных стандартов финансовой отчетности и финансовой деятельности Российского государства;</w:t>
      </w:r>
    </w:p>
    <w:p w14:paraId="4B10929E"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 выделить функции бухгалтерского учета, международных стандартов</w:t>
      </w:r>
      <w:r w:rsidRPr="006B1151">
        <w:rPr>
          <w:rFonts w:ascii="Verdana" w:eastAsia="Times New Roman" w:hAnsi="Verdana" w:cs="Times New Roman"/>
          <w:color w:val="000000"/>
          <w:kern w:val="0"/>
          <w:sz w:val="18"/>
          <w:szCs w:val="18"/>
          <w:lang w:eastAsia="ru-RU"/>
        </w:rPr>
        <w:br/>
        <w:t>финансовой отчетности в их значении для финансовой деятельности России</w:t>
      </w:r>
    </w:p>
    <w:p w14:paraId="55D587B8"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 сформулировать предложения относительно совершенствования законодательства России о бухгалтерском учете и финансовой (бухгалтерской) отчетности в условиях влияния на него МСФО.</w:t>
      </w:r>
    </w:p>
    <w:p w14:paraId="7BC49341"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Поставленные цели предопределили объект и предмет исследования.</w:t>
      </w:r>
    </w:p>
    <w:p w14:paraId="3F5216A8"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Объект исследования -</w:t>
      </w:r>
      <w:r w:rsidRPr="006B1151">
        <w:rPr>
          <w:rFonts w:ascii="Verdana" w:eastAsia="Times New Roman" w:hAnsi="Verdana" w:cs="Times New Roman"/>
          <w:color w:val="000000"/>
          <w:kern w:val="0"/>
          <w:sz w:val="18"/>
          <w:szCs w:val="18"/>
          <w:lang w:eastAsia="ru-RU"/>
        </w:rPr>
        <w:t xml:space="preserve"> урегулированные законодательством о бухгалтерском учете, финансовой (бухгалтерской) отчетности общественные отношения, связанные с составлением и представлением </w:t>
      </w:r>
      <w:r w:rsidRPr="006B1151">
        <w:rPr>
          <w:rFonts w:ascii="Verdana" w:eastAsia="Times New Roman" w:hAnsi="Verdana" w:cs="Times New Roman"/>
          <w:color w:val="000000"/>
          <w:kern w:val="0"/>
          <w:sz w:val="18"/>
          <w:szCs w:val="18"/>
          <w:lang w:eastAsia="ru-RU"/>
        </w:rPr>
        <w:lastRenderedPageBreak/>
        <w:t>уполномоченным органам государственной власти, иным уполномоченным субъектам документов бухгалтерской (финансовой) отчетности, для осуществления государственного финансового контроля.</w:t>
      </w:r>
    </w:p>
    <w:p w14:paraId="4B3BF031"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Предмет исследования -</w:t>
      </w:r>
      <w:r w:rsidRPr="006B1151">
        <w:rPr>
          <w:rFonts w:ascii="Verdana" w:eastAsia="Times New Roman" w:hAnsi="Verdana" w:cs="Times New Roman"/>
          <w:color w:val="000000"/>
          <w:kern w:val="0"/>
          <w:sz w:val="18"/>
          <w:szCs w:val="18"/>
          <w:lang w:eastAsia="ru-RU"/>
        </w:rPr>
        <w:t> положения финансового законодательства России, а также положения законодательства России о бухгалтерском учете, финансовой (бухгалтерской) отчетности, положения международных стандартов финансовой отчетности, применяемые субъектами права в рамках финансовой системы.</w:t>
      </w:r>
    </w:p>
    <w:p w14:paraId="557A5460"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Нормативную основу диссертационного исследования</w:t>
      </w:r>
      <w:r w:rsidRPr="006B1151">
        <w:rPr>
          <w:rFonts w:ascii="Verdana" w:eastAsia="Times New Roman" w:hAnsi="Verdana" w:cs="Times New Roman"/>
          <w:color w:val="000000"/>
          <w:kern w:val="0"/>
          <w:sz w:val="18"/>
          <w:szCs w:val="18"/>
          <w:lang w:eastAsia="ru-RU"/>
        </w:rPr>
        <w:t> составили Конституция РФ, федеральные законы, регулирующие организацию и ведение бухгалтерского учета в организации, иные нормативные правовые акты Российской Федерации (указы Президента РФ, постановления Правительства РФ, правовые акты Банка России, Минфина РФ), стандарты MCOO(IFRS)иap..</w:t>
      </w:r>
    </w:p>
    <w:p w14:paraId="5103D924"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Методологическую основу диссертационного исследования</w:t>
      </w:r>
    </w:p>
    <w:p w14:paraId="1BAE13FF"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составляют общенаучные и частнонаучные методы исследования, в том числе: анализ и синтез, абстрагирование и конкретизация, конкретно-исторический, формально-логический, сравнительно-правовой, метод технико-юридического анализа, конкретно-социологический и др.</w:t>
      </w:r>
    </w:p>
    <w:p w14:paraId="0041CFEB"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Эмпирическую основу диссертационной работы</w:t>
      </w:r>
      <w:r w:rsidRPr="006B1151">
        <w:rPr>
          <w:rFonts w:ascii="Verdana" w:eastAsia="Times New Roman" w:hAnsi="Verdana" w:cs="Times New Roman"/>
          <w:color w:val="000000"/>
          <w:kern w:val="0"/>
          <w:sz w:val="18"/>
          <w:szCs w:val="18"/>
          <w:lang w:eastAsia="ru-RU"/>
        </w:rPr>
        <w:t> составили данные, полученные в ходе систематизации и анализа судебных актов, иных актов правоприменительной практики, в том числе принятых финансовыми</w:t>
      </w:r>
    </w:p>
    <w:p w14:paraId="77D21946"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органами (например, разъяснения Министерства финансов по вопросам применения МСФО и др.).</w:t>
      </w:r>
    </w:p>
    <w:p w14:paraId="52208765"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Научная новизна диссертационного исследования заключается в научных результатах комплексного исследования природы бухучета, финансовой отчетности, международных стандартов финансовой отчетности с позиций финансово-правового регулирования общественных отношений. В диссертации разработана теоретико-правовая классификация МСФО по различным критериям, позволяющим соотнести их положения с финансовой деятельностью государства и деятельностью хозяйствующих субъектов.</w:t>
      </w:r>
    </w:p>
    <w:p w14:paraId="44F70462"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Новизна настоящей диссертационной работы также состоит в формулировании и обосновании теоретико-прикладных положений о финансово-правовых основах бухгалтерского учета и ведения финансовой (бухгалтерской) отчетности в России, влиянии на их содержание международных стандартов финансовой отчетности:</w:t>
      </w:r>
    </w:p>
    <w:p w14:paraId="53700382"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1. Предложено определять бухгалтерский учет как совокупность</w:t>
      </w:r>
      <w:r w:rsidRPr="006B1151">
        <w:rPr>
          <w:rFonts w:ascii="Verdana" w:eastAsia="Times New Roman" w:hAnsi="Verdana" w:cs="Times New Roman"/>
          <w:color w:val="000000"/>
          <w:kern w:val="0"/>
          <w:sz w:val="18"/>
          <w:szCs w:val="18"/>
          <w:lang w:eastAsia="ru-RU"/>
        </w:rPr>
        <w:br/>
        <w:t>урегулированных нормами финансового права организационных и</w:t>
      </w:r>
      <w:r w:rsidRPr="006B1151">
        <w:rPr>
          <w:rFonts w:ascii="Verdana" w:eastAsia="Times New Roman" w:hAnsi="Verdana" w:cs="Times New Roman"/>
          <w:color w:val="000000"/>
          <w:kern w:val="0"/>
          <w:sz w:val="18"/>
          <w:szCs w:val="18"/>
          <w:lang w:eastAsia="ru-RU"/>
        </w:rPr>
        <w:br/>
        <w:t>управленческих мероприятий, направленных на обеспечение сбора, анализа и</w:t>
      </w:r>
      <w:r w:rsidRPr="006B1151">
        <w:rPr>
          <w:rFonts w:ascii="Verdana" w:eastAsia="Times New Roman" w:hAnsi="Verdana" w:cs="Times New Roman"/>
          <w:color w:val="000000"/>
          <w:kern w:val="0"/>
          <w:sz w:val="18"/>
          <w:szCs w:val="18"/>
          <w:lang w:eastAsia="ru-RU"/>
        </w:rPr>
        <w:br/>
        <w:t>дальнейшего применения информации о хозяйственных операциях.</w:t>
      </w:r>
    </w:p>
    <w:p w14:paraId="0B437F40" w14:textId="77777777" w:rsidR="006B1151" w:rsidRPr="006B1151" w:rsidRDefault="006B1151" w:rsidP="006B1151">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Финансовую (бухгалтерскую) отчетность следует рассматривать не только как предмет государственного финансового контроля, но и как доказательство достоверности соответствующих хозяйственных операций.</w:t>
      </w:r>
    </w:p>
    <w:p w14:paraId="377578BE" w14:textId="77777777" w:rsidR="006B1151" w:rsidRPr="006B1151" w:rsidRDefault="006B1151" w:rsidP="006B1151">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Нормативное регулирование бухгалтерского учета и финансовой отчетности является одной из составляющих финансово-правового регулирования, хозяйственного оборота.</w:t>
      </w:r>
    </w:p>
    <w:p w14:paraId="30A5D73C" w14:textId="77777777" w:rsidR="006B1151" w:rsidRPr="006B1151" w:rsidRDefault="006B1151" w:rsidP="006B1151">
      <w:pPr>
        <w:widowControl/>
        <w:numPr>
          <w:ilvl w:val="0"/>
          <w:numId w:val="11"/>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В современный период роль и значение МСФО в коммерческой деятельности, в том числе выявляющейся в международные экономические отношения, служит важнейшей гарантией гармонизации коммерческих связей.</w:t>
      </w:r>
    </w:p>
    <w:p w14:paraId="653ED3D7"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Имеющие место в современный период тенденции влияния сформулированных на международном уровне стандартов составления финансовой отчетности на регулирование и реализацию финансовых отношений внутри государства, установление правил ведения бухгалтерского учета позволяют по-новому рассматривать правовой статус хозяйствующих субъектов по отношению к налогообложению, полномочиям государства по осуществлению финансовой деятельности, государственного финансового контроля, управлению финансовыми ресурсами. В связи с этим в работе сформулированы выводы о сложившихся финансово-правовых характеристиках взаимосвязанного применения международных стандартов финансовой отчетности и бухучета на территории Российского государства.</w:t>
      </w:r>
    </w:p>
    <w:p w14:paraId="3651BE0A"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lastRenderedPageBreak/>
        <w:t>С учетом этого в работе предложена авторская интерпретация ключевых понятий заявленной тематики, а именно: «бухгалтерский учет», «международный стандарт финансовой отчетности», «функции введения МСФО», «финансовая (бухгалтерская) отчетность», «консолидированная финансовая отчетность», что может служить основой для совершенствования законодательства России в сфере бухгалтерского учета и практики его применения, в том числе во взаимосвязи с применением положений МСФО.</w:t>
      </w:r>
    </w:p>
    <w:p w14:paraId="78F464CA"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Научную новизну диссертационного исследования характеризуют</w:t>
      </w:r>
    </w:p>
    <w:p w14:paraId="52CB8D72"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положения, выносимые на защиту:</w:t>
      </w:r>
    </w:p>
    <w:p w14:paraId="65FE3630"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1. Международные стандарты финансовой отчетности (МСФО) представляют собой совокупность финансово-правовых требований, санкционированных уполномоченными органами государственной власти (Правительство РФ, Министерство финансов РФ) и предъявляемых к содержанию финансовой информации о деятельности экономических субъектов на территории Российской Федерации, представлению финансовой документации уполномоченным субъектам, в том числе органам государственного финансового контроля. МСФО выполняют следующие функции: экономическая, правовая, политическая, информационная, организационная.</w:t>
      </w:r>
    </w:p>
    <w:p w14:paraId="6471BF3B" w14:textId="77777777" w:rsidR="006B1151" w:rsidRPr="006B1151" w:rsidRDefault="006B1151" w:rsidP="006B1151">
      <w:pPr>
        <w:widowControl/>
        <w:numPr>
          <w:ilvl w:val="0"/>
          <w:numId w:val="1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С учетом положений сложившейся доктрины финансового права России, научных подходов к содержанию и направлениям финансовой деятельности государства предложено определять бухгалтерский учет как совокупность урегулированных нормами финансового права организационных и управленческих мероприятий, осуществляемых частными и публичными хозяйствующими субъектами для систематизации финансовой информации о деятельности экономических субъектов и информационного обеспечения государственного финансового контроля за их деятельностью.</w:t>
      </w:r>
    </w:p>
    <w:p w14:paraId="7AC21492" w14:textId="77777777" w:rsidR="006B1151" w:rsidRPr="006B1151" w:rsidRDefault="006B1151" w:rsidP="006B1151">
      <w:pPr>
        <w:widowControl/>
        <w:numPr>
          <w:ilvl w:val="0"/>
          <w:numId w:val="12"/>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Финансовую (бухгалтерскую) отчетность следует рассматривать как совокупность документов финансово-информационного содержания, предназначенных для систематизации, обобщения, анализа, проверки сведений о фактах хозяйственной деятельности юридических и физических лиц, индивидуальных предпринимателей (в том числе сделках, операциях с денежными средствами, произведенных расчетах и др.), подлежащих предоставлению уполномоченным органам государственной власти. Финансовая (бухгалтерская) отчетность имеет значение предмета государственного финансового контроля, его информационного обеспечения, исходя из сложившихся теоретико-правовых основ направлений осуществления финансовой деятельности государства.</w:t>
      </w:r>
    </w:p>
    <w:p w14:paraId="029C1297"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4. Нормативное правовое регулирование бухгалтерского учета в</w:t>
      </w:r>
      <w:r w:rsidRPr="006B1151">
        <w:rPr>
          <w:rFonts w:ascii="Verdana" w:eastAsia="Times New Roman" w:hAnsi="Verdana" w:cs="Times New Roman"/>
          <w:color w:val="000000"/>
          <w:kern w:val="0"/>
          <w:sz w:val="18"/>
          <w:szCs w:val="18"/>
          <w:lang w:eastAsia="ru-RU"/>
        </w:rPr>
        <w:br/>
        <w:t>современный период носит комплексный характер. Оно выступает</w:t>
      </w:r>
      <w:r w:rsidRPr="006B1151">
        <w:rPr>
          <w:rFonts w:ascii="Verdana" w:eastAsia="Times New Roman" w:hAnsi="Verdana" w:cs="Times New Roman"/>
          <w:color w:val="000000"/>
          <w:kern w:val="0"/>
          <w:sz w:val="18"/>
          <w:szCs w:val="18"/>
          <w:lang w:eastAsia="ru-RU"/>
        </w:rPr>
        <w:br/>
        <w:t>составляющей финансово-правового регулирования финансовой</w:t>
      </w:r>
      <w:r w:rsidRPr="006B1151">
        <w:rPr>
          <w:rFonts w:ascii="Verdana" w:eastAsia="Times New Roman" w:hAnsi="Verdana" w:cs="Times New Roman"/>
          <w:color w:val="000000"/>
          <w:kern w:val="0"/>
          <w:sz w:val="18"/>
          <w:szCs w:val="18"/>
          <w:lang w:eastAsia="ru-RU"/>
        </w:rPr>
        <w:br/>
        <w:t>деятельности государства и сопутствующих ей общественных отношений, но</w:t>
      </w:r>
      <w:r w:rsidRPr="006B1151">
        <w:rPr>
          <w:rFonts w:ascii="Verdana" w:eastAsia="Times New Roman" w:hAnsi="Verdana" w:cs="Times New Roman"/>
          <w:color w:val="000000"/>
          <w:kern w:val="0"/>
          <w:sz w:val="18"/>
          <w:szCs w:val="18"/>
          <w:lang w:eastAsia="ru-RU"/>
        </w:rPr>
        <w:br/>
        <w:t>не в институциональном смысле (бухгалтерский учет в целом не является</w:t>
      </w:r>
      <w:r w:rsidRPr="006B1151">
        <w:rPr>
          <w:rFonts w:ascii="Verdana" w:eastAsia="Times New Roman" w:hAnsi="Verdana" w:cs="Times New Roman"/>
          <w:color w:val="000000"/>
          <w:kern w:val="0"/>
          <w:sz w:val="18"/>
          <w:szCs w:val="18"/>
          <w:lang w:eastAsia="ru-RU"/>
        </w:rPr>
        <w:br/>
        <w:t>сугубо финансово-правовым институтом), а как слагаемое упорядочения</w:t>
      </w:r>
      <w:r w:rsidRPr="006B1151">
        <w:rPr>
          <w:rFonts w:ascii="Verdana" w:eastAsia="Times New Roman" w:hAnsi="Verdana" w:cs="Times New Roman"/>
          <w:color w:val="000000"/>
          <w:kern w:val="0"/>
          <w:sz w:val="18"/>
          <w:szCs w:val="18"/>
          <w:lang w:eastAsia="ru-RU"/>
        </w:rPr>
        <w:br/>
        <w:t>информационного обеспечения государственного финансового контроля.</w:t>
      </w:r>
    </w:p>
    <w:p w14:paraId="3881CD8C"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5. Исследование показало, что взаимосвязанное применение в России</w:t>
      </w:r>
      <w:r w:rsidRPr="006B1151">
        <w:rPr>
          <w:rFonts w:ascii="Verdana" w:eastAsia="Times New Roman" w:hAnsi="Verdana" w:cs="Times New Roman"/>
          <w:color w:val="000000"/>
          <w:kern w:val="0"/>
          <w:sz w:val="18"/>
          <w:szCs w:val="18"/>
          <w:lang w:eastAsia="ru-RU"/>
        </w:rPr>
        <w:br/>
        <w:t>правил бухучета и правил ведения финансовой отчетности по МСФО имеет</w:t>
      </w:r>
      <w:r w:rsidRPr="006B1151">
        <w:rPr>
          <w:rFonts w:ascii="Verdana" w:eastAsia="Times New Roman" w:hAnsi="Verdana" w:cs="Times New Roman"/>
          <w:color w:val="000000"/>
          <w:kern w:val="0"/>
          <w:sz w:val="18"/>
          <w:szCs w:val="18"/>
          <w:lang w:eastAsia="ru-RU"/>
        </w:rPr>
        <w:br/>
        <w:t>финансово-правовую основу, выражая взаимосвязь МСФО и финансовой</w:t>
      </w:r>
    </w:p>
    <w:p w14:paraId="66B75185"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деятельности государства. Она заключается в следующем: а) наделение органов, в лице которых государство осуществляет финансовую деятельность, полномочиями по принятию, согласованию актов о введении в действие и прекращении действия МСФО на территории России и их разъяснению (Минфин РФ, ЦБ РФ); б) на субъекты, в лице которых государство осуществляет финансовую деятельность, возлагаются обязанности наряду с бухгалтерской (финансовой) отчетностью принимать от подотчетных субъектов консолидированную финансовую отчетность -отчетность по МСФО, контролировать ее содержание, сопоставлять с документами бухучета, касающимися реализации финансовых отношений (ЦБ РФ);</w:t>
      </w:r>
    </w:p>
    <w:p w14:paraId="21BF4E1C"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 xml:space="preserve">Значительная доля в общем объеме обязанностей по разработке и представлению отчетности по МСФО, принадлежит государственным организациям, задействованным в финансовой деятельности государства, что подразумевает усиление контроля над их функционированием, использованием денежных средств, в том числе предоставленных из бюджета. При применении МСФО, правил </w:t>
      </w:r>
      <w:r w:rsidRPr="006B1151">
        <w:rPr>
          <w:rFonts w:ascii="Verdana" w:eastAsia="Times New Roman" w:hAnsi="Verdana" w:cs="Times New Roman"/>
          <w:color w:val="000000"/>
          <w:kern w:val="0"/>
          <w:sz w:val="18"/>
          <w:szCs w:val="18"/>
          <w:lang w:eastAsia="ru-RU"/>
        </w:rPr>
        <w:lastRenderedPageBreak/>
        <w:t>бухучета в ходе составления финансовой отчетности учитываются смысл и содержание основных финансово-правовых понятий и категорий, установленные финансовым законодательством России. Приняты МСФО, которые напрямую связаны с финансовой деятельностью государства в сфере налогообложения, бюджетной системы.</w:t>
      </w:r>
    </w:p>
    <w:p w14:paraId="43244623"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6. Разработана авторская классификация МСФО по следующим основным правовым критериям:</w:t>
      </w:r>
    </w:p>
    <w:p w14:paraId="61A38EDF"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1) по напоавлениям финансовой деятельности государстварс которыми связана отчетность по МСФО: а) в сфере налогообложения (например, применяемые при учете налога на прибыль (МСФО (IAS) 12); б) бюджетной деятельностью государства (в части предоставления государственных субсидий, дотаций, субвенций, иных межбюджетных трансферт,</w:t>
      </w:r>
    </w:p>
    <w:p w14:paraId="5AACD8E7"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безвозмездные поступления от физических и юридических лиц; финансирование, кредитование);</w:t>
      </w:r>
    </w:p>
    <w:p w14:paraId="3409F23B" w14:textId="77777777" w:rsidR="006B1151" w:rsidRPr="006B1151" w:rsidRDefault="006B1151" w:rsidP="006B1151">
      <w:pPr>
        <w:widowControl/>
        <w:numPr>
          <w:ilvl w:val="0"/>
          <w:numId w:val="1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по объектам учета и отчетности по МСФО: стандарты, имеющие объекты: а) материальные: выручка и затраты организаций, основные средства, затраты по займам, инвестиционное имущество; б) нематериальные: затраты на рекламу, обучение, на исследования и разработки, патенты, программы ЭВМ, объекты аренды, деловая репутация;</w:t>
      </w:r>
    </w:p>
    <w:p w14:paraId="7C9E92E1" w14:textId="77777777" w:rsidR="006B1151" w:rsidRPr="006B1151" w:rsidRDefault="006B1151" w:rsidP="006B1151">
      <w:pPr>
        <w:widowControl/>
        <w:numPr>
          <w:ilvl w:val="0"/>
          <w:numId w:val="13"/>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по степени зависимости МСФО от экономических условий, влияния финансовой политики государства: различаются МСФО: а) используемые в повседневной практике б) учитывающие особые экономические условия (инфляцию, стагнацию, экономический кризис).</w:t>
      </w:r>
    </w:p>
    <w:p w14:paraId="6A75AC95"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7. В рамках решения проблем финансово-правового регулирования</w:t>
      </w:r>
      <w:r w:rsidRPr="006B1151">
        <w:rPr>
          <w:rFonts w:ascii="Verdana" w:eastAsia="Times New Roman" w:hAnsi="Verdana" w:cs="Times New Roman"/>
          <w:color w:val="000000"/>
          <w:kern w:val="0"/>
          <w:sz w:val="18"/>
          <w:szCs w:val="18"/>
          <w:lang w:eastAsia="ru-RU"/>
        </w:rPr>
        <w:br/>
        <w:t>бухгалтерского учета и финансовой отчетности, а так же в целях</w:t>
      </w:r>
      <w:r w:rsidRPr="006B1151">
        <w:rPr>
          <w:rFonts w:ascii="Verdana" w:eastAsia="Times New Roman" w:hAnsi="Verdana" w:cs="Times New Roman"/>
          <w:color w:val="000000"/>
          <w:kern w:val="0"/>
          <w:sz w:val="18"/>
          <w:szCs w:val="18"/>
          <w:lang w:eastAsia="ru-RU"/>
        </w:rPr>
        <w:br/>
        <w:t>совершенствования правовых основ финансового права, разработаны</w:t>
      </w:r>
      <w:r w:rsidRPr="006B1151">
        <w:rPr>
          <w:rFonts w:ascii="Verdana" w:eastAsia="Times New Roman" w:hAnsi="Verdana" w:cs="Times New Roman"/>
          <w:color w:val="000000"/>
          <w:kern w:val="0"/>
          <w:sz w:val="18"/>
          <w:szCs w:val="18"/>
          <w:lang w:eastAsia="ru-RU"/>
        </w:rPr>
        <w:br/>
        <w:t>предложения по изменению и дополнению в основополагающие</w:t>
      </w:r>
      <w:r w:rsidRPr="006B1151">
        <w:rPr>
          <w:rFonts w:ascii="Verdana" w:eastAsia="Times New Roman" w:hAnsi="Verdana" w:cs="Times New Roman"/>
          <w:color w:val="000000"/>
          <w:kern w:val="0"/>
          <w:sz w:val="18"/>
          <w:szCs w:val="18"/>
          <w:lang w:eastAsia="ru-RU"/>
        </w:rPr>
        <w:br/>
        <w:t>нормативные правовые акты по бухгалтерскому учету и финансовой</w:t>
      </w:r>
      <w:r w:rsidRPr="006B1151">
        <w:rPr>
          <w:rFonts w:ascii="Verdana" w:eastAsia="Times New Roman" w:hAnsi="Verdana" w:cs="Times New Roman"/>
          <w:color w:val="000000"/>
          <w:kern w:val="0"/>
          <w:sz w:val="18"/>
          <w:szCs w:val="18"/>
          <w:lang w:eastAsia="ru-RU"/>
        </w:rPr>
        <w:br/>
        <w:t>отчетности, касающиеся уточнения определение понятия</w:t>
      </w:r>
    </w:p>
    <w:p w14:paraId="3F6AD13B"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консолидированной финансовой отчетности в Федеральном законе «О консолидированной финансовой отчетности»; уточнения законодательного определения понятия МСФО посредством внесения изменения в п. 4 ст. 3 Федерального закона «О бухгалтерском учете», закрепляющий дефиницию МСФО; дополнения законодательства положениями, системно закрепляющими состав субъектов, применяющих МСФО на территории России в обязательном порядке.</w:t>
      </w:r>
    </w:p>
    <w:p w14:paraId="7FE99CFF"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Теоретическая значимость диссертации.</w:t>
      </w:r>
      <w:r w:rsidRPr="006B1151">
        <w:rPr>
          <w:rFonts w:ascii="Verdana" w:eastAsia="Times New Roman" w:hAnsi="Verdana" w:cs="Times New Roman"/>
          <w:color w:val="000000"/>
          <w:kern w:val="0"/>
          <w:sz w:val="18"/>
          <w:szCs w:val="18"/>
          <w:lang w:eastAsia="ru-RU"/>
        </w:rPr>
        <w:t> Основные положения и результаты диссертационного исследования в определенной степени восполняют имеющиеся в российской финансово-правовой науке пробелы, касающиеся понимания финансово-правовых основ бухгалтерского учета и отношений по разработке и представлению финансовой (бухгалтерской) отчетности в условиях влияния на них международных стандартов</w:t>
      </w:r>
    </w:p>
    <w:p w14:paraId="4038D74D"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финансовой отчетности, вопросов соотношения финансовой деятельности государства и бухучета. В данной диссертационной работе анализируются, обобщаются и систематизируются научные взгляды о месте бухгалтерского учета в системе финансового права и финансовой системе Российской Федерации, взаимосвязь понятий в финансовом законодательстве России и международном правовом регулировании, а также изложены позиции и выводы автора, которые могут быть использованы для выработки последующих научно-теоретических концепций</w:t>
      </w:r>
    </w:p>
    <w:p w14:paraId="5FA877C4"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Практическая значимость диссертации.</w:t>
      </w:r>
      <w:r w:rsidRPr="006B1151">
        <w:rPr>
          <w:rFonts w:ascii="Verdana" w:eastAsia="Times New Roman" w:hAnsi="Verdana" w:cs="Times New Roman"/>
          <w:color w:val="000000"/>
          <w:kern w:val="0"/>
          <w:sz w:val="18"/>
          <w:szCs w:val="18"/>
          <w:lang w:eastAsia="ru-RU"/>
        </w:rPr>
        <w:t> Сформулированные в диссертации выводы могут быть полезны в процессе совершенствования российского законодательства (в частности, внесения изменений и дополнений в Федеральный закон «О бухгалтерском учете»; Федеральный закон «О консолидированной финансовой отчетности», иные нормативные правовые акты, регулирующие отношения в сфере бухгалтерского учета, составления финансовой отчетности) и правоприменительной практики органов власти (Министерство финансов РФ, Центральный банк РФ), организаций, функционирование которых связано с вопросами бухучета и финансовой отчетности, формированием политики государства в соответствующей сфере.</w:t>
      </w:r>
    </w:p>
    <w:p w14:paraId="5D078F64"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 xml:space="preserve">Положения диссертационного исследования могут быть учтены в ходе преподавания дисциплин «Финансовое право», «Налоговое право», «Бюджетное право» (в рамках тематики финансового - налогового, бюджетного контроля, возложения на субъектов финансовой системы обязанностей по </w:t>
      </w:r>
      <w:r w:rsidRPr="006B1151">
        <w:rPr>
          <w:rFonts w:ascii="Verdana" w:eastAsia="Times New Roman" w:hAnsi="Verdana" w:cs="Times New Roman"/>
          <w:color w:val="000000"/>
          <w:kern w:val="0"/>
          <w:sz w:val="18"/>
          <w:szCs w:val="18"/>
          <w:lang w:eastAsia="ru-RU"/>
        </w:rPr>
        <w:lastRenderedPageBreak/>
        <w:t>представлению финансовой (бухгалтерской) отчетности), а также дисциплины «Бухгалтерский учет», «Судебная бухгалтерия» на юридических факультетах, при подготовке учебной и учебно-методической литературы по соответствующей тематике.</w:t>
      </w:r>
    </w:p>
    <w:p w14:paraId="0614CC78"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Результаты диссертационного исследования применяются при разработке обучающих программ в АНО ЦО «ЭЛКОД»:</w:t>
      </w:r>
    </w:p>
    <w:p w14:paraId="66F4C29A"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1) используются при решении вопросов, связанных с</w:t>
      </w:r>
      <w:r w:rsidRPr="006B1151">
        <w:rPr>
          <w:rFonts w:ascii="Verdana" w:eastAsia="Times New Roman" w:hAnsi="Verdana" w:cs="Times New Roman"/>
          <w:color w:val="000000"/>
          <w:kern w:val="0"/>
          <w:sz w:val="18"/>
          <w:szCs w:val="18"/>
          <w:lang w:eastAsia="ru-RU"/>
        </w:rPr>
        <w:br/>
        <w:t>консультированием по вопросам права и бухгалтерского учета;</w:t>
      </w:r>
    </w:p>
    <w:p w14:paraId="56DA71D3" w14:textId="77777777" w:rsidR="006B1151" w:rsidRPr="006B1151" w:rsidRDefault="006B1151" w:rsidP="006B1151">
      <w:pPr>
        <w:widowControl/>
        <w:numPr>
          <w:ilvl w:val="0"/>
          <w:numId w:val="1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применяются при разработке методических материалов;</w:t>
      </w:r>
    </w:p>
    <w:p w14:paraId="154D8A5D" w14:textId="77777777" w:rsidR="006B1151" w:rsidRPr="006B1151" w:rsidRDefault="006B1151" w:rsidP="006B1151">
      <w:pPr>
        <w:widowControl/>
        <w:numPr>
          <w:ilvl w:val="0"/>
          <w:numId w:val="1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рекомендованы к использованию в процессе профессиональной самоподготовки сотрудников организации;</w:t>
      </w:r>
    </w:p>
    <w:p w14:paraId="5AC1DC0A" w14:textId="77777777" w:rsidR="006B1151" w:rsidRPr="006B1151" w:rsidRDefault="006B1151" w:rsidP="006B1151">
      <w:pPr>
        <w:widowControl/>
        <w:numPr>
          <w:ilvl w:val="0"/>
          <w:numId w:val="14"/>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используются в рамках осуществления бухгалтерского учета в АНО ЦО «ЭЛКОД».</w:t>
      </w:r>
    </w:p>
    <w:p w14:paraId="5A2345B2"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Кроме того, результаты диссертационного исследования могут быть использованы в качестве основы для проведения последующих научных изысканий.</w:t>
      </w:r>
    </w:p>
    <w:p w14:paraId="1635A43E"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Социологическая значимость диссертационной</w:t>
      </w:r>
      <w:r w:rsidRPr="006B1151">
        <w:rPr>
          <w:rFonts w:ascii="Verdana" w:eastAsia="Times New Roman" w:hAnsi="Verdana" w:cs="Times New Roman"/>
          <w:color w:val="000000"/>
          <w:kern w:val="0"/>
          <w:sz w:val="18"/>
          <w:szCs w:val="18"/>
          <w:lang w:eastAsia="ru-RU"/>
        </w:rPr>
        <w:t> работы заключается в удовлетворении потребностей конечных пользователей (бухгалтеров), а именно: в выработке навыков, умений при составлении бухгалтерской отчетности с соответствии с международными стандартами финансовой отчетности.</w:t>
      </w:r>
    </w:p>
    <w:p w14:paraId="22EAAB8D"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Положения и выводы, сформулированные в диссертации, опубликованные автором в статьях, представлены в научных докладах и обсуждались на конференциях, проводившихся в Федеральном государственном бюджетном образовательном учреждении высшего образования «Российский государственный университет правосудия» и иных учреждениях (в том числе 13 мая 2014 г в рамках V Всероссийской научно-практической конференции аспирантов, соискателей и молодых ученых «Конкретизация права: проблемы теории и практики» и др.).</w:t>
      </w:r>
    </w:p>
    <w:p w14:paraId="1FC40F93"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color w:val="000000"/>
          <w:kern w:val="0"/>
          <w:sz w:val="18"/>
          <w:szCs w:val="18"/>
          <w:lang w:eastAsia="ru-RU"/>
        </w:rPr>
        <w:t>Основные теоретические выводы, сформулированные автором в диссертационном исследовании, нашли отражение в 8 публикациях, общий объем публикаций составил 6 печатных листов.</w:t>
      </w:r>
    </w:p>
    <w:p w14:paraId="3F963B97" w14:textId="77777777" w:rsidR="006B1151" w:rsidRPr="006B1151" w:rsidRDefault="006B1151" w:rsidP="006B1151">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B1151">
        <w:rPr>
          <w:rFonts w:ascii="Verdana" w:eastAsia="Times New Roman" w:hAnsi="Verdana" w:cs="Times New Roman"/>
          <w:b/>
          <w:bCs/>
          <w:color w:val="000000"/>
          <w:kern w:val="0"/>
          <w:sz w:val="18"/>
          <w:szCs w:val="18"/>
          <w:lang w:eastAsia="ru-RU"/>
        </w:rPr>
        <w:t>Структура диссертационной работы</w:t>
      </w:r>
      <w:r w:rsidRPr="006B1151">
        <w:rPr>
          <w:rFonts w:ascii="Verdana" w:eastAsia="Times New Roman" w:hAnsi="Verdana" w:cs="Times New Roman"/>
          <w:color w:val="000000"/>
          <w:kern w:val="0"/>
          <w:sz w:val="18"/>
          <w:szCs w:val="18"/>
          <w:lang w:eastAsia="ru-RU"/>
        </w:rPr>
        <w:t> обусловлена темой и задачами настоящего диссертационного исследования. Диссертация состоит из введения, трех глав, включающих шесть параграфов, заключения, библиографического списка использованной литературы</w:t>
      </w:r>
    </w:p>
    <w:p w14:paraId="52F873B5" w14:textId="77777777" w:rsidR="006B1151" w:rsidRPr="006B1151" w:rsidRDefault="006B1151" w:rsidP="006B1151"/>
    <w:sectPr w:rsidR="006B1151" w:rsidRPr="006B115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68CDD" w14:textId="77777777" w:rsidR="00B64564" w:rsidRDefault="00B64564">
      <w:pPr>
        <w:spacing w:after="0" w:line="240" w:lineRule="auto"/>
      </w:pPr>
      <w:r>
        <w:separator/>
      </w:r>
    </w:p>
  </w:endnote>
  <w:endnote w:type="continuationSeparator" w:id="0">
    <w:p w14:paraId="33C87E54" w14:textId="77777777" w:rsidR="00B64564" w:rsidRDefault="00B64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F7DE8" w14:textId="77777777" w:rsidR="00B64564" w:rsidRDefault="00B64564">
      <w:pPr>
        <w:spacing w:after="0" w:line="240" w:lineRule="auto"/>
      </w:pPr>
      <w:r>
        <w:separator/>
      </w:r>
    </w:p>
  </w:footnote>
  <w:footnote w:type="continuationSeparator" w:id="0">
    <w:p w14:paraId="6FF7CA01" w14:textId="77777777" w:rsidR="00B64564" w:rsidRDefault="00B645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2A46A4A"/>
    <w:multiLevelType w:val="multilevel"/>
    <w:tmpl w:val="CAFE1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1B1E7280"/>
    <w:multiLevelType w:val="multilevel"/>
    <w:tmpl w:val="CD32B4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7C40F3"/>
    <w:multiLevelType w:val="multilevel"/>
    <w:tmpl w:val="C456A5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572235"/>
    <w:multiLevelType w:val="multilevel"/>
    <w:tmpl w:val="1450B9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2" w15:restartNumberingAfterBreak="0">
    <w:nsid w:val="3BD80A03"/>
    <w:multiLevelType w:val="multilevel"/>
    <w:tmpl w:val="80D277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FB1B19"/>
    <w:multiLevelType w:val="multilevel"/>
    <w:tmpl w:val="8028F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F0E0C6D"/>
    <w:multiLevelType w:val="multilevel"/>
    <w:tmpl w:val="BD143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39A68BE"/>
    <w:multiLevelType w:val="multilevel"/>
    <w:tmpl w:val="0B12F4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6DA02BF"/>
    <w:multiLevelType w:val="multilevel"/>
    <w:tmpl w:val="2B3CF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3"/>
  </w:num>
  <w:num w:numId="7">
    <w:abstractNumId w:val="30"/>
  </w:num>
  <w:num w:numId="8">
    <w:abstractNumId w:val="38"/>
  </w:num>
  <w:num w:numId="9">
    <w:abstractNumId w:val="26"/>
  </w:num>
  <w:num w:numId="10">
    <w:abstractNumId w:val="32"/>
  </w:num>
  <w:num w:numId="11">
    <w:abstractNumId w:val="39"/>
  </w:num>
  <w:num w:numId="12">
    <w:abstractNumId w:val="29"/>
  </w:num>
  <w:num w:numId="13">
    <w:abstractNumId w:val="28"/>
  </w:num>
  <w:num w:numId="14">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A25"/>
    <w:rsid w:val="00472BA5"/>
    <w:rsid w:val="00472CFB"/>
    <w:rsid w:val="00474172"/>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547D"/>
    <w:rsid w:val="004A567A"/>
    <w:rsid w:val="004A5700"/>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947"/>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BDA"/>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4DE0"/>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4564"/>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566"/>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30477</TotalTime>
  <Pages>7</Pages>
  <Words>3825</Words>
  <Characters>21808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25582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5920</cp:revision>
  <cp:lastPrinted>2009-02-06T05:36:00Z</cp:lastPrinted>
  <dcterms:created xsi:type="dcterms:W3CDTF">2016-09-19T15:12:00Z</dcterms:created>
  <dcterms:modified xsi:type="dcterms:W3CDTF">2017-02-19T09:38:00Z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