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681E9C19" w:rsidR="00AB2F2F" w:rsidRPr="00E7434E" w:rsidRDefault="00E7434E" w:rsidP="00E7434E">
      <w:r>
        <w:rPr>
          <w:rFonts w:ascii="Verdana" w:hAnsi="Verdana"/>
          <w:b/>
          <w:bCs/>
          <w:color w:val="000000"/>
          <w:shd w:val="clear" w:color="auto" w:fill="FFFFFF"/>
        </w:rPr>
        <w:t>Пастернак Юрій Богданович. Патогенетичні особливості перебігу запалення в зоні опікової рани та корекція його порушень засобом „Кротозин” : Дис... канд. наук: 14.03.04 - 2011.</w:t>
      </w:r>
    </w:p>
    <w:sectPr w:rsidR="00AB2F2F" w:rsidRPr="00E7434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B572" w14:textId="77777777" w:rsidR="00085AC2" w:rsidRDefault="00085AC2">
      <w:pPr>
        <w:spacing w:after="0" w:line="240" w:lineRule="auto"/>
      </w:pPr>
      <w:r>
        <w:separator/>
      </w:r>
    </w:p>
  </w:endnote>
  <w:endnote w:type="continuationSeparator" w:id="0">
    <w:p w14:paraId="1A29C3CC" w14:textId="77777777" w:rsidR="00085AC2" w:rsidRDefault="0008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03E9" w14:textId="77777777" w:rsidR="00085AC2" w:rsidRDefault="00085AC2">
      <w:pPr>
        <w:spacing w:after="0" w:line="240" w:lineRule="auto"/>
      </w:pPr>
      <w:r>
        <w:separator/>
      </w:r>
    </w:p>
  </w:footnote>
  <w:footnote w:type="continuationSeparator" w:id="0">
    <w:p w14:paraId="78EB2CB8" w14:textId="77777777" w:rsidR="00085AC2" w:rsidRDefault="0008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5A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AC2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132101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6705</cp:revision>
  <dcterms:created xsi:type="dcterms:W3CDTF">2024-06-20T08:51:00Z</dcterms:created>
  <dcterms:modified xsi:type="dcterms:W3CDTF">2025-02-01T09:58:00Z</dcterms:modified>
  <cp:category/>
</cp:coreProperties>
</file>