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0C33" w14:textId="77777777" w:rsidR="00795146" w:rsidRDefault="00795146" w:rsidP="00795146">
      <w:pPr>
        <w:pStyle w:val="afffffffffffffffffffffffffff5"/>
        <w:rPr>
          <w:rFonts w:ascii="Verdana" w:hAnsi="Verdana"/>
          <w:color w:val="000000"/>
          <w:sz w:val="21"/>
          <w:szCs w:val="21"/>
        </w:rPr>
      </w:pPr>
      <w:r>
        <w:rPr>
          <w:rFonts w:ascii="Helvetica Neue" w:hAnsi="Helvetica Neue"/>
          <w:b/>
          <w:bCs w:val="0"/>
          <w:color w:val="222222"/>
          <w:sz w:val="21"/>
          <w:szCs w:val="21"/>
        </w:rPr>
        <w:t>Кукаев, Евгений Николаевич.</w:t>
      </w:r>
    </w:p>
    <w:p w14:paraId="090AC89D" w14:textId="77777777" w:rsidR="00795146" w:rsidRDefault="00795146" w:rsidP="00795146">
      <w:pPr>
        <w:pStyle w:val="20"/>
        <w:spacing w:before="0" w:after="312"/>
        <w:rPr>
          <w:rFonts w:ascii="Arial" w:hAnsi="Arial" w:cs="Arial"/>
          <w:caps/>
          <w:color w:val="333333"/>
          <w:sz w:val="27"/>
          <w:szCs w:val="27"/>
        </w:rPr>
      </w:pPr>
      <w:r>
        <w:rPr>
          <w:rFonts w:ascii="Helvetica Neue" w:hAnsi="Helvetica Neue" w:cs="Arial"/>
          <w:caps/>
          <w:color w:val="222222"/>
          <w:sz w:val="21"/>
          <w:szCs w:val="21"/>
        </w:rPr>
        <w:t>Разработка новых способов атмосферной ионизации в масс-спектрометрии органических соединений : диссертация ... кандидата физико-математических наук : 01.04.17 / Кукаев Евгений Николаевич; [Место защиты: Московский физико-технический институт (национальный исследовательский университет)]. - Москва, 2019. - 121 с. : ил.</w:t>
      </w:r>
    </w:p>
    <w:p w14:paraId="7DBED878" w14:textId="77777777" w:rsidR="00795146" w:rsidRDefault="00795146" w:rsidP="0079514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Кукаев Евгений Николаевич</w:t>
      </w:r>
    </w:p>
    <w:p w14:paraId="1D835E9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3D0AF61"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E504F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Масс-спектрометрия с ионизацией при атмосферном давлении. Обзор литературы</w:t>
      </w:r>
    </w:p>
    <w:p w14:paraId="77FD353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Ионизация при атмосферном давлении</w:t>
      </w:r>
    </w:p>
    <w:p w14:paraId="47EED6D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ионизации, основанные</w:t>
      </w:r>
    </w:p>
    <w:p w14:paraId="30B4025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электрораспылении</w:t>
      </w:r>
    </w:p>
    <w:p w14:paraId="04CAAB7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Комбинирование лазерной десорбции и электрораспыления</w:t>
      </w:r>
    </w:p>
    <w:p w14:paraId="6E2077E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Термические методы десорбции/ионизации</w:t>
      </w:r>
    </w:p>
    <w:p w14:paraId="6EA4AEE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Химическая и лазерная ионизация в масс-спектрометрии нитро-соединений</w:t>
      </w:r>
    </w:p>
    <w:p w14:paraId="3ED7F4B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Фрагментация ионов в масс-анализаторе</w:t>
      </w:r>
    </w:p>
    <w:p w14:paraId="7DD508D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Постановка задачи</w:t>
      </w:r>
    </w:p>
    <w:p w14:paraId="70C12EE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Создание безматричного ионного источника на основе лазерной десорбции и электроспрея для исследования пептидов</w:t>
      </w:r>
    </w:p>
    <w:p w14:paraId="3E31CF4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белков</w:t>
      </w:r>
    </w:p>
    <w:p w14:paraId="17EAA66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1FFE605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оборудование и методика измерений</w:t>
      </w:r>
    </w:p>
    <w:p w14:paraId="7CC28F71"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Поиск путей оптимизации условий лазерно-десорбционной элек-троспрейной ионизации</w:t>
      </w:r>
    </w:p>
    <w:p w14:paraId="4F05D7D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Основные результаты</w:t>
      </w:r>
    </w:p>
    <w:p w14:paraId="2E361B4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Выводы к главе</w:t>
      </w:r>
    </w:p>
    <w:p w14:paraId="6CC0B01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Разработка способа поверхностной термоинизации нелетучих высокомолекулярных соединений при атмосферном давлении</w:t>
      </w:r>
    </w:p>
    <w:p w14:paraId="3730E2B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69753C8C"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оборудование и методика измерений</w:t>
      </w:r>
    </w:p>
    <w:p w14:paraId="51A0B30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Определение параметров термоинизации</w:t>
      </w:r>
    </w:p>
    <w:p w14:paraId="1D02050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летучих органических соединений</w:t>
      </w:r>
    </w:p>
    <w:p w14:paraId="718737A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Термоионизация смеси пептидов при атмосферном давлении.</w:t>
      </w:r>
    </w:p>
    <w:p w14:paraId="6B6DF8C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Оптимизация параметров</w:t>
      </w:r>
    </w:p>
    <w:p w14:paraId="74EDA34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Влияние температуры поверхности на термоионизацию</w:t>
      </w:r>
    </w:p>
    <w:p w14:paraId="5B9F16B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Сравнение с результатами исследования,</w:t>
      </w:r>
    </w:p>
    <w:p w14:paraId="0138596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полученными с помощью ионного источника на основе микролегированного</w:t>
      </w:r>
    </w:p>
    <w:p w14:paraId="69CAB13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молибденового сплава</w:t>
      </w:r>
    </w:p>
    <w:p w14:paraId="1FFD5AE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Заключение к главе</w:t>
      </w:r>
    </w:p>
    <w:p w14:paraId="55963A7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Разработка высокоселективного способа масс-спектрометри-ческого детектирования нитросоединений с лазерной фотоионизацией</w:t>
      </w:r>
    </w:p>
    <w:p w14:paraId="7F4EF26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12B6323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Экспериментальное оборудование и методика измерений</w:t>
      </w:r>
    </w:p>
    <w:p w14:paraId="72B0FE8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Ионизация паров ТИТ с помощью стримерной короны</w:t>
      </w:r>
    </w:p>
    <w:p w14:paraId="0B219B1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Ионизация паров ТИТ с помощью лазера \"1):УЛО</w:t>
      </w:r>
    </w:p>
    <w:p w14:paraId="2347D2F1"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Получение масс-спектра паров ТНТ при ионизации лазером Х1):УА(т в условиях атмосферного давления</w:t>
      </w:r>
    </w:p>
    <w:p w14:paraId="15743E9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Исследование зависимости ионного состава от геометрических факторов ионного источника (ламповая накачка)</w:t>
      </w:r>
    </w:p>
    <w:p w14:paraId="27930FC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5.4.3 Ионизация ТНТ при различной мощности лазерного излучения</w:t>
      </w:r>
    </w:p>
    <w:p w14:paraId="4FD16A6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Определение порога обнаружения ТНТ</w:t>
      </w:r>
    </w:p>
    <w:p w14:paraId="2FED0B0D"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лазерной ионизации (ламповая накачка)</w:t>
      </w:r>
    </w:p>
    <w:p w14:paraId="33CDCCB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Сравнение аналитических характеристик ионного источника при использовании</w:t>
      </w:r>
    </w:p>
    <w:p w14:paraId="7932430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лазеров с разными характеристиками</w:t>
      </w:r>
    </w:p>
    <w:p w14:paraId="1842E54D"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Определение порога обнаружения ТНТ</w:t>
      </w:r>
    </w:p>
    <w:p w14:paraId="5963687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лазерной ионизации (диодная накачка)</w:t>
      </w:r>
    </w:p>
    <w:p w14:paraId="55AB0DC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Сравнительная оценка чувствительности системы</w:t>
      </w:r>
    </w:p>
    <w:p w14:paraId="1E3D14E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парам ТНТ</w:t>
      </w:r>
    </w:p>
    <w:p w14:paraId="28582BA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 Зависимость от геометрических факторов ионного источ-</w:t>
      </w:r>
    </w:p>
    <w:p w14:paraId="598E721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ника (диодная накачка)</w:t>
      </w:r>
    </w:p>
    <w:p w14:paraId="48BAC0F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 к главе</w:t>
      </w:r>
    </w:p>
    <w:p w14:paraId="3F89351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и выводы</w:t>
      </w:r>
    </w:p>
    <w:p w14:paraId="0DC7AFF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Публикации автора по теме диссертации</w:t>
      </w:r>
    </w:p>
    <w:p w14:paraId="40B772EC"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Статьи в рецензируемых изданиях</w:t>
      </w:r>
    </w:p>
    <w:p w14:paraId="58C0A4C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Главы в монографиях</w:t>
      </w:r>
    </w:p>
    <w:p w14:paraId="717EF08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Патенты</w:t>
      </w:r>
    </w:p>
    <w:p w14:paraId="2DDDB99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Тезисы на конференциях</w:t>
      </w:r>
    </w:p>
    <w:p w14:paraId="2E25B431"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w:t>
      </w:r>
    </w:p>
    <w:p w14:paraId="777E899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иллюстраций</w:t>
      </w:r>
    </w:p>
    <w:p w14:paraId="4C70BB1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Одна из первых систем экстракции в масс-анализатор ионов, образующихся в пламени при атмосферном давлении [60]</w:t>
      </w:r>
    </w:p>
    <w:p w14:paraId="1BC5865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 Система ввода в масс-анализатор ионов, полученных при атмосферном давлении (atmospheric pressure interface, API)</w:t>
      </w:r>
    </w:p>
    <w:p w14:paraId="03BEB70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Схематичное изображение процесса электрораспыления</w:t>
      </w:r>
    </w:p>
    <w:p w14:paraId="46806D1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Конструкция источника ESI с триггером для запуска реакции окисления внутри иглы ESI и наблюдения множественного гало-генирования пептидов [8]</w:t>
      </w:r>
    </w:p>
    <w:p w14:paraId="47E52A1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Схематичное изображения работы ELDI-источника [82]</w:t>
      </w:r>
    </w:p>
    <w:p w14:paraId="3D8CE3C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(а) — реализация H/D-обмена в ESI с повышенной температурой дельсольватируюгцего капилляра API; (б) — зависимость степени H/D-обмена от температуры десольватируюгцего капилляра API [9]</w:t>
      </w:r>
    </w:p>
    <w:p w14:paraId="610A9225"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Суперметаллизация пептидов и белков в десольватируюгцем капилляре масс-спектрометра [5,6]</w:t>
      </w:r>
    </w:p>
    <w:p w14:paraId="6D957B4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1.8 Пример масс-спектрометрического анализа липидов для быстрой диагностики саркомы ex vivo [139]</w:t>
      </w:r>
    </w:p>
    <w:p w14:paraId="1AA6DA2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1.9 Типы осколков, получаемых при фрагментации белковой молекулы</w:t>
      </w:r>
    </w:p>
    <w:p w14:paraId="0E0B431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Методы масс-спектромертрии с десобрцией/ионизацией при атмосферном давлении [49]</w:t>
      </w:r>
    </w:p>
    <w:p w14:paraId="6118883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Схема комбинирования лазерной десорбции и электроспрея [190]</w:t>
      </w:r>
    </w:p>
    <w:p w14:paraId="052D8F4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Фотография и схема спроектированного и изготовленного источника ELDI</w:t>
      </w:r>
    </w:p>
    <w:p w14:paraId="3FDF4C1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Ионограмма (а) и масс-спектр (б) синего красителя ВВ7, полученный при ионизации с помощью модифицированного ионного источника ELDI</w:t>
      </w:r>
    </w:p>
    <w:p w14:paraId="74772DB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Масс-спектр Substance Р (электроспрейная ионизация с лазерной десорбцией), полученный с использованием матрицы DHB</w:t>
      </w:r>
    </w:p>
    <w:p w14:paraId="1B221FD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Масс-спектр Substance Р (электроспрейная ионизация с лазерной десорбцией) полученный без MALDI-матрицы</w:t>
      </w:r>
    </w:p>
    <w:p w14:paraId="072BA0D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Способы увеличения ионного тока при лазерно-десорбционной электроспрейной ионизации</w:t>
      </w:r>
    </w:p>
    <w:p w14:paraId="2FC5507D"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Примененеие неорганических материалов для увеличения эффективности лазерной десорбции/ионизации</w:t>
      </w:r>
    </w:p>
    <w:p w14:paraId="3FAD87B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3.8 Предложенная в диссертации схема реализации увеличения эффективности лазерно-десорбционной электроспрейной ионизации</w:t>
      </w:r>
    </w:p>
    <w:p w14:paraId="7F3CCCD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Масс-спектр LTQ, полученный при ионизации образца с помощью</w:t>
      </w:r>
    </w:p>
    <w:p w14:paraId="5A8C933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 KSI источника с подложной, покрытой оксидом железа</w:t>
      </w:r>
    </w:p>
    <w:p w14:paraId="5DF8060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Масс-спектр ИЦР инсулина, полученный при ионизации образца с помощью LD-ESI источника с подложной, покрытой оксидом железа. Вставки — изотопные кластеры зарядовых сстояний от</w:t>
      </w:r>
    </w:p>
    <w:p w14:paraId="0F0C607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до +6</w:t>
      </w:r>
    </w:p>
    <w:p w14:paraId="68DC6201"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Масс-спектр ИЦР убиквитина, полученный при ионизации образца с помощью LD-ESI источника с подложной, покрытой оксидом железа</w:t>
      </w:r>
    </w:p>
    <w:p w14:paraId="69A8BED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Масс-спектр ИЦР миоглобина, полученный при ионизации образца с помощью LD-ESI источника с подложной, покрытой оксидом железа</w:t>
      </w:r>
    </w:p>
    <w:p w14:paraId="09AE2F5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Масс-спектр ИЦР инсулина, полученный при ионизации образца с помощью LD-ESI источника с подложной, покрытой мелкодисперсным графитом Aquadag. Вставки — изотопные кластеры зарядовых сстояний от +4 до +6</w:t>
      </w:r>
    </w:p>
    <w:p w14:paraId="7A5A483C"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Типичные электронно-микроскопические изображения поверхности мишени с оксидной пленкой, полученные при следующих значениях кратности увеличений: (А) — 625, (В) — 1250, (С) — 2500,</w:t>
      </w:r>
    </w:p>
    <w:p w14:paraId="749211C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 — 5000. Образец ориентирован вертикально</w:t>
      </w:r>
    </w:p>
    <w:p w14:paraId="22C082A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Типичные электронно-микроскопические изображения поверхности мишени с оксидной пленкой, полученные при кратности увеличения 10000 на двух различных участках поверхности</w:t>
      </w:r>
    </w:p>
    <w:p w14:paraId="4E61945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3.16 Типичные электронно-микроскопические изображения поверхности мишени с оксидной пленкой, полученные при следующих значениях кратности увеличений до воздействия лазерной вспышкой: (А) — 156, (С) — 10 ООО; и после воздействия лазерной вспышкой: (В) — 156, (D) — 10 ООО. Образец ножовочного полотна ориентирован вертикально</w:t>
      </w:r>
    </w:p>
    <w:p w14:paraId="1084AC9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3.17 Дифрактограммы от поверхности подложки. Основные пики на дифрактограммах принадлежат кристаллической металлической фазе Fea, а также кристаллической фазе Fe304 или 7-Fe203</w:t>
      </w:r>
    </w:p>
    <w:p w14:paraId="4CDEE929"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Пример интроаперационной идентификации патологической ткани методом REIMS [138] во время удаления опухоли у собаки: (а) — фотография процесса хирургического иссечения мастоцито-мы III степени (разные типы тканей окрашены для лучшего восприятия), образцы были взяты из отмеченных срезов; (б) — трехмерный анализ главных компонент (РСА) масс-спектров; (с) — скриншот программного обеспечения во время проведения операции</w:t>
      </w:r>
    </w:p>
    <w:p w14:paraId="1EA3B9D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Фотография и схема подключения комбинированного источника ионов при использовании в режиме термоионизации при атмосферном давлении</w:t>
      </w:r>
    </w:p>
    <w:p w14:paraId="0A1D2ED2"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Масс-спектр окружающего воздуха, полученный при ионизации с помощью термоионизационного атмосферного ионного источника</w:t>
      </w:r>
    </w:p>
    <w:p w14:paraId="1C99ED3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Масс-спектры летучих органических соединений при атмосферной термоионизации: (а) — DET, (б) — DMT</w:t>
      </w:r>
    </w:p>
    <w:p w14:paraId="582EBA1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Масс-спектр положительных ионов substance Р (ионизация с помощью источника ATPI)</w:t>
      </w:r>
    </w:p>
    <w:p w14:paraId="13A5CD0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Масс-спектр положительных ионов ангиотензина II, измеренный при ионизации с помощью источника ATPI при температуре спирали ^ 600оС</w:t>
      </w:r>
    </w:p>
    <w:p w14:paraId="5AB7B37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Масс-спектр ангиотензина II (атмосферная термоионизация) при различных температурах нихромовой спирали: (а) — минимальная температура спирали, (б) — максимальная температура спирали</w:t>
      </w:r>
    </w:p>
    <w:p w14:paraId="546C332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Зависимость тока ионов с m/z = 1047 Th (квадраты) и m/z = 594 Th (квадраты) от тока нагрева нихромовой спирали ионного источника APTI</w:t>
      </w:r>
    </w:p>
    <w:p w14:paraId="55F3E42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Схема подключения термоионизационного источника на основе легированного молибденового сплава</w:t>
      </w:r>
    </w:p>
    <w:p w14:paraId="08842C0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Масс-спектр положительных ионов ангиотензина II при атмосферной термоионизации с помощью различных модификаций ионного источника APTI: (а) — нихромовой спираль при температуре 600 °С; (б) — микролегированный молибденовый сплав</w:t>
      </w:r>
    </w:p>
    <w:p w14:paraId="519987B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температуре 450 °С [145]</w:t>
      </w:r>
    </w:p>
    <w:p w14:paraId="09F877C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Постер конференции американского масс-спектрометрического общества (ASMS) 2012 года [26], где впервые были продемонстрированы возможности нового ионного источника</w:t>
      </w:r>
    </w:p>
    <w:p w14:paraId="1C17261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Принцип работы спектрометра приращения ионной подвижности [176]</w:t>
      </w:r>
    </w:p>
    <w:p w14:paraId="3F1E222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Оптический спектр поглощения тринитротолуола [177]. Сплошная линия — в газовой фазе ТНТ, штриховая — в раствор ТНТ в этаноле. Стрелки 1, 2, 3 — положения переходов X2n(v = 0) ^ Â2T+{v = 0,1,2) соответственно</w:t>
      </w:r>
    </w:p>
    <w:p w14:paraId="02119A3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Схема резонансно-усиленной ионизации REMPI нитросоединений</w:t>
      </w:r>
    </w:p>
    <w:p w14:paraId="785644E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двухфотонном процессе</w:t>
      </w:r>
    </w:p>
    <w:p w14:paraId="209F88ED"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Схема эксперимента при ионизации паров стримерной короной</w:t>
      </w:r>
    </w:p>
    <w:p w14:paraId="2354BF7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Калибровочная кривая для определения температуры нагревателя</w:t>
      </w:r>
    </w:p>
    <w:p w14:paraId="054324FC"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Схема ионного источника с лазерной ионизацией</w:t>
      </w:r>
    </w:p>
    <w:p w14:paraId="7BEE93B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Измерение порога обнаружения ТНТ</w:t>
      </w:r>
    </w:p>
    <w:p w14:paraId="0AA5A7D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5.8 Фоновый масс-спектр, полученный при ионизации лабораторного воздуха с помощью стримерной короны</w:t>
      </w:r>
    </w:p>
    <w:p w14:paraId="10251E0E"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 Масс-спектр паров ТНТ, ионизация с помощью отрицательной стримерной короны при различной разности потенциалов разрядного промежутка: а) — напряжение на игле коронного разряда — менее 3,5 кВ, б) — более 5 кВ</w:t>
      </w:r>
    </w:p>
    <w:p w14:paraId="7AFEB9F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5.10 Молекулярные карты фрагментации иона [ТНТ]+: а) — в режиме электронного удара, б) — в режиме CID-фрагментации (по данным работы [185])</w:t>
      </w:r>
    </w:p>
    <w:p w14:paraId="1931A32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Сравнение масс-спектром ТНТ, полученных при ионизации коронным разрядом и электронным ударом: внизу — отрицательный коронный разряд [база данных NIST], вверху — электронный удар (положительные ионы)</w:t>
      </w:r>
    </w:p>
    <w:p w14:paraId="204E0330"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Масс-спектр ТНТ, полученный при ионизации паров лазерным излучением</w:t>
      </w:r>
    </w:p>
    <w:p w14:paraId="6BDD1C5B"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Изменение геометрических характеристике ионного источника</w:t>
      </w:r>
    </w:p>
    <w:p w14:paraId="1C95B9AF"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Масс-спектр ТНТ. Ионизация лазерным излучением, d =1,0 мм</w:t>
      </w:r>
    </w:p>
    <w:p w14:paraId="37013455"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5.15 Масс-спектр ТНТ. Ионизация лазерным излучением, d = 11,0 мм</w:t>
      </w:r>
    </w:p>
    <w:p w14:paraId="44417ED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5.16 Полный ионный ток при различных мощностях лазерного излучения</w:t>
      </w:r>
    </w:p>
    <w:p w14:paraId="1FABCF6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5.17 Зависимость интенсивности пиков m/z = 227 Th и m/z = 197 Th от мощности лазерного излучения от 2,1 Вт (21 мДж/имп) до 0,4</w:t>
      </w:r>
    </w:p>
    <w:p w14:paraId="1D407F55"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Вт (4 мДж/имп)</w:t>
      </w:r>
    </w:p>
    <w:p w14:paraId="4E619C5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5.18 Масс-спектр паров ТНТ из калиброванного парогенератора 10-13 г/см3</w:t>
      </w:r>
    </w:p>
    <w:p w14:paraId="11B7CC3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5.19 MS/MS-спектр паров ТНТ из калиброванного парогенератора</w:t>
      </w:r>
    </w:p>
    <w:p w14:paraId="5322113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5.20 Масс-спектр фона (d = 2 мм): а) — ионизация лазером с ламповой накачкой, б) — ионизация лазером с диодной накачкой</w:t>
      </w:r>
    </w:p>
    <w:p w14:paraId="5CFACCB5"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Масс-спектр (основной и MS/MS) ТНТ (концентрация</w:t>
      </w:r>
    </w:p>
    <w:p w14:paraId="1C8C2D4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диодной накачкой</w:t>
      </w:r>
    </w:p>
    <w:p w14:paraId="48B19106"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Масс-спектр при ионизации лазером с диодной накачкой (d = 1,5</w:t>
      </w:r>
    </w:p>
    <w:p w14:paraId="5F156EAA"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мм) при различной концентрации паров ТНТ</w:t>
      </w:r>
    </w:p>
    <w:p w14:paraId="544367A4"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5.23 Зависимость логарифма давления пара от обратной температуры образца ТНТ [187-189]</w:t>
      </w:r>
    </w:p>
    <w:p w14:paraId="38EBF065"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Интенсивность пика m/z = 227 в масс-спектре ТНТ в зависимости от концентрации паров ТНТ (лазерная ионизация, см. текст)</w:t>
      </w:r>
    </w:p>
    <w:p w14:paraId="4E722928"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5.25 Масс-спектр паров ТНТ при различных расстояниях от лазерного пучка до среза входного капилляра API. Ионизация осуществлялась лазером с диодной накачкой</w:t>
      </w:r>
    </w:p>
    <w:p w14:paraId="0CA1D4E7"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таблиц</w:t>
      </w:r>
    </w:p>
    <w:p w14:paraId="37714E9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Примеры основных методов электроспрейной ионизации с лазерной десорбцией</w:t>
      </w:r>
    </w:p>
    <w:p w14:paraId="10E04123" w14:textId="77777777" w:rsidR="00795146" w:rsidRDefault="00795146" w:rsidP="007951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различных модификаций поверхностей</w:t>
      </w:r>
    </w:p>
    <w:p w14:paraId="071EBB05" w14:textId="2EB2DB04" w:rsidR="00E67B85" w:rsidRPr="00795146" w:rsidRDefault="00E67B85" w:rsidP="00795146"/>
    <w:sectPr w:rsidR="00E67B85" w:rsidRPr="007951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F9D7" w14:textId="77777777" w:rsidR="00546883" w:rsidRDefault="00546883">
      <w:pPr>
        <w:spacing w:after="0" w:line="240" w:lineRule="auto"/>
      </w:pPr>
      <w:r>
        <w:separator/>
      </w:r>
    </w:p>
  </w:endnote>
  <w:endnote w:type="continuationSeparator" w:id="0">
    <w:p w14:paraId="4B4577D5" w14:textId="77777777" w:rsidR="00546883" w:rsidRDefault="0054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401D" w14:textId="77777777" w:rsidR="00546883" w:rsidRDefault="00546883"/>
    <w:p w14:paraId="18E58EA0" w14:textId="77777777" w:rsidR="00546883" w:rsidRDefault="00546883"/>
    <w:p w14:paraId="399D4DCB" w14:textId="77777777" w:rsidR="00546883" w:rsidRDefault="00546883"/>
    <w:p w14:paraId="62BE2B07" w14:textId="77777777" w:rsidR="00546883" w:rsidRDefault="00546883"/>
    <w:p w14:paraId="348593EB" w14:textId="77777777" w:rsidR="00546883" w:rsidRDefault="00546883"/>
    <w:p w14:paraId="03887930" w14:textId="77777777" w:rsidR="00546883" w:rsidRDefault="00546883"/>
    <w:p w14:paraId="259DDF9C" w14:textId="77777777" w:rsidR="00546883" w:rsidRDefault="005468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AF3352" wp14:editId="5B5087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52C0B" w14:textId="77777777" w:rsidR="00546883" w:rsidRDefault="00546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AF33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7C52C0B" w14:textId="77777777" w:rsidR="00546883" w:rsidRDefault="00546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982DDA" w14:textId="77777777" w:rsidR="00546883" w:rsidRDefault="00546883"/>
    <w:p w14:paraId="4D23D74A" w14:textId="77777777" w:rsidR="00546883" w:rsidRDefault="00546883"/>
    <w:p w14:paraId="73071C94" w14:textId="77777777" w:rsidR="00546883" w:rsidRDefault="005468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70508E" wp14:editId="5ECF37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7C93" w14:textId="77777777" w:rsidR="00546883" w:rsidRDefault="00546883"/>
                          <w:p w14:paraId="4ED0ED8A" w14:textId="77777777" w:rsidR="00546883" w:rsidRDefault="00546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7050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ED7C93" w14:textId="77777777" w:rsidR="00546883" w:rsidRDefault="00546883"/>
                    <w:p w14:paraId="4ED0ED8A" w14:textId="77777777" w:rsidR="00546883" w:rsidRDefault="00546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E04CC7" w14:textId="77777777" w:rsidR="00546883" w:rsidRDefault="00546883"/>
    <w:p w14:paraId="21EE679B" w14:textId="77777777" w:rsidR="00546883" w:rsidRDefault="00546883">
      <w:pPr>
        <w:rPr>
          <w:sz w:val="2"/>
          <w:szCs w:val="2"/>
        </w:rPr>
      </w:pPr>
    </w:p>
    <w:p w14:paraId="52095BC8" w14:textId="77777777" w:rsidR="00546883" w:rsidRDefault="00546883"/>
    <w:p w14:paraId="4C12E385" w14:textId="77777777" w:rsidR="00546883" w:rsidRDefault="00546883">
      <w:pPr>
        <w:spacing w:after="0" w:line="240" w:lineRule="auto"/>
      </w:pPr>
    </w:p>
  </w:footnote>
  <w:footnote w:type="continuationSeparator" w:id="0">
    <w:p w14:paraId="470D81D1" w14:textId="77777777" w:rsidR="00546883" w:rsidRDefault="0054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83"/>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127411</TotalTime>
  <Pages>8</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3211</cp:revision>
  <cp:lastPrinted>2009-02-06T05:36:00Z</cp:lastPrinted>
  <dcterms:created xsi:type="dcterms:W3CDTF">2024-01-07T13:43:00Z</dcterms:created>
  <dcterms:modified xsi:type="dcterms:W3CDTF">2025-07-01T15:02:00Z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