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65981" w14:textId="77777777" w:rsidR="0097191F" w:rsidRDefault="0097191F" w:rsidP="0097191F">
      <w:pPr>
        <w:rPr>
          <w:rFonts w:ascii="Verdana" w:hAnsi="Verdana"/>
          <w:color w:val="000000"/>
          <w:sz w:val="18"/>
          <w:szCs w:val="18"/>
          <w:shd w:val="clear" w:color="auto" w:fill="FFFFFF"/>
        </w:rPr>
      </w:pPr>
      <w:r>
        <w:rPr>
          <w:rFonts w:ascii="Verdana" w:hAnsi="Verdana"/>
          <w:color w:val="000000"/>
          <w:sz w:val="18"/>
          <w:szCs w:val="18"/>
          <w:shd w:val="clear" w:color="auto" w:fill="FFFFFF"/>
        </w:rPr>
        <w:t>Особенности анализа консолидированной отчетности в корпоративных структурах</w:t>
      </w:r>
    </w:p>
    <w:p w14:paraId="6AEB02D2" w14:textId="77777777" w:rsidR="0097191F" w:rsidRDefault="0097191F" w:rsidP="0097191F">
      <w:pPr>
        <w:rPr>
          <w:rFonts w:ascii="Verdana" w:hAnsi="Verdana"/>
          <w:color w:val="000000"/>
          <w:sz w:val="18"/>
          <w:szCs w:val="18"/>
          <w:shd w:val="clear" w:color="auto" w:fill="FFFFFF"/>
        </w:rPr>
      </w:pPr>
    </w:p>
    <w:p w14:paraId="7B343070" w14:textId="77777777" w:rsidR="0097191F" w:rsidRDefault="0097191F" w:rsidP="0097191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Якубовская, Лилия Валерьевна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C333466" w14:textId="77777777" w:rsidR="0097191F" w:rsidRDefault="0097191F" w:rsidP="0097191F">
      <w:pPr>
        <w:spacing w:line="270" w:lineRule="atLeast"/>
        <w:rPr>
          <w:rFonts w:ascii="Verdana" w:hAnsi="Verdana"/>
          <w:color w:val="000000"/>
          <w:sz w:val="18"/>
          <w:szCs w:val="18"/>
        </w:rPr>
      </w:pPr>
      <w:r>
        <w:rPr>
          <w:rFonts w:ascii="Verdana" w:hAnsi="Verdana"/>
          <w:color w:val="000000"/>
          <w:sz w:val="18"/>
          <w:szCs w:val="18"/>
        </w:rPr>
        <w:t>2007</w:t>
      </w:r>
    </w:p>
    <w:p w14:paraId="736DDC55" w14:textId="77777777" w:rsidR="0097191F" w:rsidRDefault="0097191F" w:rsidP="0097191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8AA9A52" w14:textId="77777777" w:rsidR="0097191F" w:rsidRDefault="0097191F" w:rsidP="0097191F">
      <w:pPr>
        <w:spacing w:line="270" w:lineRule="atLeast"/>
        <w:rPr>
          <w:rFonts w:ascii="Verdana" w:hAnsi="Verdana"/>
          <w:color w:val="000000"/>
          <w:sz w:val="18"/>
          <w:szCs w:val="18"/>
        </w:rPr>
      </w:pPr>
      <w:r>
        <w:rPr>
          <w:rFonts w:ascii="Verdana" w:hAnsi="Verdana"/>
          <w:color w:val="000000"/>
          <w:sz w:val="18"/>
          <w:szCs w:val="18"/>
        </w:rPr>
        <w:t>Якубовская, Лилия Валерьевна</w:t>
      </w:r>
    </w:p>
    <w:p w14:paraId="23EF15EE" w14:textId="77777777" w:rsidR="0097191F" w:rsidRDefault="0097191F" w:rsidP="0097191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62912A5" w14:textId="77777777" w:rsidR="0097191F" w:rsidRDefault="0097191F" w:rsidP="0097191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0BD0CDA" w14:textId="77777777" w:rsidR="0097191F" w:rsidRDefault="0097191F" w:rsidP="0097191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FA2B08E" w14:textId="77777777" w:rsidR="0097191F" w:rsidRDefault="0097191F" w:rsidP="0097191F">
      <w:pPr>
        <w:spacing w:line="270" w:lineRule="atLeast"/>
        <w:rPr>
          <w:rFonts w:ascii="Verdana" w:hAnsi="Verdana"/>
          <w:color w:val="000000"/>
          <w:sz w:val="18"/>
          <w:szCs w:val="18"/>
        </w:rPr>
      </w:pPr>
      <w:r>
        <w:rPr>
          <w:rFonts w:ascii="Verdana" w:hAnsi="Verdana"/>
          <w:color w:val="000000"/>
          <w:sz w:val="18"/>
          <w:szCs w:val="18"/>
        </w:rPr>
        <w:t>Москва</w:t>
      </w:r>
    </w:p>
    <w:p w14:paraId="5F5C1B9D" w14:textId="77777777" w:rsidR="0097191F" w:rsidRDefault="0097191F" w:rsidP="0097191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B9C42AE" w14:textId="77777777" w:rsidR="0097191F" w:rsidRDefault="0097191F" w:rsidP="0097191F">
      <w:pPr>
        <w:spacing w:line="270" w:lineRule="atLeast"/>
        <w:rPr>
          <w:rFonts w:ascii="Verdana" w:hAnsi="Verdana"/>
          <w:color w:val="000000"/>
          <w:sz w:val="18"/>
          <w:szCs w:val="18"/>
        </w:rPr>
      </w:pPr>
      <w:r>
        <w:rPr>
          <w:rFonts w:ascii="Verdana" w:hAnsi="Verdana"/>
          <w:color w:val="000000"/>
          <w:sz w:val="18"/>
          <w:szCs w:val="18"/>
        </w:rPr>
        <w:t>08.00.12</w:t>
      </w:r>
    </w:p>
    <w:p w14:paraId="64B6F596" w14:textId="77777777" w:rsidR="0097191F" w:rsidRDefault="0097191F" w:rsidP="0097191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9F85661" w14:textId="77777777" w:rsidR="0097191F" w:rsidRDefault="0097191F" w:rsidP="0097191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716ADBE" w14:textId="77777777" w:rsidR="0097191F" w:rsidRDefault="0097191F" w:rsidP="0097191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C141815" w14:textId="77777777" w:rsidR="0097191F" w:rsidRDefault="0097191F" w:rsidP="0097191F">
      <w:pPr>
        <w:spacing w:line="270" w:lineRule="atLeast"/>
        <w:rPr>
          <w:rFonts w:ascii="Verdana" w:hAnsi="Verdana"/>
          <w:color w:val="000000"/>
          <w:sz w:val="18"/>
          <w:szCs w:val="18"/>
        </w:rPr>
      </w:pPr>
      <w:r>
        <w:rPr>
          <w:rFonts w:ascii="Verdana" w:hAnsi="Verdana"/>
          <w:color w:val="000000"/>
          <w:sz w:val="18"/>
          <w:szCs w:val="18"/>
        </w:rPr>
        <w:t>202</w:t>
      </w:r>
    </w:p>
    <w:p w14:paraId="19ECB11A" w14:textId="77777777" w:rsidR="0097191F" w:rsidRDefault="0097191F" w:rsidP="0097191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Якубовская, Лилия Валерьевна</w:t>
      </w:r>
    </w:p>
    <w:p w14:paraId="2852F343"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14B0964"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компаний</w:t>
      </w:r>
    </w:p>
    <w:p w14:paraId="06B3EFB6"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Состав и принципы консолидированной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FFFDD4D"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Нормативное регулирование составления консолидированной отчетности.</w:t>
      </w:r>
    </w:p>
    <w:p w14:paraId="55D9B80D"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Международные стандарты по составлению консолидированной отчетности.</w:t>
      </w:r>
    </w:p>
    <w:p w14:paraId="1C76A5D7"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Функции консолидированной отчетности в формировании информационного обеспечения управления</w:t>
      </w:r>
    </w:p>
    <w:p w14:paraId="0EC4D7CA"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Задачи и объекты консолидации при составлении консолидированной отчетности.</w:t>
      </w:r>
    </w:p>
    <w:p w14:paraId="30971A14"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Процедуры составления консолидированной отчетности в России.</w:t>
      </w:r>
    </w:p>
    <w:p w14:paraId="2FD045DC"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Роль пояснений и дополнений в консолидированной отчетности.</w:t>
      </w:r>
    </w:p>
    <w:p w14:paraId="6414E588"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показателей консолидированной отчетности</w:t>
      </w:r>
    </w:p>
    <w:p w14:paraId="10B67FBB"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Периметры консолидации в соответствии с действующей национальной законодательной базой и международной практикой.</w:t>
      </w:r>
    </w:p>
    <w:p w14:paraId="444EDCEF"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доли меньшинства в</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отчете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w:t>
      </w:r>
    </w:p>
    <w:p w14:paraId="207E98EA"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Коэффициентный</w:t>
      </w:r>
      <w:r>
        <w:rPr>
          <w:rStyle w:val="WW8Num2z0"/>
          <w:rFonts w:ascii="Verdana" w:hAnsi="Verdana"/>
          <w:color w:val="000000"/>
          <w:sz w:val="18"/>
          <w:szCs w:val="18"/>
        </w:rPr>
        <w:t> </w:t>
      </w:r>
      <w:r>
        <w:rPr>
          <w:rFonts w:ascii="Verdana" w:hAnsi="Verdana"/>
          <w:color w:val="000000"/>
          <w:sz w:val="18"/>
          <w:szCs w:val="18"/>
        </w:rPr>
        <w:t>анализ консолидированной отчетности.</w:t>
      </w:r>
    </w:p>
    <w:p w14:paraId="33BD058D" w14:textId="77777777" w:rsidR="0097191F" w:rsidRDefault="0097191F" w:rsidP="0097191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"Особенности анализа консолидированной отчетности в корпоративных структурах"</w:t>
      </w:r>
    </w:p>
    <w:p w14:paraId="758AC311"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Становление и укрепление в России рыночной системы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позитивные сдвиги в сфере производства и упрочнение позиций на внешних рынках в значительной степени связаны с развитием крупных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в основных отраслях отечественной экономики. Международный опыт свидетельствует, что типичным условием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промышленных структур является концентрация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производственных мощностей, их</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по вертикальному технологическому или горизонтальному предметному принципу. Эти тенденции в конечном итоге отражают развитие процессов формирования нового типа экономических корпоративных структур — вертикально-интегрированных компаний, финансово-промышленных групп,</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и т.п.</w:t>
      </w:r>
    </w:p>
    <w:p w14:paraId="676A6300"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Концентрация финансовых ресурсов, предполагающая управление</w:t>
      </w:r>
      <w:r>
        <w:rPr>
          <w:rStyle w:val="WW8Num2z0"/>
          <w:rFonts w:ascii="Verdana" w:hAnsi="Verdana"/>
          <w:color w:val="000000"/>
          <w:sz w:val="18"/>
          <w:szCs w:val="18"/>
        </w:rPr>
        <w:t> </w:t>
      </w:r>
      <w:r>
        <w:rPr>
          <w:rStyle w:val="WW8Num3z0"/>
          <w:rFonts w:ascii="Verdana" w:hAnsi="Verdana"/>
          <w:color w:val="4682B4"/>
          <w:sz w:val="18"/>
          <w:szCs w:val="18"/>
        </w:rPr>
        <w:t>капиталами</w:t>
      </w:r>
      <w:r>
        <w:rPr>
          <w:rStyle w:val="WW8Num2z0"/>
          <w:rFonts w:ascii="Verdana" w:hAnsi="Verdana"/>
          <w:color w:val="000000"/>
          <w:sz w:val="18"/>
          <w:szCs w:val="18"/>
        </w:rPr>
        <w:t> </w:t>
      </w:r>
      <w:r>
        <w:rPr>
          <w:rFonts w:ascii="Verdana" w:hAnsi="Verdana"/>
          <w:color w:val="000000"/>
          <w:sz w:val="18"/>
          <w:szCs w:val="18"/>
        </w:rPr>
        <w:t>дочерних компаний при решающем участии головной компании, позволяет эффективно проводить инвестиционную деятельность и оперативно решать</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проблемы финансирования, обеспечивая рост эффективности работы компании.</w:t>
      </w:r>
    </w:p>
    <w:p w14:paraId="7764F2B4"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 вертикально-интегрированных компаний в настоящее время возникают определенные трудности, связанные со слабой законодательной защищенностью прав материнского общества, противостоянием управляющего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дочерних компаний, не желающего соблюдать единую политику группы; сложностью приведения к единым стандартам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всех предприятий группы в соответствии с новыми реалиями, позволяющими адаптироваться к международной системе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этой связи особенно остро проявляется необходимость получения объективных данных о состоянии</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активов компании и их структуре, источниках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обязательствах. Такая информация может быть получена только из</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w:t>
      </w:r>
    </w:p>
    <w:p w14:paraId="76BFDF52"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Составление консолидированной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характерно для стран с высоко</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экономикой. Она призвана отражать результаты реальных процессов, происходящих в рыночной системе хозяйствования: объединение компаний или</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одним предприятием другого.</w:t>
      </w:r>
    </w:p>
    <w:p w14:paraId="39E7376A"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Российская экономика, подвергаемая в период перехода на рыночные отношения радикальному</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Fonts w:ascii="Verdana" w:hAnsi="Verdana"/>
          <w:color w:val="000000"/>
          <w:sz w:val="18"/>
          <w:szCs w:val="18"/>
        </w:rPr>
        <w:t>, столкнулась на определенных этапах своего развития с потребностью в составлении консолидированной отчетности, что во многом определяется процессами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интеграции хозяйственных связей, концентрацией капитала, гармонизацией и</w:t>
      </w:r>
      <w:r>
        <w:rPr>
          <w:rStyle w:val="WW8Num2z0"/>
          <w:rFonts w:ascii="Verdana" w:hAnsi="Verdana"/>
          <w:color w:val="000000"/>
          <w:sz w:val="18"/>
          <w:szCs w:val="18"/>
        </w:rPr>
        <w:t> </w:t>
      </w:r>
      <w:r>
        <w:rPr>
          <w:rStyle w:val="WW8Num3z0"/>
          <w:rFonts w:ascii="Verdana" w:hAnsi="Verdana"/>
          <w:color w:val="4682B4"/>
          <w:sz w:val="18"/>
          <w:szCs w:val="18"/>
        </w:rPr>
        <w:t>транспорентностью</w:t>
      </w:r>
      <w:r>
        <w:rPr>
          <w:rStyle w:val="WW8Num2z0"/>
          <w:rFonts w:ascii="Verdana" w:hAnsi="Verdana"/>
          <w:color w:val="000000"/>
          <w:sz w:val="18"/>
          <w:szCs w:val="18"/>
        </w:rPr>
        <w:t> </w:t>
      </w:r>
      <w:r>
        <w:rPr>
          <w:rFonts w:ascii="Verdana" w:hAnsi="Verdana"/>
          <w:color w:val="000000"/>
          <w:sz w:val="18"/>
          <w:szCs w:val="18"/>
        </w:rPr>
        <w:t>экономических отношений, развитием хозяйственных связей на внутреннем и внешнем рынках, созданием</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холдинговых компаний, концернов, включающих в свой состав</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и зависимые предприятия.</w:t>
      </w:r>
    </w:p>
    <w:p w14:paraId="7645A343"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структуры уже на протяжении более чем десяти лет составляют</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отчетность. Однако в России до сих пор нет нормативного документа, регламентирующего состав и порядок составления, представления и интерпретации консолидированной отчетности. Закон о консолидированной отчетности до сих пор не принят. Это определяется, прежде всего, недостаточной методологической</w:t>
      </w:r>
      <w:r>
        <w:rPr>
          <w:rStyle w:val="WW8Num2z0"/>
          <w:rFonts w:ascii="Verdana" w:hAnsi="Verdana"/>
          <w:color w:val="000000"/>
          <w:sz w:val="18"/>
          <w:szCs w:val="18"/>
        </w:rPr>
        <w:t> </w:t>
      </w:r>
      <w:r>
        <w:rPr>
          <w:rStyle w:val="WW8Num3z0"/>
          <w:rFonts w:ascii="Verdana" w:hAnsi="Verdana"/>
          <w:color w:val="4682B4"/>
          <w:sz w:val="18"/>
          <w:szCs w:val="18"/>
        </w:rPr>
        <w:t>проработанностью</w:t>
      </w:r>
      <w:r>
        <w:rPr>
          <w:rStyle w:val="WW8Num2z0"/>
          <w:rFonts w:ascii="Verdana" w:hAnsi="Verdana"/>
          <w:color w:val="000000"/>
          <w:sz w:val="18"/>
          <w:szCs w:val="18"/>
        </w:rPr>
        <w:t> </w:t>
      </w:r>
      <w:r>
        <w:rPr>
          <w:rFonts w:ascii="Verdana" w:hAnsi="Verdana"/>
          <w:color w:val="000000"/>
          <w:sz w:val="18"/>
          <w:szCs w:val="18"/>
        </w:rPr>
        <w:t>многих вопросов и необходимостью большей подготовленности российских предприятий к восприятию принципиальных позиций международных стандартов финансовой отчетности (</w:t>
      </w:r>
      <w:r>
        <w:rPr>
          <w:rStyle w:val="WW8Num3z0"/>
          <w:rFonts w:ascii="Verdana" w:hAnsi="Verdana"/>
          <w:color w:val="4682B4"/>
          <w:sz w:val="18"/>
          <w:szCs w:val="18"/>
        </w:rPr>
        <w:t>МСФО</w:t>
      </w:r>
      <w:r>
        <w:rPr>
          <w:rFonts w:ascii="Verdana" w:hAnsi="Verdana"/>
          <w:color w:val="000000"/>
          <w:sz w:val="18"/>
          <w:szCs w:val="18"/>
        </w:rPr>
        <w:t>). В этой связи исследование содержания, порядка составления и использования в финансовом управлении данных консолидированной отчетности является весьма актуальным.</w:t>
      </w:r>
    </w:p>
    <w:p w14:paraId="689545A9"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большинство стран сделали свой выбор в пользу применения Международных стандартов финансовой отчетности (МСФО) в качестве основы для построения системы финансовой отчетности компаний, активно работающих на финансовых рынках.</w:t>
      </w:r>
    </w:p>
    <w:p w14:paraId="419E5C35"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Нефтяная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всегда была одним из основных доноров</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России. Высокий уровень концентрации капитала 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предприятий этой отрасли успешно обеспечивают вертикально-интегрированные компании, подтвердившие целесообразность своего существования. Поскольку многие нефтяные компании тесно связаны с зарубежными партнерами не только посредством</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купли-продажи, но и инвестиционными отношениями, то они ежегодно составляют консолидированную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формате GAAP и/или МСФО и накопили в этой области определенный опыт и информацию.</w:t>
      </w:r>
    </w:p>
    <w:p w14:paraId="734421BC"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все более востребованной становится</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отчетность компаний в формате российских стандартов отчетности. В этой связи исследования по составлению, представлению и интерпретации консолидированной отчетности становится весьма актуальными и практически востребованными.</w:t>
      </w:r>
    </w:p>
    <w:p w14:paraId="17CF2A40"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Принятие Государственной Думой РФ закона «</w:t>
      </w:r>
      <w:r>
        <w:rPr>
          <w:rStyle w:val="WW8Num3z0"/>
          <w:rFonts w:ascii="Verdana" w:hAnsi="Verdana"/>
          <w:color w:val="4682B4"/>
          <w:sz w:val="18"/>
          <w:szCs w:val="18"/>
        </w:rPr>
        <w:t>О консолидированной отчетности</w:t>
      </w:r>
      <w:r>
        <w:rPr>
          <w:rFonts w:ascii="Verdana" w:hAnsi="Verdana"/>
          <w:color w:val="000000"/>
          <w:sz w:val="18"/>
          <w:szCs w:val="18"/>
        </w:rPr>
        <w:t>» позволит разработать и утвердить методологическую основу и методические приемы консолидации отчетов и подготовки финансовой отчетности, единые для всех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в России и соответствующие требованиям международной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w:t>
      </w:r>
    </w:p>
    <w:p w14:paraId="0194A3F5"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3E62A527"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подходы к формированию отчетности организаций, в том числе и консолидированной отчетности, исследовались в трудах отечественных ученых: А.С.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М.И. Баканова, П.С. Безруких,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В.Ф. Палия, С.И. Пучковой,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В.П. Суйца, А.Н. Хорина,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многих других. В этих исследованиях акцент сделан в основном на процедурные вопросы составления консолидированной отчетности в соответствии с требованиями российского нормативного регулирования, но не проведено полного сопоставления с международными требованиями и не выявлены особенности методологии формирования этого вида отчетности при наличии зарубежных</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организаций.</w:t>
      </w:r>
    </w:p>
    <w:p w14:paraId="69669704"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по данным бухгалтерской (финансовой) отчетности отражена в работах JI.A.</w:t>
      </w:r>
      <w:r>
        <w:rPr>
          <w:rStyle w:val="WW8Num2z0"/>
          <w:rFonts w:ascii="Verdana" w:hAnsi="Verdana"/>
          <w:color w:val="000000"/>
          <w:sz w:val="18"/>
          <w:szCs w:val="18"/>
        </w:rPr>
        <w:t> </w:t>
      </w:r>
      <w:r>
        <w:rPr>
          <w:rStyle w:val="WW8Num3z0"/>
          <w:rFonts w:ascii="Verdana" w:hAnsi="Verdana"/>
          <w:color w:val="4682B4"/>
          <w:sz w:val="18"/>
          <w:szCs w:val="18"/>
        </w:rPr>
        <w:t>Бернстайна</w:t>
      </w:r>
      <w:r>
        <w:rPr>
          <w:rFonts w:ascii="Verdana" w:hAnsi="Verdana"/>
          <w:color w:val="000000"/>
          <w:sz w:val="18"/>
          <w:szCs w:val="18"/>
        </w:rPr>
        <w:t>, JI.T. Гиляровской, О.В. Ефимовой,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М.В. Мельник А.Д. Шеремета и других российских и зарубежных ученых. Однако в этих трудах освещается главным образом анализ финансовых результатов деятельности и финансового состояния компаний, но не рассматриваются отличительные черты анализа в группе взаимосвязанных компаний и не ставится вопрос об особенностях анализа консолидированной финансовой отчетности.</w:t>
      </w:r>
    </w:p>
    <w:p w14:paraId="1FBC758F"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формирования консолидированной финансовой отчетности наиболее полно отражена в работах В.Д. Новодворского и С.И. Пучковой.</w:t>
      </w:r>
    </w:p>
    <w:p w14:paraId="1BF6A127"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вопросам анализа консолидированной отчетности в корпоративных структурах до сих пор не уделено должного внимания. Имеющиеся публикации затрагивают лишь отдельные фрагменты анализа и не содержат единой концепции и специальных методик с учетом всей специфики данной проблемы.</w:t>
      </w:r>
    </w:p>
    <w:p w14:paraId="5F912377"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и методологическая разработанность проблемы формирования консолидированной финансовой отчетности, объективная необходимость представления и большая практическая востребованность такой информации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образующими взаимосвязанную группу предприятий, определяют актуальность выбранного направления исследования.</w:t>
      </w:r>
    </w:p>
    <w:p w14:paraId="5E0A8550"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исследования является разработка методического аппарата анализа консолидированной отчетности, адекватного требованиям международных стандартов финансовой отчетности.</w:t>
      </w:r>
    </w:p>
    <w:p w14:paraId="54A93C48"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позволила выделить следующие задачи исследования:</w:t>
      </w:r>
    </w:p>
    <w:p w14:paraId="7B7A7769"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основные направления анализа на основе международного опыта формирования консолидированной финансовой отчетности и её соответствия российской системе регулирования составления</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определив принципиальные методологические различия между ними;</w:t>
      </w:r>
    </w:p>
    <w:p w14:paraId="2443EE82"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порядок подготовки отчетности дочерних компаний к её консолидации согласно стандартам МСФО;</w:t>
      </w:r>
    </w:p>
    <w:p w14:paraId="5D21B256"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учета результатов деятельности зарубежных организаций при составлении консолидированной отчетности;</w:t>
      </w:r>
    </w:p>
    <w:p w14:paraId="70C38786"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периметр консолидации отчетности;</w:t>
      </w:r>
    </w:p>
    <w:p w14:paraId="18330A4E"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выбрать основные положения методики анализа консолидированной отчетности;</w:t>
      </w:r>
    </w:p>
    <w:p w14:paraId="791F1817"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апробацию методики анализа консолидированной отчетности на примере нефтяной компании «</w:t>
      </w:r>
      <w:r>
        <w:rPr>
          <w:rStyle w:val="WW8Num3z0"/>
          <w:rFonts w:ascii="Verdana" w:hAnsi="Verdana"/>
          <w:color w:val="4682B4"/>
          <w:sz w:val="18"/>
          <w:szCs w:val="18"/>
        </w:rPr>
        <w:t>ЛУКОЙЛ</w:t>
      </w:r>
      <w:r>
        <w:rPr>
          <w:rFonts w:ascii="Verdana" w:hAnsi="Verdana"/>
          <w:color w:val="000000"/>
          <w:sz w:val="18"/>
          <w:szCs w:val="18"/>
        </w:rPr>
        <w:t>».</w:t>
      </w:r>
    </w:p>
    <w:p w14:paraId="38EC2EAE"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консолидированная отчетность.</w:t>
      </w:r>
    </w:p>
    <w:p w14:paraId="57C79AA8"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 xml:space="preserve">представления и </w:t>
      </w:r>
      <w:r>
        <w:rPr>
          <w:rFonts w:ascii="Verdana" w:hAnsi="Verdana"/>
          <w:color w:val="000000"/>
          <w:sz w:val="18"/>
          <w:szCs w:val="18"/>
        </w:rPr>
        <w:lastRenderedPageBreak/>
        <w:t>интерпретации консолидированной отчетности.</w:t>
      </w:r>
    </w:p>
    <w:p w14:paraId="1F8509E2"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основа и методология исследования. Теоретической основой исследования послужили действующие законодательно-правовые и нормативные акты 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налогообложения, российские и международные стандарты учета, труды специалистов по теории экономического анализа, бухгалтерского учета, организации учета и анализа при составлении</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отчетов; монографии и статьи ведущих отечественных ученых и практиков: А.С.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С.Б. Барнгольц, В.Г. Гетьмана,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О.В. Ефимовой, В.В. Ковалева,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М.В. Мельник, В.Д. Новодворского,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С.И. Пучковой, Я.В. Соколова,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А.Д. Шеремета, JI.3. Шнейдмана и других авторов, которые позволили сформировать методологическую основу исследования.</w:t>
      </w:r>
    </w:p>
    <w:p w14:paraId="4DD8D753"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основана на системном подходе к изучению сущности и особенностей консолидации, принципов составления консолидированной отчетности в формате МСФО, нормативного регулирования консолидированной отчетности в России, влияния организационно-правовой структуры субъекта хозяйствования на порядок составления консолидированной отчетности, процедур консолидации по основным направлениям с учетом особенностей нефтяных компаний и других аналитических процедур.</w:t>
      </w:r>
    </w:p>
    <w:p w14:paraId="12C97C26"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основу исследования положена отчетность, составляемая в нефтяной компании ЛУКОЙЛ и её анализ с учетом специфики данной отрасли, включая отечественные и международные дочерние организации, которые находятся под контролем материнской компании и образуют Группу.</w:t>
      </w:r>
    </w:p>
    <w:p w14:paraId="56AC6DFC"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соответствует п. 1.1 «Исходные парадигмы, базовые концепции, основополагающие принципы, постулаты и правила бухгалтерского учета» и п. 1.10 «Особенности формирования бухгалтерской 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30042E85"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исследования состоит в формировании методики анализа консолидированной финансовой отчетности группы компаний в соответствии с требованиями МСФО с учетом наличия зарубежных дочерних компаний.</w:t>
      </w:r>
    </w:p>
    <w:p w14:paraId="2B797338"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Научную новизну содержат следующие положения работы:</w:t>
      </w:r>
    </w:p>
    <w:p w14:paraId="6D45E915"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w:t>
      </w:r>
      <w:r>
        <w:rPr>
          <w:rStyle w:val="WW8Num2z0"/>
          <w:rFonts w:ascii="Verdana" w:hAnsi="Verdana"/>
          <w:color w:val="000000"/>
          <w:sz w:val="18"/>
          <w:szCs w:val="18"/>
        </w:rPr>
        <w:t> </w:t>
      </w:r>
      <w:r>
        <w:rPr>
          <w:rStyle w:val="WW8Num3z0"/>
          <w:rFonts w:ascii="Verdana" w:hAnsi="Verdana"/>
          <w:color w:val="4682B4"/>
          <w:sz w:val="18"/>
          <w:szCs w:val="18"/>
        </w:rPr>
        <w:t>адресности</w:t>
      </w:r>
      <w:r>
        <w:rPr>
          <w:rStyle w:val="WW8Num2z0"/>
          <w:rFonts w:ascii="Verdana" w:hAnsi="Verdana"/>
          <w:color w:val="000000"/>
          <w:sz w:val="18"/>
          <w:szCs w:val="18"/>
        </w:rPr>
        <w:t> </w:t>
      </w:r>
      <w:r>
        <w:rPr>
          <w:rFonts w:ascii="Verdana" w:hAnsi="Verdana"/>
          <w:color w:val="000000"/>
          <w:sz w:val="18"/>
          <w:szCs w:val="18"/>
        </w:rPr>
        <w:t>интерпретации консолидированной отчетности вертикально-интегрированных компаний для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с целью позиционирования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компаний; для партнеров, акционеров и финансовых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при обосновании текущей доходности и финансовой устойчивости компаний;</w:t>
      </w:r>
    </w:p>
    <w:p w14:paraId="2E0BBE3F"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особенностей консолидации финансовых результатов и капитала в вертикально-интегрированных компаниях;</w:t>
      </w:r>
    </w:p>
    <w:p w14:paraId="138E34DB"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методов консолидации бухгалтерской (финансовой) отчетности, адекватных особенностям организации бизнес-процессов в вертикально-интегрированной компании;</w:t>
      </w:r>
    </w:p>
    <w:p w14:paraId="518E715A"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обоснования периметра консолидации финансовой отчетности вертикально-интегрированной отчетности;</w:t>
      </w:r>
    </w:p>
    <w:p w14:paraId="609F6196"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выделение особенностей консолидации бухгалтерской (финансовой) отчетности при включении в группу взаимосвязанных предприятий зарубежных дочерних компаний;</w:t>
      </w:r>
    </w:p>
    <w:p w14:paraId="5D6F93CD"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пояснений и дополнений к формам консолидированной отчетности с использованием результатов финансового анализа отдельных предприятий и группы компаний в целом;</w:t>
      </w:r>
    </w:p>
    <w:p w14:paraId="1C861749"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порядок представления консолидированной отчетности и её интерпретация для внешних и внутренних пользователей.</w:t>
      </w:r>
    </w:p>
    <w:p w14:paraId="5F381001"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04CAD0F5"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Основные положения исследования ориентированы на широкое использование в деятельности </w:t>
      </w:r>
      <w:r>
        <w:rPr>
          <w:rFonts w:ascii="Verdana" w:hAnsi="Verdana"/>
          <w:color w:val="000000"/>
          <w:sz w:val="18"/>
          <w:szCs w:val="18"/>
        </w:rPr>
        <w:lastRenderedPageBreak/>
        <w:t>вертикально-интегрированных компаний.</w:t>
      </w:r>
    </w:p>
    <w:p w14:paraId="73BEEB44"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в частности имеют:</w:t>
      </w:r>
    </w:p>
    <w:p w14:paraId="7E548C9B"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обоснования периметра консолидации;</w:t>
      </w:r>
    </w:p>
    <w:p w14:paraId="0CA30EB9"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предложенная структура пояснений и дополнений, ориентированных на конкретных пользователей;</w:t>
      </w:r>
    </w:p>
    <w:p w14:paraId="66787EC9"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порядок консолидации бухгалтерской (финансовой) отчетности компаний, имеющих зарубежные дочерние предприятия.</w:t>
      </w:r>
    </w:p>
    <w:p w14:paraId="37A4CBF9"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исследования были использованы в учебном процессе «</w:t>
      </w:r>
      <w:r>
        <w:rPr>
          <w:rStyle w:val="WW8Num3z0"/>
          <w:rFonts w:ascii="Verdana" w:hAnsi="Verdana"/>
          <w:color w:val="4682B4"/>
          <w:sz w:val="18"/>
          <w:szCs w:val="18"/>
        </w:rPr>
        <w:t>Финансовой академии при Правительстве Российской Федерации</w:t>
      </w:r>
      <w:r>
        <w:rPr>
          <w:rFonts w:ascii="Verdana" w:hAnsi="Verdana"/>
          <w:color w:val="000000"/>
          <w:sz w:val="18"/>
          <w:szCs w:val="18"/>
        </w:rPr>
        <w:t>» при разработке методических материалов по дисциплине «</w:t>
      </w:r>
      <w:r>
        <w:rPr>
          <w:rStyle w:val="WW8Num3z0"/>
          <w:rFonts w:ascii="Verdana" w:hAnsi="Verdana"/>
          <w:color w:val="4682B4"/>
          <w:sz w:val="18"/>
          <w:szCs w:val="18"/>
        </w:rPr>
        <w:t>Анализ финансовой отчетности</w:t>
      </w:r>
      <w:r>
        <w:rPr>
          <w:rFonts w:ascii="Verdana" w:hAnsi="Verdana"/>
          <w:color w:val="000000"/>
          <w:sz w:val="18"/>
          <w:szCs w:val="18"/>
        </w:rPr>
        <w:t>» и спец.курсу «</w:t>
      </w:r>
      <w:r>
        <w:rPr>
          <w:rStyle w:val="WW8Num3z0"/>
          <w:rFonts w:ascii="Verdana" w:hAnsi="Verdana"/>
          <w:color w:val="4682B4"/>
          <w:sz w:val="18"/>
          <w:szCs w:val="18"/>
        </w:rPr>
        <w:t>Анализ консолидированной финансовой отчетности</w:t>
      </w:r>
      <w:r>
        <w:rPr>
          <w:rFonts w:ascii="Verdana" w:hAnsi="Verdana"/>
          <w:color w:val="000000"/>
          <w:sz w:val="18"/>
          <w:szCs w:val="18"/>
        </w:rPr>
        <w:t>».</w:t>
      </w:r>
    </w:p>
    <w:p w14:paraId="4831D8F6"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результаты диссертационного исследования опубликованы в четырех работах общим объемом 4,7 п.л. Все публикации авторские, в том числе одна статья опубликована в журнале, рекомендованном ВАК для отражения результатов диссертационных исследований (0,5 п.л.).</w:t>
      </w:r>
    </w:p>
    <w:p w14:paraId="3B5D367A"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Совокупность изучаемых проблем, цели и задачи исследования определили структуру диссертационной работы. Она состоит из введения, трёх глав и заключения.</w:t>
      </w:r>
    </w:p>
    <w:p w14:paraId="01FFA963" w14:textId="77777777" w:rsidR="0097191F" w:rsidRDefault="0097191F" w:rsidP="0097191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Якубовская, Лилия Валерьевна</w:t>
      </w:r>
    </w:p>
    <w:p w14:paraId="4811DDE2"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079F34E"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международной интеграции вызывают необходимость создания единой учетно-информационной системы, представляющей унифицированные концептуальные и методологические подходы к формированию и раскрытию качественной финансово-аналитической информации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корпоративных объединений, отвечающей запросам</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 ней пользователей. В первую очередь, своевременно подготовленная в соответствии с единым, утвержденным в международной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порядком формирования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информация, высокой степени надежности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 является необходимым условием допуска отечественных групп компаний к участию на</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биржах США и Европы. В свою очередь, участие российских групп компаний на международных рынках</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предоставляет широкие возможности привлечения достаточного объема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экономику Российской Федерации.</w:t>
      </w:r>
    </w:p>
    <w:p w14:paraId="1177DDC4"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системы учета и формирования отчетности в направлении международных стандартов финансовой отчетности являются весьма актуальными на сегодняшний день, что подтверждают значительные объемы научных исследований, проводимых в этой области специалистами разных стран мира и России. Однако, несмотря на достижения и научно-практические результаты, которые были получены исследователями за последние годы, проблемам формирования и представления российскими группами компаний качественной</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международного формата уделено недостаточно внимания. Данный факт свидетельствует о трудностях и</w:t>
      </w:r>
      <w:r>
        <w:rPr>
          <w:rStyle w:val="WW8Num2z0"/>
          <w:rFonts w:ascii="Verdana" w:hAnsi="Verdana"/>
          <w:color w:val="000000"/>
          <w:sz w:val="18"/>
          <w:szCs w:val="18"/>
        </w:rPr>
        <w:t> </w:t>
      </w:r>
      <w:r>
        <w:rPr>
          <w:rStyle w:val="WW8Num3z0"/>
          <w:rFonts w:ascii="Verdana" w:hAnsi="Verdana"/>
          <w:color w:val="4682B4"/>
          <w:sz w:val="18"/>
          <w:szCs w:val="18"/>
        </w:rPr>
        <w:t>неопределенностях</w:t>
      </w:r>
      <w:r>
        <w:rPr>
          <w:rFonts w:ascii="Verdana" w:hAnsi="Verdana"/>
          <w:color w:val="000000"/>
          <w:sz w:val="18"/>
          <w:szCs w:val="18"/>
        </w:rPr>
        <w:t>, существующих в методологии и методических подходах, лежащих в основе подготовки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российскими объединениями. Необходимость, связанная с масштабами деятельности отечественных групп компаний, и</w:t>
      </w:r>
      <w:r>
        <w:rPr>
          <w:rStyle w:val="WW8Num2z0"/>
          <w:rFonts w:ascii="Verdana" w:hAnsi="Verdana"/>
          <w:color w:val="000000"/>
          <w:sz w:val="18"/>
          <w:szCs w:val="18"/>
        </w:rPr>
        <w:t> </w:t>
      </w:r>
      <w:r>
        <w:rPr>
          <w:rStyle w:val="WW8Num3z0"/>
          <w:rFonts w:ascii="Verdana" w:hAnsi="Verdana"/>
          <w:color w:val="4682B4"/>
          <w:sz w:val="18"/>
          <w:szCs w:val="18"/>
        </w:rPr>
        <w:t>срочность</w:t>
      </w:r>
      <w:r>
        <w:rPr>
          <w:rFonts w:ascii="Verdana" w:hAnsi="Verdana"/>
          <w:color w:val="000000"/>
          <w:sz w:val="18"/>
          <w:szCs w:val="18"/>
        </w:rPr>
        <w:t>, обусловленная изменениями российского законодательства, в частности, принятием в ближайшее время закона «</w:t>
      </w:r>
      <w:r>
        <w:rPr>
          <w:rStyle w:val="WW8Num3z0"/>
          <w:rFonts w:ascii="Verdana" w:hAnsi="Verdana"/>
          <w:color w:val="4682B4"/>
          <w:sz w:val="18"/>
          <w:szCs w:val="18"/>
        </w:rPr>
        <w:t>О консолидированной отчетности</w:t>
      </w:r>
      <w:r>
        <w:rPr>
          <w:rFonts w:ascii="Verdana" w:hAnsi="Verdana"/>
          <w:color w:val="000000"/>
          <w:sz w:val="18"/>
          <w:szCs w:val="18"/>
        </w:rPr>
        <w:t>», и обусловили выбор темы диссертационного исследования.</w:t>
      </w:r>
    </w:p>
    <w:p w14:paraId="3E83675E"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изучения поставленной в работе проблемы были использованы различные труды российских и зарубежных ученых деятелей и специалистов, практический опыт формирования консолидированной финансовой отчетности в соответствии с требованиями российского законодательства,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ГААП США. В дополнении к этому, были изучены мнения и предложения авторитетных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xml:space="preserve">, бухгалтеров, юристов и аудиторов РФ и международного сообщества. На основании этого в диссертации было дано теоретическое обоснование, представлены рекомендации и предложены практические мероприятия относительно порядка формирования консолидированной </w:t>
      </w:r>
      <w:r>
        <w:rPr>
          <w:rFonts w:ascii="Verdana" w:hAnsi="Verdana"/>
          <w:color w:val="000000"/>
          <w:sz w:val="18"/>
          <w:szCs w:val="18"/>
        </w:rPr>
        <w:lastRenderedPageBreak/>
        <w:t>отчетности в соответствии с МСФО, а также раскрытия обязательной и дополнительной информации, входящей в её состав.</w:t>
      </w:r>
    </w:p>
    <w:p w14:paraId="52215FB5"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финансовая отчетность представляет собой отдельный вид</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характеризующий финансовое положение и финансовые результаты группы компаний как единого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отношения внутри которого строятся на основании контроля одной компанией другой. В диссертации приведены исторические предпосылки ее возникновения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странах Европы и России, что дает возможность проанализировать причины, обуславливающие формирование и представление этой разновидности отчетности в международных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системах. Следует отметить, что консолидированная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характерна, именно, для корпоративных образований и рассматривается как источник информации для заинтересованных юридических и физических лиц. В работе проведен обзор эволюционных процессов, произошедших за последние годы в российском законодательстве касательно определения названия, роли и функций, которые выполняет данный вид отчетности в учетной системе РФ. Знаковым событием здесь является формирование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 в которой консолидированная финансовая отчетность представлена как разновидность бухгалтерской отчетности, выполняющей информационную функцию и приобретающей международное значение.</w:t>
      </w:r>
    </w:p>
    <w:p w14:paraId="6561856F"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утверждение Госдумой РФ, рассматриваемого на сегодняшний день, проекта Федерального закона «</w:t>
      </w:r>
      <w:r>
        <w:rPr>
          <w:rStyle w:val="WW8Num3z0"/>
          <w:rFonts w:ascii="Verdana" w:hAnsi="Verdana"/>
          <w:color w:val="4682B4"/>
          <w:sz w:val="18"/>
          <w:szCs w:val="18"/>
        </w:rPr>
        <w:t>О консолидированной отчетности</w:t>
      </w:r>
      <w:r>
        <w:rPr>
          <w:rFonts w:ascii="Verdana" w:hAnsi="Verdana"/>
          <w:color w:val="000000"/>
          <w:sz w:val="18"/>
          <w:szCs w:val="18"/>
        </w:rPr>
        <w:t>» подтвердит официальный статус исследуемой нами разновидности бухгалтерской отчетности и регламентирует обязательное её составление в соответствии с МСФО. При этом завершатся дискуссии в сфере научных деятелей относительно названия «</w:t>
      </w:r>
      <w:r>
        <w:rPr>
          <w:rStyle w:val="WW8Num3z0"/>
          <w:rFonts w:ascii="Verdana" w:hAnsi="Verdana"/>
          <w:color w:val="4682B4"/>
          <w:sz w:val="18"/>
          <w:szCs w:val="18"/>
        </w:rPr>
        <w:t>консолидированная</w:t>
      </w:r>
      <w:r>
        <w:rPr>
          <w:rFonts w:ascii="Verdana" w:hAnsi="Verdana"/>
          <w:color w:val="000000"/>
          <w:sz w:val="18"/>
          <w:szCs w:val="18"/>
        </w:rPr>
        <w:t>», которое присуще отчетности групп компаний всего мира, а также и России в настоящий период времени. В диссертации проанализированы причины дискуссионных споров, развивавшихся в отношении названия «</w:t>
      </w:r>
      <w:r>
        <w:rPr>
          <w:rStyle w:val="WW8Num3z0"/>
          <w:rFonts w:ascii="Verdana" w:hAnsi="Verdana"/>
          <w:color w:val="4682B4"/>
          <w:sz w:val="18"/>
          <w:szCs w:val="18"/>
        </w:rPr>
        <w:t>сводная</w:t>
      </w:r>
      <w:r>
        <w:rPr>
          <w:rFonts w:ascii="Verdana" w:hAnsi="Verdana"/>
          <w:color w:val="000000"/>
          <w:sz w:val="18"/>
          <w:szCs w:val="18"/>
        </w:rPr>
        <w:t>», которым ранее характеризовалась финансовая отчетность отечественных объединений предприятий; и сделан вывод о том, что сводная финансовая отчетность предназначена для статистического наблюдения, а консолидированная - для раскрытия информационных данных о группе компаний в целом, полученных в результате достижения общих, намеченных перед объединением, целей.</w:t>
      </w:r>
    </w:p>
    <w:p w14:paraId="6948D5A1"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Утверждение международного статуса консолидированной финансовой отчетности обязывает группы компаний переходить на МСФО и внедрить порядок подготовки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в строгом соответствии с требованиями выше представленных стандартов. С одной стороны, данное мероприятие является знаковым для повышения статуса России в международной экономической системе, повышения доверия представителей крупных деловых кругов разных стран мира, а также улучшения инвестиционного климата в РФ. С другой стороны, оно вызывает трудности и дополнительные немалые затраты финансовых средств и времени на</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учетного процесса в рамках каждого отечественного объединения и разработки нового.</w:t>
      </w:r>
    </w:p>
    <w:p w14:paraId="2A386751"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обосновывается необходимость формирования консолидированной финансовой отчетности согласно МСФО. При этом в работе раскрыты концептуальные основы подготовки отчетности групп компаний в рамках международного и российского законодательств, проведен сравнительный анализ качественных характеристик отчетности, представленных в МСФО 1 «</w:t>
      </w:r>
      <w:r>
        <w:rPr>
          <w:rStyle w:val="WW8Num3z0"/>
          <w:rFonts w:ascii="Verdana" w:hAnsi="Verdana"/>
          <w:color w:val="4682B4"/>
          <w:sz w:val="18"/>
          <w:szCs w:val="18"/>
        </w:rPr>
        <w:t>Представление финансовой отчетности</w:t>
      </w:r>
      <w:r>
        <w:rPr>
          <w:rFonts w:ascii="Verdana" w:hAnsi="Verdana"/>
          <w:color w:val="000000"/>
          <w:sz w:val="18"/>
          <w:szCs w:val="18"/>
        </w:rPr>
        <w:t>» и в Положениях по ведению бухгалтерского учета российского законодательства. Безусловно, уделено отдельное внимание свойству «</w:t>
      </w:r>
      <w:r>
        <w:rPr>
          <w:rStyle w:val="WW8Num3z0"/>
          <w:rFonts w:ascii="Verdana" w:hAnsi="Verdana"/>
          <w:color w:val="4682B4"/>
          <w:sz w:val="18"/>
          <w:szCs w:val="18"/>
        </w:rPr>
        <w:t>прозрачности</w:t>
      </w:r>
      <w:r>
        <w:rPr>
          <w:rFonts w:ascii="Verdana" w:hAnsi="Verdana"/>
          <w:color w:val="000000"/>
          <w:sz w:val="18"/>
          <w:szCs w:val="18"/>
        </w:rPr>
        <w:t>», которым должна обладать современная</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отчетность международного образца.</w:t>
      </w:r>
    </w:p>
    <w:p w14:paraId="50E0627F"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Консолидированная финансовая отчетность представляет информацию о группе компаний, финансово-хозяйственная деятельность которой строится на материнско-дочерних отношениях. В работе проводится сравнительный анализ методов: полной консолидации, применяемого в отношении объединения, состоящего из материнской 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компаний; пропорциональной консолидации, применяемого в совместной деятельности; и метода</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участия, используемого инвестором в отношении учета своих инвестиций в ассоциированные компании, именуемых зависимыми в рамках российского законодательства.</w:t>
      </w:r>
    </w:p>
    <w:p w14:paraId="4B2F7455"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работе в ходе детального рассмотрения посредством сравнительного анализа </w:t>
      </w:r>
      <w:r>
        <w:rPr>
          <w:rFonts w:ascii="Verdana" w:hAnsi="Verdana"/>
          <w:color w:val="000000"/>
          <w:sz w:val="18"/>
          <w:szCs w:val="18"/>
        </w:rPr>
        <w:lastRenderedPageBreak/>
        <w:t>положений</w:t>
      </w:r>
      <w:r>
        <w:rPr>
          <w:rStyle w:val="WW8Num2z0"/>
          <w:rFonts w:ascii="Verdana" w:hAnsi="Verdana"/>
          <w:color w:val="000000"/>
          <w:sz w:val="18"/>
          <w:szCs w:val="18"/>
        </w:rPr>
        <w:t> </w:t>
      </w:r>
      <w:r>
        <w:rPr>
          <w:rStyle w:val="WW8Num3z0"/>
          <w:rFonts w:ascii="Verdana" w:hAnsi="Verdana"/>
          <w:color w:val="4682B4"/>
          <w:sz w:val="18"/>
          <w:szCs w:val="18"/>
        </w:rPr>
        <w:t>ГААП</w:t>
      </w:r>
      <w:r>
        <w:rPr>
          <w:rStyle w:val="WW8Num2z0"/>
          <w:rFonts w:ascii="Verdana" w:hAnsi="Verdana"/>
          <w:color w:val="000000"/>
          <w:sz w:val="18"/>
          <w:szCs w:val="18"/>
        </w:rPr>
        <w:t> </w:t>
      </w:r>
      <w:r>
        <w:rPr>
          <w:rFonts w:ascii="Verdana" w:hAnsi="Verdana"/>
          <w:color w:val="000000"/>
          <w:sz w:val="18"/>
          <w:szCs w:val="18"/>
        </w:rPr>
        <w:t>США, МСФО и российских нормативных актов, регламентирующих порядок формирования и представления консолидированной финансовой отчетности, были обоснованы факты, подтверждающие то, что МСФО приобретают статус «</w:t>
      </w:r>
      <w:r>
        <w:rPr>
          <w:rStyle w:val="WW8Num3z0"/>
          <w:rFonts w:ascii="Verdana" w:hAnsi="Verdana"/>
          <w:color w:val="4682B4"/>
          <w:sz w:val="18"/>
          <w:szCs w:val="18"/>
        </w:rPr>
        <w:t>глобальных</w:t>
      </w:r>
      <w:r>
        <w:rPr>
          <w:rFonts w:ascii="Verdana" w:hAnsi="Verdana"/>
          <w:color w:val="000000"/>
          <w:sz w:val="18"/>
          <w:szCs w:val="18"/>
        </w:rPr>
        <w:t>» международных стандартов посредством сближения с ГААП США и усовершенствованием своих положений; требования отечественных нормативных документов, регламентирующих процесс подготовки отчетности групп компаний, изначально базирован на правилах МСФО. Поэтому МСФО приобретают статус основных и единственных требований, регламентирующих порядок формирования консолидированной финансовой отчетности международного образца, обеспечивающий доступ компаний разных стран на международные рынки капитала.</w:t>
      </w:r>
    </w:p>
    <w:p w14:paraId="768EC4AE"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выше сформулированных теоретических обоснований значимости перехода российских групп компаний, масштабы деятельности которых выходят за пределы экономического пространства РФ, в диссертации приведены практические рекомендации по формированию материнской компанией консолидированной финансовой отчетности объединения с участием в ней ассоциированных компаний, учитываемых методом долевого участия.</w:t>
      </w:r>
    </w:p>
    <w:p w14:paraId="5E1C4550"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предварительного этапа консолидации, вводится термин «</w:t>
      </w:r>
      <w:r>
        <w:rPr>
          <w:rStyle w:val="WW8Num3z0"/>
          <w:rFonts w:ascii="Verdana" w:hAnsi="Verdana"/>
          <w:color w:val="4682B4"/>
          <w:sz w:val="18"/>
          <w:szCs w:val="18"/>
        </w:rPr>
        <w:t>периметр консолидации</w:t>
      </w:r>
      <w:r>
        <w:rPr>
          <w:rFonts w:ascii="Verdana" w:hAnsi="Verdana"/>
          <w:color w:val="000000"/>
          <w:sz w:val="18"/>
          <w:szCs w:val="18"/>
        </w:rPr>
        <w:t>», означающий круг компаний объединения, результаты финансово-экономической деятельности которых должны участвовать в процессе формирования отчетности группы. Подчеркивается важность проведения данного мероприятия, ориентированного на не упущение из поля зрения составителя финансовой отчетности группы отдельных компаний, индивидуальные отчеты которых подлежат консолидации в отчетность объединения.</w:t>
      </w:r>
    </w:p>
    <w:p w14:paraId="7D9C02DF"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анализа основного этапа консолидации предлагается рассмотреть отдельные процедуры сведения показателей отдельных компаний группы в единую,</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Fonts w:ascii="Verdana" w:hAnsi="Verdana"/>
          <w:color w:val="000000"/>
          <w:sz w:val="18"/>
          <w:szCs w:val="18"/>
        </w:rPr>
        <w:t>. В исследовании уделено внимание отдельным трудностям, возникающим на первичном и вторичном этапах консолидации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материнской и дочерних компаний, а также результатов инвестиционных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ассоциированные общества. Параллельно с этим представлен порядок учета и отражения в отчетности показателей доли меньшинства с учетом всех правил МСФО.</w:t>
      </w:r>
    </w:p>
    <w:p w14:paraId="65272C08" w14:textId="77777777" w:rsidR="0097191F" w:rsidRDefault="0097191F" w:rsidP="009719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последней главе диссертации определяются концептуальные основы, заложенные в основу раскрытия обязательной и дополнительной информации к консолидированной финансовой отчетности. Представляя основные группы пользователей информационных данных, отраженных в обязательных формах и примечаниях к отчетности объединения, приводится обоснование информационной функции, которую выполняет корпоративная отчетность, ради осуществления которой она и формируется. В дополнении к этому представлен порядок раскрытия обязательной информации, регламентированный МСФО, и сформулированы рекомендации относительно подготовки и раскрытия дополнительных данных, которые находятся за рамками регулирования МСФО, но играют существенную роль в эффективном</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запросов диверсифицированных пользователей консолидированной финансовой отчетности международного формата.</w:t>
      </w:r>
    </w:p>
    <w:p w14:paraId="2AD11509" w14:textId="77777777" w:rsidR="0097191F" w:rsidRDefault="0097191F" w:rsidP="009719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все вопросы и проблемы, которые были исследованы в рамках настоящей диссертационной работы, играют существенную роль для совершенствования системы подготовки и представления консолидированной отчетности в соответствии с МСФО на теоретическом и практическом уровнях. Проведенные исследования и сформулированные рекомендации могут быть использованы в работе российских групп компаний, имеющих опыт применения МСФО/ГААП США и впервые начинающих составлять консолидированную финансовую отчетность.</w:t>
      </w:r>
    </w:p>
    <w:p w14:paraId="3220C3DA" w14:textId="77777777" w:rsidR="0097191F" w:rsidRDefault="0097191F" w:rsidP="0097191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Якубовская, Лилия Валерьевна, 2007 год</w:t>
      </w:r>
    </w:p>
    <w:p w14:paraId="2E0643E9"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первая) от 30.11.94 № 51-ФЗ. (принят ГД ФС РФ 21.10.94). (ред. От 30. 12.04)</w:t>
      </w:r>
    </w:p>
    <w:p w14:paraId="41680096"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(часть первая) от 31.07.98. №146-ФЗ</w:t>
      </w:r>
    </w:p>
    <w:p w14:paraId="4DEB4425"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(часть вторая) от 05.08. 2000 № 117-ФЗ</w:t>
      </w:r>
    </w:p>
    <w:p w14:paraId="55A22E7C"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№129-ФЗ.</w:t>
      </w:r>
    </w:p>
    <w:p w14:paraId="49DE2C3B"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 xml:space="preserve">обществах (принят Государственной Думой 24.11.95) </w:t>
      </w:r>
      <w:r>
        <w:rPr>
          <w:rFonts w:ascii="Verdana" w:hAnsi="Verdana"/>
          <w:color w:val="000000"/>
          <w:sz w:val="18"/>
          <w:szCs w:val="18"/>
        </w:rPr>
        <w:lastRenderedPageBreak/>
        <w:t>(ред. 29.12.04 № 192-ФЗ)</w:t>
      </w:r>
    </w:p>
    <w:p w14:paraId="6B539D76"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 финансово-промышленных группах» от 30 ноября 1995 г. № 190-ФЗ</w:t>
      </w:r>
    </w:p>
    <w:p w14:paraId="01CCA365"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Государственная программа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ВС РФ от 23.10.92</w:t>
      </w:r>
    </w:p>
    <w:p w14:paraId="22A4FFFB"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Министра финансов от 1 июля 2004 г. № 180.</w:t>
      </w:r>
    </w:p>
    <w:p w14:paraId="2EFD130F"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порядке ведения</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(консолидированных) форм учета, отчета 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финансово-промышленной группы. Постановление Правительства РФ от 8. января 1997 года № 24</w:t>
      </w:r>
    </w:p>
    <w:p w14:paraId="3DD0ECE2"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1-20. Приняты Постановлением Правительства РФ.</w:t>
      </w:r>
    </w:p>
    <w:p w14:paraId="131C6A0E"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 № 34н.</w:t>
      </w:r>
    </w:p>
    <w:p w14:paraId="441D474B"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Постановления Правительства РФ от 07.12.94 №1355 «Об экономических критериях (системе показателей) деятельности экономических субъектов, по которым их</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подлежит обязательной ежегодной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проверке»</w:t>
      </w:r>
    </w:p>
    <w:p w14:paraId="3244E888"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от13.01.2000 №4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8996C8B"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Утверждена ПП РФ от 6.03.98.№ 283</w:t>
      </w:r>
    </w:p>
    <w:p w14:paraId="50E5E0BE"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Я.В. Соколов.-М.: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w:t>
      </w:r>
    </w:p>
    <w:p w14:paraId="1DEBC778"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Международные стандарты финансовой отчетности. АССА.1. Москва-2004.</w:t>
      </w:r>
    </w:p>
    <w:p w14:paraId="79501664"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Под ред. проф. В.И. Подольского 2-е изд., перераб. и доп. - М.: ЮНИТИ-ДАНА, 2000.</w:t>
      </w:r>
    </w:p>
    <w:p w14:paraId="1077E554"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Комментарий к Положению по ведению бухгалтерского учета и отчетности в Российской Федерации.-М.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1999.</w:t>
      </w:r>
    </w:p>
    <w:p w14:paraId="62A589AD"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Реформа бухгалтерского учета 5 лет реализации правительственной программы// Финансовая газета.-2003.-№28.</w:t>
      </w:r>
    </w:p>
    <w:p w14:paraId="039F9A9A"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М.Н., Мельник М.В., Шеремет А.Д. Теория экономического анализа.—М.:Финансы и статистика, 2005.</w:t>
      </w:r>
    </w:p>
    <w:p w14:paraId="1CFAB6E0"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Банк С.В. Сравнение отечественных и международных стандартов учета и отчетности//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ведомости.-2005. №2.и</w:t>
      </w:r>
    </w:p>
    <w:p w14:paraId="59467A4D"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Иорг. Балансоведение/ Пер. с нем.; научн. Ред. Проф. В.Д. Новодворский.-М.: Бухгалтерский учет, 2000</w:t>
      </w:r>
    </w:p>
    <w:p w14:paraId="7FCECE62"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 Пер. с англ.; Гл. ред.</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Я.В.—М.: финансы и статистика, 1996.</w:t>
      </w:r>
    </w:p>
    <w:p w14:paraId="3BD093D1"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Введение в международные стандарты финансовой отчетности/Под ред. проф.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М.: ПрайсвотерхаусКуперс, 1999.</w:t>
      </w:r>
    </w:p>
    <w:p w14:paraId="4BC38979"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Вильяме Я. Справочник СААР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М.: ИНФРА-М, 2000.</w:t>
      </w:r>
    </w:p>
    <w:p w14:paraId="277DCAEA"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Издательский дом «</w:t>
      </w:r>
      <w:r>
        <w:rPr>
          <w:rStyle w:val="WW8Num3z0"/>
          <w:rFonts w:ascii="Verdana" w:hAnsi="Verdana"/>
          <w:color w:val="4682B4"/>
          <w:sz w:val="18"/>
          <w:szCs w:val="18"/>
        </w:rPr>
        <w:t>Аудитор</w:t>
      </w:r>
      <w:r>
        <w:rPr>
          <w:rFonts w:ascii="Verdana" w:hAnsi="Verdana"/>
          <w:color w:val="000000"/>
          <w:sz w:val="18"/>
          <w:szCs w:val="18"/>
        </w:rPr>
        <w:t>», 1998.</w:t>
      </w:r>
    </w:p>
    <w:p w14:paraId="1FDE3253"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Выход на рынки</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США. Руководство для</w:t>
      </w:r>
      <w:r>
        <w:rPr>
          <w:rStyle w:val="WW8Num2z0"/>
          <w:rFonts w:ascii="Verdana" w:hAnsi="Verdana"/>
          <w:color w:val="000000"/>
          <w:sz w:val="18"/>
          <w:szCs w:val="18"/>
        </w:rPr>
        <w:t> </w:t>
      </w:r>
      <w:r>
        <w:rPr>
          <w:rStyle w:val="WW8Num3z0"/>
          <w:rFonts w:ascii="Verdana" w:hAnsi="Verdana"/>
          <w:color w:val="4682B4"/>
          <w:sz w:val="18"/>
          <w:szCs w:val="18"/>
        </w:rPr>
        <w:t>неамериканских</w:t>
      </w:r>
      <w:r>
        <w:rPr>
          <w:rStyle w:val="WW8Num2z0"/>
          <w:rFonts w:ascii="Verdana" w:hAnsi="Verdana"/>
          <w:color w:val="000000"/>
          <w:sz w:val="18"/>
          <w:szCs w:val="18"/>
        </w:rPr>
        <w:t> </w:t>
      </w:r>
      <w:r>
        <w:rPr>
          <w:rFonts w:ascii="Verdana" w:hAnsi="Verdana"/>
          <w:color w:val="000000"/>
          <w:sz w:val="18"/>
          <w:szCs w:val="18"/>
        </w:rPr>
        <w:t>компаний. М.: ПрайсвотерхаусКуперс, 2001.</w:t>
      </w:r>
    </w:p>
    <w:p w14:paraId="2A3D6049"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Аналитическая служба фирмы, ведомства, банка, региона.-М.: Глобус. 2001.</w:t>
      </w:r>
    </w:p>
    <w:p w14:paraId="0FA3AAF6"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Управление финансовыми потоками и организация финансовых служб предприятий, региональных администраций и банков.-М.: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2000.</w:t>
      </w:r>
    </w:p>
    <w:p w14:paraId="14E25C10"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Коэн М. Международные стандарты финансовой отчетности: практическое пособие.-М.: ICAR Publishing, 2000.</w:t>
      </w:r>
    </w:p>
    <w:p w14:paraId="4AF28A3C"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Шапигуров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 М.: ИД ФБК-ПРЕСС, 2002.</w:t>
      </w:r>
    </w:p>
    <w:p w14:paraId="55ADF105"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Пер. с англ.,-М.: ЮНИТИ-ДАНА, 2002.</w:t>
      </w:r>
    </w:p>
    <w:p w14:paraId="0D0422C3"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 xml:space="preserve">И.А. Бухгалтерская отчетность и принципы ее составления всоответствии с </w:t>
      </w:r>
      <w:r>
        <w:rPr>
          <w:rFonts w:ascii="Verdana" w:hAnsi="Verdana"/>
          <w:color w:val="000000"/>
          <w:sz w:val="18"/>
          <w:szCs w:val="18"/>
        </w:rPr>
        <w:lastRenderedPageBreak/>
        <w:t>международными стандартами. Методика трансформации.</w:t>
      </w:r>
    </w:p>
    <w:p w14:paraId="72B6536D"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 Современная экономика и право, 2001.</w:t>
      </w:r>
    </w:p>
    <w:p w14:paraId="57AB6C77"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М.:1.</w:t>
      </w:r>
      <w:r>
        <w:rPr>
          <w:rStyle w:val="WW8Num2z0"/>
          <w:rFonts w:ascii="Verdana" w:hAnsi="Verdana"/>
          <w:color w:val="000000"/>
          <w:sz w:val="18"/>
          <w:szCs w:val="18"/>
        </w:rPr>
        <w:t> </w:t>
      </w:r>
      <w:r>
        <w:rPr>
          <w:rStyle w:val="WW8Num3z0"/>
          <w:rFonts w:ascii="Verdana" w:hAnsi="Verdana"/>
          <w:color w:val="4682B4"/>
          <w:sz w:val="18"/>
          <w:szCs w:val="18"/>
        </w:rPr>
        <w:t>Главбух</w:t>
      </w:r>
      <w:r>
        <w:rPr>
          <w:rStyle w:val="WW8Num2z0"/>
          <w:rFonts w:ascii="Verdana" w:hAnsi="Verdana"/>
          <w:color w:val="000000"/>
          <w:sz w:val="18"/>
          <w:szCs w:val="18"/>
        </w:rPr>
        <w:t> </w:t>
      </w:r>
      <w:r>
        <w:rPr>
          <w:rFonts w:ascii="Verdana" w:hAnsi="Verdana"/>
          <w:color w:val="000000"/>
          <w:sz w:val="18"/>
          <w:szCs w:val="18"/>
        </w:rPr>
        <w:t>2000.</w:t>
      </w:r>
    </w:p>
    <w:p w14:paraId="666CF269"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Учет в Нидерландах // Бухгалтерский учет.- 2001. -№20.</w:t>
      </w:r>
    </w:p>
    <w:p w14:paraId="7C9C9689"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Ергин Дэниел</w:t>
      </w:r>
      <w:r>
        <w:rPr>
          <w:rStyle w:val="WW8Num2z0"/>
          <w:rFonts w:ascii="Verdana" w:hAnsi="Verdana"/>
          <w:color w:val="000000"/>
          <w:sz w:val="18"/>
          <w:szCs w:val="18"/>
        </w:rPr>
        <w:t> </w:t>
      </w:r>
      <w:r>
        <w:rPr>
          <w:rStyle w:val="WW8Num3z0"/>
          <w:rFonts w:ascii="Verdana" w:hAnsi="Verdana"/>
          <w:color w:val="4682B4"/>
          <w:sz w:val="18"/>
          <w:szCs w:val="18"/>
        </w:rPr>
        <w:t>Добыча</w:t>
      </w:r>
      <w:r>
        <w:rPr>
          <w:rFonts w:ascii="Verdana" w:hAnsi="Verdana"/>
          <w:color w:val="000000"/>
          <w:sz w:val="18"/>
          <w:szCs w:val="18"/>
        </w:rPr>
        <w:t>. Всемирная история борьбы за нефть,</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власть. М.: ДеНово, 1999.38.3аббарова О.А.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Учебное пособие М.: ИД ФБК-ПРЕСС, 2003.</w:t>
      </w:r>
    </w:p>
    <w:p w14:paraId="1E47F14B"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Барсукова И.В., Густяков И.М. Бухгалтерский учет отечественная система и международные стандарты. М.:ИД ФБК 2002.</w:t>
      </w:r>
    </w:p>
    <w:p w14:paraId="490096E6"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Сбалансированная система показателей.-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2003.</w:t>
      </w:r>
    </w:p>
    <w:p w14:paraId="36A9C86D"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Макмин А.Р. Анализ финансовых отчетов (на основе СААР):Учебник. М.: ИНФРА-М, 1999.</w:t>
      </w:r>
    </w:p>
    <w:p w14:paraId="2A7AD364"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2-е изд. испр., перераб. М.: Дело. 2005.</w:t>
      </w:r>
    </w:p>
    <w:p w14:paraId="450C7C58"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 Гелиос, 1999.</w:t>
      </w:r>
    </w:p>
    <w:p w14:paraId="0B0B0DB8"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Учебник. М.: Проспект, 2000</w:t>
      </w:r>
    </w:p>
    <w:p w14:paraId="421A05D7"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.- 3-е изд., перераб. и доп.- М.: Финансы и статистика 2000</w:t>
      </w:r>
    </w:p>
    <w:p w14:paraId="7B5ED335"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Коваль J1.C. Международные стандарты и теория бухгалтерского учета: Учебно- 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2002.</w:t>
      </w:r>
    </w:p>
    <w:p w14:paraId="7FD98ABE"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Кодекс этики Международной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w:t>
      </w:r>
    </w:p>
    <w:p w14:paraId="57AC89D7"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Л.П. Принципы бухгалтерского учета. М-2004.</w:t>
      </w:r>
    </w:p>
    <w:p w14:paraId="1130EFD3"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Кремер Н. Высшая математика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 Юнити, 2000.</w:t>
      </w:r>
    </w:p>
    <w:p w14:paraId="1D6D28A7"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Лав В. Пособия Эрнст</w:t>
      </w:r>
      <w:r>
        <w:rPr>
          <w:rStyle w:val="WW8Num2z0"/>
          <w:rFonts w:ascii="Verdana" w:hAnsi="Verdana"/>
          <w:color w:val="000000"/>
          <w:sz w:val="18"/>
          <w:szCs w:val="18"/>
        </w:rPr>
        <w:t> </w:t>
      </w:r>
      <w:r>
        <w:rPr>
          <w:rStyle w:val="WW8Num3z0"/>
          <w:rFonts w:ascii="Verdana" w:hAnsi="Verdana"/>
          <w:color w:val="4682B4"/>
          <w:sz w:val="18"/>
          <w:szCs w:val="18"/>
        </w:rPr>
        <w:t>энд</w:t>
      </w:r>
      <w:r>
        <w:rPr>
          <w:rStyle w:val="WW8Num2z0"/>
          <w:rFonts w:ascii="Verdana" w:hAnsi="Verdana"/>
          <w:color w:val="000000"/>
          <w:sz w:val="18"/>
          <w:szCs w:val="18"/>
        </w:rPr>
        <w:t> </w:t>
      </w:r>
      <w:r>
        <w:rPr>
          <w:rFonts w:ascii="Verdana" w:hAnsi="Verdana"/>
          <w:color w:val="000000"/>
          <w:sz w:val="18"/>
          <w:szCs w:val="18"/>
        </w:rPr>
        <w:t>Янг. Как понимать и использовать финансовую отчетность/Пер. с англ, с дополнениями. М.: «Джон</w:t>
      </w:r>
      <w:r>
        <w:rPr>
          <w:rStyle w:val="WW8Num2z0"/>
          <w:rFonts w:ascii="Verdana" w:hAnsi="Verdana"/>
          <w:color w:val="000000"/>
          <w:sz w:val="18"/>
          <w:szCs w:val="18"/>
        </w:rPr>
        <w:t> </w:t>
      </w:r>
      <w:r>
        <w:rPr>
          <w:rStyle w:val="WW8Num3z0"/>
          <w:rFonts w:ascii="Verdana" w:hAnsi="Verdana"/>
          <w:color w:val="4682B4"/>
          <w:sz w:val="18"/>
          <w:szCs w:val="18"/>
        </w:rPr>
        <w:t>Уайли</w:t>
      </w:r>
      <w:r>
        <w:rPr>
          <w:rStyle w:val="WW8Num2z0"/>
          <w:rFonts w:ascii="Verdana" w:hAnsi="Verdana"/>
          <w:color w:val="000000"/>
          <w:sz w:val="18"/>
          <w:szCs w:val="18"/>
        </w:rPr>
        <w:t> </w:t>
      </w:r>
      <w:r>
        <w:rPr>
          <w:rFonts w:ascii="Verdana" w:hAnsi="Verdana"/>
          <w:color w:val="000000"/>
          <w:sz w:val="18"/>
          <w:szCs w:val="18"/>
        </w:rPr>
        <w:t>эндСанз», 1996.</w:t>
      </w:r>
    </w:p>
    <w:p w14:paraId="7FBD4E94"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Маклин А., Кафлин Т. Анализ финансовых отчетов (на основе GAAP) Москва-2001.</w:t>
      </w:r>
    </w:p>
    <w:p w14:paraId="1C7C81A6"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Учебное пособие. СПб.: Издательский дом «</w:t>
      </w:r>
      <w:r>
        <w:rPr>
          <w:rStyle w:val="WW8Num3z0"/>
          <w:rFonts w:ascii="Verdana" w:hAnsi="Verdana"/>
          <w:color w:val="4682B4"/>
          <w:sz w:val="18"/>
          <w:szCs w:val="18"/>
        </w:rPr>
        <w:t>Бизнес</w:t>
      </w:r>
      <w:r>
        <w:rPr>
          <w:rFonts w:ascii="Verdana" w:hAnsi="Verdana"/>
          <w:color w:val="000000"/>
          <w:sz w:val="18"/>
          <w:szCs w:val="18"/>
        </w:rPr>
        <w:t>- пресса», 2003.</w:t>
      </w:r>
    </w:p>
    <w:p w14:paraId="6F8676C6"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Международные стандарты бухгалтерского учета, финансовой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российских фирмах: Учебное пособие. Изд. 3-е.- М.: Едиториал УРСС, 2005.</w:t>
      </w:r>
    </w:p>
    <w:p w14:paraId="14876FFC"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В.М. Международный бухгалтерский учет. СААР и IAS.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от А до Я.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w:t>
      </w:r>
    </w:p>
    <w:p w14:paraId="2ADFD94F"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А.А., Суйц В.П. Консолидированная отчетность. Методика и практика / ИД ФБК-Пресс. Москва 2001.</w:t>
      </w:r>
    </w:p>
    <w:p w14:paraId="68A07F78"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Международные и российские стандарты бухгалтерского учета: Сравнительный анализ, принципы трансформации, направления реформирования/Под ред. С.А. Николаевой. Изд. 2-е, перераб. и доп. -М.: «Аналитика-Пресс», 2001.</w:t>
      </w:r>
    </w:p>
    <w:p w14:paraId="7046FB47"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Международные стандарты финансовой отчетности. Издание на русском языке. М.: Аскери-АССА, 2006.</w:t>
      </w:r>
    </w:p>
    <w:p w14:paraId="6E22C714"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Международные стандарты финансовой отчетности: Модель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ПрайсвотерхаусКуперс</w:t>
      </w:r>
      <w:r>
        <w:rPr>
          <w:rFonts w:ascii="Verdana" w:hAnsi="Verdana"/>
          <w:color w:val="000000"/>
          <w:sz w:val="18"/>
          <w:szCs w:val="18"/>
        </w:rPr>
        <w:t>, 2000.</w:t>
      </w:r>
    </w:p>
    <w:p w14:paraId="473C46DF"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Международные стандарты финансовой отчетности. Практическое применение МСФО 12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на прибыль». М.: ПрайсвотерхаусКуперс, 2000.</w:t>
      </w:r>
    </w:p>
    <w:p w14:paraId="6E77B58C"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Ефимова О.В. Анализ финансовой отчетности. -М.: Омега-Л, 2006.</w:t>
      </w:r>
    </w:p>
    <w:p w14:paraId="017CA237"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М.: Финансы и статистика, 1992.</w:t>
      </w:r>
    </w:p>
    <w:p w14:paraId="2567D041"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Под ред. Я.В. Соколова. М.: Финансы и статистика, 2002.</w:t>
      </w:r>
    </w:p>
    <w:p w14:paraId="1AAD10E7"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62. Николаева О., Шишкова Т. Международные стандарты финансовой отчетности. Учебное пособие. М.: Эдиториал-УРСС, 2003.</w:t>
      </w:r>
    </w:p>
    <w:p w14:paraId="7C6E313D"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Николаева О., Шишкова 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учет.-2-е изд., испр. и доп.-М.:-Эдиторная УРСС,2001.</w:t>
      </w:r>
    </w:p>
    <w:p w14:paraId="2A63E603"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Пучкова С.И. Консолидированная отчетность-учебное пособие. М.:ФБК-ПРЕСС, 1999г.</w:t>
      </w:r>
    </w:p>
    <w:p w14:paraId="557BD216"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(финансовая) отчетность. М. ИНФРА-М., 2003.</w:t>
      </w:r>
    </w:p>
    <w:p w14:paraId="0A377D66"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Международные стандарты аудита: Учеб. пособие. -М.: Юрист, 2003.</w:t>
      </w:r>
    </w:p>
    <w:p w14:paraId="0DD258A5"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 ИНФРА-М, 2005.</w:t>
      </w:r>
    </w:p>
    <w:p w14:paraId="599F7A52"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Финансовый учет часть 1и 2.Москва. ФБК-ПРЕСС, 2001</w:t>
      </w:r>
    </w:p>
    <w:p w14:paraId="56248776"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отчетности—М.: АСКЕРИ, 1999</w:t>
      </w:r>
    </w:p>
    <w:p w14:paraId="526D9461"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Быков В.А. Бухгалтерская отчетность организаций. 2-еиздание,</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2005.</w:t>
      </w:r>
    </w:p>
    <w:p w14:paraId="50E23743"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Пилипенко В.И. Применение международных финансовых стандартов отчетности в России. Питер-2004.</w:t>
      </w:r>
    </w:p>
    <w:p w14:paraId="116EE002"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Москва. ФБК-ПРЕСС, 2004.</w:t>
      </w:r>
    </w:p>
    <w:p w14:paraId="659457F5"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Положения стандартов финансового учета №19 и №69. М.: Учебное пособие. ПрайсвотерхаусКуперс, 2002.</w:t>
      </w:r>
    </w:p>
    <w:p w14:paraId="06FF4ACB"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Организации и</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группы. Издание 2-е.М. ИД ФБК-ПРЕСС, 2004.</w:t>
      </w:r>
    </w:p>
    <w:p w14:paraId="0AE4F9BC"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16-е изд. М.: ИД Вильяме, 2000.</w:t>
      </w:r>
    </w:p>
    <w:p w14:paraId="0D4D4651"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Скобелева И.П. Консолидированная бухгалтерская отчетность: Учеб. пособие для вузов. М.: ЮНИТИ-ДАНА, 2000.</w:t>
      </w:r>
    </w:p>
    <w:p w14:paraId="688F3A8F"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Семенкова</w:t>
      </w:r>
      <w:r>
        <w:rPr>
          <w:rStyle w:val="WW8Num2z0"/>
          <w:rFonts w:ascii="Verdana" w:hAnsi="Verdana"/>
          <w:color w:val="000000"/>
          <w:sz w:val="18"/>
          <w:szCs w:val="18"/>
        </w:rPr>
        <w:t> </w:t>
      </w:r>
      <w:r>
        <w:rPr>
          <w:rFonts w:ascii="Verdana" w:hAnsi="Verdana"/>
          <w:color w:val="000000"/>
          <w:sz w:val="18"/>
          <w:szCs w:val="18"/>
        </w:rPr>
        <w:t>Е.В., Рудык Н.Б. Рынок</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контроля: слияния, жесткие поглощения и</w:t>
      </w:r>
      <w:r>
        <w:rPr>
          <w:rStyle w:val="WW8Num2z0"/>
          <w:rFonts w:ascii="Verdana" w:hAnsi="Verdana"/>
          <w:color w:val="000000"/>
          <w:sz w:val="18"/>
          <w:szCs w:val="18"/>
        </w:rPr>
        <w:t> </w:t>
      </w:r>
      <w:r>
        <w:rPr>
          <w:rStyle w:val="WW8Num3z0"/>
          <w:rFonts w:ascii="Verdana" w:hAnsi="Verdana"/>
          <w:color w:val="4682B4"/>
          <w:sz w:val="18"/>
          <w:szCs w:val="18"/>
        </w:rPr>
        <w:t>выкупы</w:t>
      </w:r>
      <w:r>
        <w:rPr>
          <w:rStyle w:val="WW8Num2z0"/>
          <w:rFonts w:ascii="Verdana" w:hAnsi="Verdana"/>
          <w:color w:val="000000"/>
          <w:sz w:val="18"/>
          <w:szCs w:val="18"/>
        </w:rPr>
        <w:t> </w:t>
      </w:r>
      <w:r>
        <w:rPr>
          <w:rFonts w:ascii="Verdana" w:hAnsi="Verdana"/>
          <w:color w:val="000000"/>
          <w:sz w:val="18"/>
          <w:szCs w:val="18"/>
        </w:rPr>
        <w:t>долговым финансированием. М.: Финансы и статистика, 2000.</w:t>
      </w:r>
    </w:p>
    <w:p w14:paraId="59C6756F"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М: ИД ФБК-ПРЕСС, 2004.</w:t>
      </w:r>
    </w:p>
    <w:p w14:paraId="2D941C56"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О.Н. Сравнительный анализ и основные приемы трансформации финансовой отчетности в соответствии с международными стандартами.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Чертановская типография</w:t>
      </w:r>
      <w:r>
        <w:rPr>
          <w:rFonts w:ascii="Verdana" w:hAnsi="Verdana"/>
          <w:color w:val="000000"/>
          <w:sz w:val="18"/>
          <w:szCs w:val="18"/>
        </w:rPr>
        <w:t>», 2001.</w:t>
      </w:r>
    </w:p>
    <w:p w14:paraId="260FD022"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1999.</w:t>
      </w:r>
    </w:p>
    <w:p w14:paraId="47B0675E"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Международные и национальные стандарты бухгалтерского учета и отчетности: Практическое пособие. М.: Издательство «</w:t>
      </w:r>
      <w:r>
        <w:rPr>
          <w:rStyle w:val="WW8Num3z0"/>
          <w:rFonts w:ascii="Verdana" w:hAnsi="Verdana"/>
          <w:color w:val="4682B4"/>
          <w:sz w:val="18"/>
          <w:szCs w:val="18"/>
        </w:rPr>
        <w:t>Перспектива</w:t>
      </w:r>
      <w:r>
        <w:rPr>
          <w:rFonts w:ascii="Verdana" w:hAnsi="Verdana"/>
          <w:color w:val="000000"/>
          <w:sz w:val="18"/>
          <w:szCs w:val="18"/>
        </w:rPr>
        <w:t>», Изадтельство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w:t>
      </w:r>
    </w:p>
    <w:p w14:paraId="557A51C5"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Учет по международным стандартам: Учеб. пособие. 2-е изд., перераб./А.М.</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И.В. Аверчев, Е.Б. Герасимова и др.; Подред. J1.В. Горбатовой. -М.: Фонд Развития Бухгалтерского учета, 2002.</w:t>
      </w:r>
    </w:p>
    <w:p w14:paraId="509FDD7D"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Ханонова Н.Н. Международные стандарты финансовой отчетности: Учебное пособие. Серия «</w:t>
      </w:r>
      <w:r>
        <w:rPr>
          <w:rStyle w:val="WW8Num3z0"/>
          <w:rFonts w:ascii="Verdana" w:hAnsi="Verdana"/>
          <w:color w:val="4682B4"/>
          <w:sz w:val="18"/>
          <w:szCs w:val="18"/>
        </w:rPr>
        <w:t>Экономика и управление</w:t>
      </w:r>
      <w:r>
        <w:rPr>
          <w:rFonts w:ascii="Verdana" w:hAnsi="Verdana"/>
          <w:color w:val="000000"/>
          <w:sz w:val="18"/>
          <w:szCs w:val="18"/>
        </w:rPr>
        <w:t>». Ростов н/Д: Издательский центр «Март», 2002.</w:t>
      </w:r>
    </w:p>
    <w:p w14:paraId="2000E5F8"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У.Ф., Гордон Дж., Бейли Д.В. Инвестиции-М.: Инфра-М, 1999.</w:t>
      </w:r>
    </w:p>
    <w:p w14:paraId="5D83219A"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Негашев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организаций.-М.: ИНФРА-М, 2003.</w:t>
      </w:r>
    </w:p>
    <w:p w14:paraId="0AACE7DE"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Как пользоваться МСФО. М.: Изд-во «</w:t>
      </w:r>
      <w:r>
        <w:rPr>
          <w:rStyle w:val="WW8Num3z0"/>
          <w:rFonts w:ascii="Verdana" w:hAnsi="Verdana"/>
          <w:color w:val="4682B4"/>
          <w:sz w:val="18"/>
          <w:szCs w:val="18"/>
        </w:rPr>
        <w:t>Бухгалтерский учет</w:t>
      </w:r>
      <w:r>
        <w:rPr>
          <w:rFonts w:ascii="Verdana" w:hAnsi="Verdana"/>
          <w:color w:val="000000"/>
          <w:sz w:val="18"/>
          <w:szCs w:val="18"/>
        </w:rPr>
        <w:t>», 2003.</w:t>
      </w:r>
    </w:p>
    <w:p w14:paraId="2647D7BD"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Ян Вильям Справочник GAAP с комментариями . 1999</w:t>
      </w:r>
    </w:p>
    <w:p w14:paraId="2D2C27F5"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Baily G.T. Wild Ken. International Accounting Standards: a Guide to preparing Accounts.-2d Ed.- ABG professional Information.- Deloitte end Touche, 2000</w:t>
      </w:r>
    </w:p>
    <w:p w14:paraId="1205A19F" w14:textId="77777777" w:rsidR="0097191F" w:rsidRDefault="0097191F" w:rsidP="009719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Patrick R.Delaney, Barry J.Epstein, James R.Adler, Michael F.Foran .Wiley GAAP 2000. / JOHN WILEY &amp; SONS, INC.</w:t>
      </w:r>
    </w:p>
    <w:p w14:paraId="785726EF" w14:textId="51E6BBBC" w:rsidR="00245540" w:rsidRPr="0097191F" w:rsidRDefault="0097191F" w:rsidP="0097191F">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97191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E203A" w14:textId="77777777" w:rsidR="009209A0" w:rsidRDefault="009209A0">
      <w:pPr>
        <w:spacing w:after="0" w:line="240" w:lineRule="auto"/>
      </w:pPr>
      <w:r>
        <w:separator/>
      </w:r>
    </w:p>
  </w:endnote>
  <w:endnote w:type="continuationSeparator" w:id="0">
    <w:p w14:paraId="7CB0239E" w14:textId="77777777" w:rsidR="009209A0" w:rsidRDefault="0092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E7EE7" w14:textId="77777777" w:rsidR="009209A0" w:rsidRDefault="009209A0">
      <w:pPr>
        <w:spacing w:after="0" w:line="240" w:lineRule="auto"/>
      </w:pPr>
      <w:r>
        <w:separator/>
      </w:r>
    </w:p>
  </w:footnote>
  <w:footnote w:type="continuationSeparator" w:id="0">
    <w:p w14:paraId="7922BA52" w14:textId="77777777" w:rsidR="009209A0" w:rsidRDefault="00920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09A0"/>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C16BB-4045-4898-94DA-BACAEB56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10821</TotalTime>
  <Pages>11</Pages>
  <Words>5227</Words>
  <Characters>29796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741</cp:revision>
  <cp:lastPrinted>2009-02-06T05:36:00Z</cp:lastPrinted>
  <dcterms:created xsi:type="dcterms:W3CDTF">2016-05-04T14:28:00Z</dcterms:created>
  <dcterms:modified xsi:type="dcterms:W3CDTF">2016-07-17T12:56:00Z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