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B62E" w14:textId="77777777" w:rsidR="004A7B67" w:rsidRPr="004A7B67" w:rsidRDefault="004A7B67" w:rsidP="004A7B67">
      <w:pPr>
        <w:tabs>
          <w:tab w:val="clear" w:pos="709"/>
        </w:tabs>
        <w:suppressAutoHyphens w:val="0"/>
        <w:spacing w:after="636" w:line="360" w:lineRule="exact"/>
        <w:ind w:left="40" w:firstLine="0"/>
        <w:jc w:val="center"/>
        <w:rPr>
          <w:rFonts w:ascii="Times New Roman" w:eastAsia="Arial Unicode MS" w:hAnsi="Times New Roman" w:cs="Times New Roman"/>
          <w:b/>
          <w:bCs/>
          <w:kern w:val="0"/>
          <w:sz w:val="30"/>
          <w:szCs w:val="30"/>
          <w:lang w:eastAsia="ru-RU"/>
        </w:rPr>
      </w:pPr>
      <w:r w:rsidRPr="004A7B67">
        <w:rPr>
          <w:rFonts w:ascii="Times New Roman" w:eastAsia="Arial Unicode MS" w:hAnsi="Times New Roman" w:cs="Times New Roman"/>
          <w:b/>
          <w:bCs/>
          <w:color w:val="000000"/>
          <w:kern w:val="0"/>
          <w:sz w:val="30"/>
          <w:szCs w:val="30"/>
          <w:lang w:eastAsia="ru-RU"/>
        </w:rPr>
        <w:t>АКАДЕМИЯ НАУК РЕСПУБЛИКИ ТАДЖИКИСТАН</w:t>
      </w:r>
      <w:r w:rsidRPr="004A7B67">
        <w:rPr>
          <w:rFonts w:ascii="Times New Roman" w:eastAsia="Arial Unicode MS" w:hAnsi="Times New Roman" w:cs="Times New Roman"/>
          <w:b/>
          <w:bCs/>
          <w:color w:val="000000"/>
          <w:kern w:val="0"/>
          <w:sz w:val="30"/>
          <w:szCs w:val="30"/>
          <w:lang w:eastAsia="ru-RU"/>
        </w:rPr>
        <w:br/>
        <w:t>ИНСТИТУТ ХИМИИ им. В.И. НИКИТИНА И</w:t>
      </w:r>
      <w:r w:rsidRPr="004A7B67">
        <w:rPr>
          <w:rFonts w:ascii="Times New Roman" w:eastAsia="Arial Unicode MS" w:hAnsi="Times New Roman" w:cs="Times New Roman"/>
          <w:b/>
          <w:bCs/>
          <w:color w:val="000000"/>
          <w:kern w:val="0"/>
          <w:sz w:val="30"/>
          <w:szCs w:val="30"/>
          <w:lang w:eastAsia="ru-RU"/>
        </w:rPr>
        <w:br/>
        <w:t>ИНСТИТУТ ВОДНЫХ ПРОБЛЕМ,</w:t>
      </w:r>
      <w:r w:rsidRPr="004A7B67">
        <w:rPr>
          <w:rFonts w:ascii="Times New Roman" w:eastAsia="Arial Unicode MS" w:hAnsi="Times New Roman" w:cs="Times New Roman"/>
          <w:b/>
          <w:bCs/>
          <w:color w:val="000000"/>
          <w:kern w:val="0"/>
          <w:sz w:val="30"/>
          <w:szCs w:val="30"/>
          <w:lang w:eastAsia="ru-RU"/>
        </w:rPr>
        <w:br/>
        <w:t>ГИДРОЭНЕРГЕТИКИ И ЭКОЛОГИИ</w:t>
      </w:r>
    </w:p>
    <w:p w14:paraId="48FEE3BE" w14:textId="77777777" w:rsidR="004A7B67" w:rsidRPr="004A7B67" w:rsidRDefault="004A7B67" w:rsidP="004A7B67">
      <w:pPr>
        <w:tabs>
          <w:tab w:val="clear" w:pos="709"/>
        </w:tabs>
        <w:suppressAutoHyphens w:val="0"/>
        <w:spacing w:after="1342" w:line="240" w:lineRule="exact"/>
        <w:ind w:firstLine="0"/>
        <w:jc w:val="right"/>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На правах рукописи</w:t>
      </w:r>
    </w:p>
    <w:p w14:paraId="7573D27A" w14:textId="77777777" w:rsidR="004A7B67" w:rsidRPr="004A7B67" w:rsidRDefault="004A7B67" w:rsidP="004A7B67">
      <w:pPr>
        <w:tabs>
          <w:tab w:val="clear" w:pos="709"/>
        </w:tabs>
        <w:suppressAutoHyphens w:val="0"/>
        <w:spacing w:after="614" w:line="240" w:lineRule="exact"/>
        <w:ind w:left="40" w:firstLine="0"/>
        <w:jc w:val="center"/>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Эмомов Каримджон Файзидинович</w:t>
      </w:r>
    </w:p>
    <w:p w14:paraId="775E8615" w14:textId="77777777" w:rsidR="004A7B67" w:rsidRPr="004A7B67" w:rsidRDefault="004A7B67" w:rsidP="004A7B67">
      <w:pPr>
        <w:tabs>
          <w:tab w:val="clear" w:pos="709"/>
        </w:tabs>
        <w:suppressAutoHyphens w:val="0"/>
        <w:spacing w:after="936" w:line="360" w:lineRule="exact"/>
        <w:ind w:left="40" w:firstLine="0"/>
        <w:jc w:val="center"/>
        <w:rPr>
          <w:rFonts w:ascii="Times New Roman" w:eastAsia="Arial Unicode MS" w:hAnsi="Times New Roman" w:cs="Times New Roman"/>
          <w:b/>
          <w:bCs/>
          <w:kern w:val="0"/>
          <w:sz w:val="30"/>
          <w:szCs w:val="30"/>
          <w:lang w:eastAsia="ru-RU"/>
        </w:rPr>
      </w:pPr>
      <w:r w:rsidRPr="004A7B67">
        <w:rPr>
          <w:rFonts w:ascii="Times New Roman" w:eastAsia="Arial Unicode MS" w:hAnsi="Times New Roman" w:cs="Times New Roman"/>
          <w:b/>
          <w:bCs/>
          <w:color w:val="000000"/>
          <w:kern w:val="0"/>
          <w:sz w:val="30"/>
          <w:szCs w:val="30"/>
          <w:lang w:eastAsia="ru-RU"/>
        </w:rPr>
        <w:t xml:space="preserve">ФИЗИКО-ХИМИЧЕСКИЕ </w:t>
      </w:r>
      <w:r w:rsidRPr="004A7B67">
        <w:rPr>
          <w:rFonts w:ascii="Trebuchet MS" w:eastAsia="Arial Unicode MS" w:hAnsi="Trebuchet MS" w:cs="Trebuchet MS"/>
          <w:b/>
          <w:bCs/>
          <w:color w:val="000000"/>
          <w:spacing w:val="-20"/>
          <w:kern w:val="0"/>
          <w:sz w:val="40"/>
          <w:szCs w:val="40"/>
          <w:lang w:eastAsia="ru-RU"/>
        </w:rPr>
        <w:t>основы кислотного</w:t>
      </w:r>
      <w:r w:rsidRPr="004A7B67">
        <w:rPr>
          <w:rFonts w:ascii="Trebuchet MS" w:eastAsia="Arial Unicode MS" w:hAnsi="Trebuchet MS" w:cs="Trebuchet MS"/>
          <w:b/>
          <w:bCs/>
          <w:color w:val="000000"/>
          <w:spacing w:val="-20"/>
          <w:kern w:val="0"/>
          <w:sz w:val="40"/>
          <w:szCs w:val="40"/>
          <w:lang w:eastAsia="ru-RU"/>
        </w:rPr>
        <w:br/>
      </w:r>
      <w:r w:rsidRPr="004A7B67">
        <w:rPr>
          <w:rFonts w:ascii="Times New Roman" w:eastAsia="Arial Unicode MS" w:hAnsi="Times New Roman" w:cs="Times New Roman"/>
          <w:b/>
          <w:bCs/>
          <w:color w:val="000000"/>
          <w:kern w:val="0"/>
          <w:sz w:val="30"/>
          <w:szCs w:val="30"/>
          <w:lang w:eastAsia="ru-RU"/>
        </w:rPr>
        <w:t>РАЗЛОЖЕНИЯ БЕНТОНИТОВЫХ ГЛИН</w:t>
      </w:r>
    </w:p>
    <w:p w14:paraId="004AC5E6" w14:textId="77777777" w:rsidR="004A7B67" w:rsidRPr="004A7B67" w:rsidRDefault="004A7B67" w:rsidP="004A7B67">
      <w:pPr>
        <w:tabs>
          <w:tab w:val="clear" w:pos="709"/>
        </w:tabs>
        <w:suppressAutoHyphens w:val="0"/>
        <w:spacing w:after="606" w:line="240" w:lineRule="exact"/>
        <w:ind w:left="40" w:firstLine="0"/>
        <w:jc w:val="center"/>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Специальность: 02.00.04 - Физическая химия</w:t>
      </w:r>
    </w:p>
    <w:p w14:paraId="4F96BC2E" w14:textId="77777777" w:rsidR="004A7B67" w:rsidRPr="004A7B67" w:rsidRDefault="004A7B67" w:rsidP="004A7B67">
      <w:pPr>
        <w:tabs>
          <w:tab w:val="clear" w:pos="709"/>
        </w:tabs>
        <w:suppressAutoHyphens w:val="0"/>
        <w:spacing w:after="879" w:line="370" w:lineRule="exact"/>
        <w:ind w:left="40" w:firstLine="0"/>
        <w:jc w:val="center"/>
        <w:rPr>
          <w:rFonts w:ascii="Times New Roman" w:eastAsia="Arial Unicode MS" w:hAnsi="Times New Roman" w:cs="Times New Roman"/>
          <w:b/>
          <w:bCs/>
          <w:kern w:val="0"/>
          <w:sz w:val="30"/>
          <w:szCs w:val="30"/>
          <w:lang w:eastAsia="ru-RU"/>
        </w:rPr>
      </w:pPr>
      <w:r w:rsidRPr="004A7B67">
        <w:rPr>
          <w:rFonts w:ascii="Times New Roman" w:eastAsia="Arial Unicode MS" w:hAnsi="Times New Roman" w:cs="Times New Roman"/>
          <w:b/>
          <w:bCs/>
          <w:color w:val="000000"/>
          <w:kern w:val="0"/>
          <w:sz w:val="30"/>
          <w:szCs w:val="30"/>
          <w:lang w:eastAsia="ru-RU"/>
        </w:rPr>
        <w:t>ДИССЕРТАЦИЯ</w:t>
      </w:r>
      <w:r w:rsidRPr="004A7B67">
        <w:rPr>
          <w:rFonts w:ascii="Times New Roman" w:eastAsia="Arial Unicode MS" w:hAnsi="Times New Roman" w:cs="Times New Roman"/>
          <w:b/>
          <w:bCs/>
          <w:color w:val="000000"/>
          <w:kern w:val="0"/>
          <w:sz w:val="30"/>
          <w:szCs w:val="30"/>
          <w:lang w:eastAsia="ru-RU"/>
        </w:rPr>
        <w:br/>
        <w:t>на соискание ученой степени</w:t>
      </w:r>
      <w:r w:rsidRPr="004A7B67">
        <w:rPr>
          <w:rFonts w:ascii="Times New Roman" w:eastAsia="Arial Unicode MS" w:hAnsi="Times New Roman" w:cs="Times New Roman"/>
          <w:b/>
          <w:bCs/>
          <w:color w:val="000000"/>
          <w:kern w:val="0"/>
          <w:sz w:val="30"/>
          <w:szCs w:val="30"/>
          <w:lang w:eastAsia="ru-RU"/>
        </w:rPr>
        <w:br/>
        <w:t>кандидата технических наук</w:t>
      </w:r>
    </w:p>
    <w:p w14:paraId="64BE1052" w14:textId="77777777" w:rsidR="004A7B67" w:rsidRPr="004A7B67" w:rsidRDefault="004A7B67" w:rsidP="004A7B67">
      <w:pPr>
        <w:tabs>
          <w:tab w:val="clear" w:pos="709"/>
        </w:tabs>
        <w:suppressAutoHyphens w:val="0"/>
        <w:spacing w:after="244" w:line="322" w:lineRule="exact"/>
        <w:ind w:left="4440" w:firstLine="0"/>
        <w:jc w:val="left"/>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Научный руководитель: кандидат технических наук Д.Р. Рузиев</w:t>
      </w:r>
    </w:p>
    <w:p w14:paraId="6A84F952" w14:textId="77777777" w:rsidR="004A7B67" w:rsidRPr="004A7B67" w:rsidRDefault="004A7B67" w:rsidP="004A7B67">
      <w:pPr>
        <w:tabs>
          <w:tab w:val="clear" w:pos="709"/>
        </w:tabs>
        <w:suppressAutoHyphens w:val="0"/>
        <w:spacing w:after="0" w:line="317" w:lineRule="exact"/>
        <w:ind w:left="4440" w:firstLine="0"/>
        <w:jc w:val="left"/>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Научный консультант: академик</w:t>
      </w:r>
    </w:p>
    <w:p w14:paraId="0A5DAF56" w14:textId="77777777" w:rsidR="004A7B67" w:rsidRPr="004A7B67" w:rsidRDefault="004A7B67" w:rsidP="004A7B67">
      <w:pPr>
        <w:tabs>
          <w:tab w:val="clear" w:pos="709"/>
        </w:tabs>
        <w:suppressAutoHyphens w:val="0"/>
        <w:spacing w:after="1641" w:line="326" w:lineRule="exact"/>
        <w:ind w:left="4440" w:firstLine="0"/>
        <w:jc w:val="left"/>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АН Республики Таджикистан У.М. Мирсаидов</w:t>
      </w:r>
    </w:p>
    <w:p w14:paraId="471C22F9" w14:textId="77777777" w:rsidR="004A7B67" w:rsidRPr="004A7B67" w:rsidRDefault="004A7B67" w:rsidP="004A7B67">
      <w:pPr>
        <w:tabs>
          <w:tab w:val="clear" w:pos="709"/>
        </w:tabs>
        <w:suppressAutoHyphens w:val="0"/>
        <w:spacing w:after="0" w:line="300" w:lineRule="exact"/>
        <w:ind w:left="1920" w:firstLine="0"/>
        <w:jc w:val="left"/>
        <w:rPr>
          <w:rFonts w:ascii="Times New Roman" w:eastAsia="Arial Unicode MS" w:hAnsi="Times New Roman" w:cs="Times New Roman"/>
          <w:b/>
          <w:bCs/>
          <w:kern w:val="0"/>
          <w:sz w:val="30"/>
          <w:szCs w:val="30"/>
          <w:lang w:eastAsia="ru-RU"/>
        </w:rPr>
        <w:sectPr w:rsidR="004A7B67" w:rsidRPr="004A7B67" w:rsidSect="00F37779">
          <w:headerReference w:type="even" r:id="rId8"/>
          <w:footerReference w:type="even" r:id="rId9"/>
          <w:footerReference w:type="default" r:id="rId10"/>
          <w:type w:val="continuous"/>
          <w:pgSz w:w="10958" w:h="16718"/>
          <w:pgMar w:top="475" w:right="1022" w:bottom="475" w:left="2059" w:header="0" w:footer="3" w:gutter="0"/>
          <w:cols w:space="720"/>
          <w:noEndnote/>
          <w:titlePg/>
          <w:docGrid w:linePitch="360"/>
        </w:sectPr>
      </w:pPr>
      <w:r w:rsidRPr="004A7B67">
        <w:rPr>
          <w:rFonts w:ascii="Times New Roman" w:eastAsia="Arial Unicode MS" w:hAnsi="Times New Roman" w:cs="Times New Roman"/>
          <w:b/>
          <w:bCs/>
          <w:color w:val="000000"/>
          <w:kern w:val="0"/>
          <w:sz w:val="30"/>
          <w:szCs w:val="30"/>
          <w:lang w:eastAsia="ru-RU"/>
        </w:rPr>
        <w:t>ДУШАНБЕ - 2006</w:t>
      </w:r>
    </w:p>
    <w:p w14:paraId="1D769528" w14:textId="77777777" w:rsidR="004A7B67" w:rsidRPr="004A7B67" w:rsidRDefault="004A7B67" w:rsidP="004A7B67">
      <w:pPr>
        <w:tabs>
          <w:tab w:val="clear" w:pos="709"/>
          <w:tab w:val="left" w:leader="dot" w:pos="8507"/>
        </w:tabs>
        <w:suppressAutoHyphens w:val="0"/>
        <w:spacing w:after="0" w:line="475" w:lineRule="exact"/>
        <w:ind w:firstLine="0"/>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kern w:val="0"/>
          <w:sz w:val="24"/>
          <w:szCs w:val="24"/>
          <w:lang w:eastAsia="ru-RU"/>
        </w:rPr>
        <w:lastRenderedPageBreak/>
        <w:fldChar w:fldCharType="begin"/>
      </w:r>
      <w:r w:rsidRPr="004A7B67">
        <w:rPr>
          <w:rFonts w:ascii="Times New Roman" w:eastAsia="Arial Unicode MS" w:hAnsi="Times New Roman" w:cs="Times New Roman"/>
          <w:b/>
          <w:bCs/>
          <w:kern w:val="0"/>
          <w:sz w:val="24"/>
          <w:szCs w:val="24"/>
          <w:lang w:eastAsia="ru-RU"/>
        </w:rPr>
        <w:instrText xml:space="preserve"> TOC \o "1-5" \h \z </w:instrText>
      </w:r>
      <w:r w:rsidRPr="004A7B67">
        <w:rPr>
          <w:rFonts w:ascii="Times New Roman" w:eastAsia="Arial Unicode MS" w:hAnsi="Times New Roman" w:cs="Times New Roman"/>
          <w:b/>
          <w:bCs/>
          <w:kern w:val="0"/>
          <w:sz w:val="24"/>
          <w:szCs w:val="24"/>
          <w:lang w:eastAsia="ru-RU"/>
        </w:rPr>
        <w:fldChar w:fldCharType="separate"/>
      </w:r>
      <w:r w:rsidRPr="004A7B67">
        <w:rPr>
          <w:rFonts w:ascii="Times New Roman" w:eastAsia="Arial Unicode MS" w:hAnsi="Times New Roman" w:cs="Times New Roman"/>
          <w:b/>
          <w:bCs/>
          <w:color w:val="000000"/>
          <w:kern w:val="0"/>
          <w:sz w:val="24"/>
          <w:szCs w:val="24"/>
          <w:lang w:eastAsia="ru-RU"/>
        </w:rPr>
        <w:t>ВВЕДЕНИЕ</w:t>
      </w:r>
      <w:r w:rsidRPr="004A7B67">
        <w:rPr>
          <w:rFonts w:ascii="Times New Roman" w:eastAsia="Arial Unicode MS" w:hAnsi="Times New Roman" w:cs="Times New Roman"/>
          <w:b/>
          <w:bCs/>
          <w:color w:val="000000"/>
          <w:kern w:val="0"/>
          <w:sz w:val="24"/>
          <w:szCs w:val="24"/>
          <w:lang w:eastAsia="ru-RU"/>
        </w:rPr>
        <w:tab/>
        <w:t>4</w:t>
      </w:r>
    </w:p>
    <w:p w14:paraId="6944EC2E" w14:textId="77777777" w:rsidR="004A7B67" w:rsidRPr="004A7B67" w:rsidRDefault="004A7B67" w:rsidP="004A7B67">
      <w:pPr>
        <w:tabs>
          <w:tab w:val="clear" w:pos="709"/>
        </w:tabs>
        <w:suppressAutoHyphens w:val="0"/>
        <w:spacing w:after="0" w:line="475" w:lineRule="exact"/>
        <w:ind w:firstLine="0"/>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ГЛАВА I. ЛИТЕРАТУРНЫЙ ОБЗОР</w:t>
      </w:r>
    </w:p>
    <w:p w14:paraId="142599F3" w14:textId="77777777" w:rsidR="004A7B67" w:rsidRPr="004A7B67" w:rsidRDefault="004A7B67" w:rsidP="004A7B67">
      <w:pPr>
        <w:numPr>
          <w:ilvl w:val="0"/>
          <w:numId w:val="1"/>
        </w:numPr>
        <w:tabs>
          <w:tab w:val="clear" w:pos="360"/>
          <w:tab w:val="clear" w:pos="709"/>
          <w:tab w:val="right" w:leader="dot" w:pos="8765"/>
        </w:tabs>
        <w:suppressAutoHyphens w:val="0"/>
        <w:spacing w:after="0" w:line="475" w:lineRule="exact"/>
        <w:ind w:left="0" w:firstLine="0"/>
        <w:jc w:val="left"/>
        <w:rPr>
          <w:rFonts w:ascii="Times New Roman" w:eastAsia="Arial Unicode MS" w:hAnsi="Times New Roman" w:cs="Times New Roman"/>
          <w:b/>
          <w:bCs/>
          <w:kern w:val="0"/>
          <w:sz w:val="24"/>
          <w:szCs w:val="24"/>
          <w:lang w:eastAsia="ru-RU"/>
        </w:rPr>
      </w:pPr>
      <w:hyperlink w:anchor="bookmark1" w:tooltip="Current Document" w:history="1">
        <w:r w:rsidRPr="004A7B67">
          <w:rPr>
            <w:rFonts w:ascii="Times New Roman" w:eastAsia="Arial Unicode MS" w:hAnsi="Times New Roman" w:cs="Times New Roman"/>
            <w:b/>
            <w:bCs/>
            <w:color w:val="000000"/>
            <w:kern w:val="0"/>
            <w:sz w:val="24"/>
            <w:szCs w:val="24"/>
            <w:lang w:eastAsia="ru-RU"/>
          </w:rPr>
          <w:t>Кислотное разложение алюможелезистых руд и минералов</w:t>
        </w:r>
        <w:r w:rsidRPr="004A7B67">
          <w:rPr>
            <w:rFonts w:ascii="Times New Roman" w:eastAsia="Arial Unicode MS" w:hAnsi="Times New Roman" w:cs="Times New Roman"/>
            <w:b/>
            <w:bCs/>
            <w:color w:val="000000"/>
            <w:kern w:val="0"/>
            <w:sz w:val="24"/>
            <w:szCs w:val="24"/>
            <w:lang w:eastAsia="ru-RU"/>
          </w:rPr>
          <w:tab/>
          <w:t>7</w:t>
        </w:r>
      </w:hyperlink>
    </w:p>
    <w:p w14:paraId="018FAEB6" w14:textId="77777777" w:rsidR="004A7B67" w:rsidRPr="004A7B67" w:rsidRDefault="004A7B67" w:rsidP="004A7B67">
      <w:pPr>
        <w:numPr>
          <w:ilvl w:val="0"/>
          <w:numId w:val="1"/>
        </w:numPr>
        <w:tabs>
          <w:tab w:val="clear" w:pos="360"/>
          <w:tab w:val="clear" w:pos="709"/>
          <w:tab w:val="right" w:leader="dot" w:pos="8765"/>
        </w:tabs>
        <w:suppressAutoHyphens w:val="0"/>
        <w:spacing w:after="0" w:line="475" w:lineRule="exact"/>
        <w:ind w:left="0" w:firstLine="0"/>
        <w:jc w:val="left"/>
        <w:rPr>
          <w:rFonts w:ascii="Times New Roman" w:eastAsia="Arial Unicode MS" w:hAnsi="Times New Roman" w:cs="Times New Roman"/>
          <w:b/>
          <w:bCs/>
          <w:kern w:val="0"/>
          <w:sz w:val="24"/>
          <w:szCs w:val="24"/>
          <w:lang w:eastAsia="ru-RU"/>
        </w:rPr>
      </w:pPr>
      <w:hyperlink w:anchor="bookmark4" w:tooltip="Current Document" w:history="1">
        <w:r w:rsidRPr="004A7B67">
          <w:rPr>
            <w:rFonts w:ascii="Times New Roman" w:eastAsia="Arial Unicode MS" w:hAnsi="Times New Roman" w:cs="Times New Roman"/>
            <w:b/>
            <w:bCs/>
            <w:color w:val="000000"/>
            <w:kern w:val="0"/>
            <w:sz w:val="24"/>
            <w:szCs w:val="24"/>
            <w:lang w:eastAsia="ru-RU"/>
          </w:rPr>
          <w:t>Адсорбционные свойства бентонитовых глин</w:t>
        </w:r>
        <w:r w:rsidRPr="004A7B67">
          <w:rPr>
            <w:rFonts w:ascii="Times New Roman" w:eastAsia="Arial Unicode MS" w:hAnsi="Times New Roman" w:cs="Times New Roman"/>
            <w:b/>
            <w:bCs/>
            <w:color w:val="000000"/>
            <w:kern w:val="0"/>
            <w:sz w:val="24"/>
            <w:szCs w:val="24"/>
            <w:lang w:eastAsia="ru-RU"/>
          </w:rPr>
          <w:tab/>
          <w:t>14</w:t>
        </w:r>
      </w:hyperlink>
    </w:p>
    <w:p w14:paraId="002E2EC6" w14:textId="77777777" w:rsidR="004A7B67" w:rsidRPr="004A7B67" w:rsidRDefault="004A7B67" w:rsidP="004A7B67">
      <w:pPr>
        <w:numPr>
          <w:ilvl w:val="0"/>
          <w:numId w:val="6"/>
        </w:numPr>
        <w:tabs>
          <w:tab w:val="clear" w:pos="709"/>
          <w:tab w:val="left" w:pos="474"/>
          <w:tab w:val="right" w:leader="dot" w:pos="8765"/>
        </w:tabs>
        <w:suppressAutoHyphens w:val="0"/>
        <w:spacing w:after="0" w:line="475" w:lineRule="exact"/>
        <w:ind w:firstLine="0"/>
        <w:jc w:val="left"/>
        <w:rPr>
          <w:rFonts w:ascii="Times New Roman" w:eastAsia="Arial Unicode MS" w:hAnsi="Times New Roman" w:cs="Times New Roman"/>
          <w:b/>
          <w:bCs/>
          <w:kern w:val="0"/>
          <w:sz w:val="24"/>
          <w:szCs w:val="24"/>
          <w:lang w:eastAsia="ru-RU"/>
        </w:rPr>
      </w:pPr>
      <w:hyperlink w:anchor="bookmark5" w:tooltip="Current Document" w:history="1">
        <w:r w:rsidRPr="004A7B67">
          <w:rPr>
            <w:rFonts w:ascii="Times New Roman" w:eastAsia="Arial Unicode MS" w:hAnsi="Times New Roman" w:cs="Times New Roman"/>
            <w:b/>
            <w:bCs/>
            <w:color w:val="000000"/>
            <w:kern w:val="0"/>
            <w:sz w:val="24"/>
            <w:szCs w:val="24"/>
            <w:lang w:eastAsia="ru-RU"/>
          </w:rPr>
          <w:t>.</w:t>
        </w:r>
        <w:r w:rsidRPr="004A7B67">
          <w:rPr>
            <w:rFonts w:ascii="Times New Roman" w:eastAsia="Arial Unicode MS" w:hAnsi="Times New Roman" w:cs="Times New Roman"/>
            <w:b/>
            <w:bCs/>
            <w:color w:val="000000"/>
            <w:kern w:val="0"/>
            <w:sz w:val="24"/>
            <w:szCs w:val="24"/>
            <w:lang w:eastAsia="ru-RU"/>
          </w:rPr>
          <w:tab/>
          <w:t>Применение бентонитовых глин в народном хозяйстве</w:t>
        </w:r>
        <w:r w:rsidRPr="004A7B67">
          <w:rPr>
            <w:rFonts w:ascii="Times New Roman" w:eastAsia="Arial Unicode MS" w:hAnsi="Times New Roman" w:cs="Times New Roman"/>
            <w:b/>
            <w:bCs/>
            <w:color w:val="000000"/>
            <w:kern w:val="0"/>
            <w:sz w:val="24"/>
            <w:szCs w:val="24"/>
            <w:lang w:eastAsia="ru-RU"/>
          </w:rPr>
          <w:tab/>
          <w:t>18</w:t>
        </w:r>
      </w:hyperlink>
    </w:p>
    <w:p w14:paraId="06C50D51" w14:textId="77777777" w:rsidR="004A7B67" w:rsidRPr="004A7B67" w:rsidRDefault="004A7B67" w:rsidP="004A7B67">
      <w:pPr>
        <w:numPr>
          <w:ilvl w:val="0"/>
          <w:numId w:val="6"/>
        </w:numPr>
        <w:tabs>
          <w:tab w:val="clear" w:pos="709"/>
          <w:tab w:val="left" w:pos="483"/>
          <w:tab w:val="right" w:leader="dot" w:pos="8765"/>
        </w:tabs>
        <w:suppressAutoHyphens w:val="0"/>
        <w:spacing w:after="416" w:line="475" w:lineRule="exact"/>
        <w:ind w:firstLine="0"/>
        <w:jc w:val="left"/>
        <w:rPr>
          <w:rFonts w:ascii="Times New Roman" w:eastAsia="Arial Unicode MS" w:hAnsi="Times New Roman" w:cs="Times New Roman"/>
          <w:b/>
          <w:bCs/>
          <w:kern w:val="0"/>
          <w:sz w:val="24"/>
          <w:szCs w:val="24"/>
          <w:lang w:eastAsia="ru-RU"/>
        </w:rPr>
      </w:pPr>
      <w:hyperlink w:anchor="bookmark7" w:tooltip="Current Document" w:history="1">
        <w:r w:rsidRPr="004A7B67">
          <w:rPr>
            <w:rFonts w:ascii="Times New Roman" w:eastAsia="Arial Unicode MS" w:hAnsi="Times New Roman" w:cs="Times New Roman"/>
            <w:b/>
            <w:bCs/>
            <w:color w:val="000000"/>
            <w:kern w:val="0"/>
            <w:sz w:val="24"/>
            <w:szCs w:val="24"/>
            <w:lang w:eastAsia="ru-RU"/>
          </w:rPr>
          <w:t>.</w:t>
        </w:r>
        <w:r w:rsidRPr="004A7B67">
          <w:rPr>
            <w:rFonts w:ascii="Times New Roman" w:eastAsia="Arial Unicode MS" w:hAnsi="Times New Roman" w:cs="Times New Roman"/>
            <w:b/>
            <w:bCs/>
            <w:color w:val="000000"/>
            <w:kern w:val="0"/>
            <w:sz w:val="24"/>
            <w:szCs w:val="24"/>
            <w:lang w:eastAsia="ru-RU"/>
          </w:rPr>
          <w:tab/>
          <w:t>Заключение по литературному обзору</w:t>
        </w:r>
        <w:r w:rsidRPr="004A7B67">
          <w:rPr>
            <w:rFonts w:ascii="Times New Roman" w:eastAsia="Arial Unicode MS" w:hAnsi="Times New Roman" w:cs="Times New Roman"/>
            <w:b/>
            <w:bCs/>
            <w:color w:val="000000"/>
            <w:kern w:val="0"/>
            <w:sz w:val="24"/>
            <w:szCs w:val="24"/>
            <w:lang w:eastAsia="ru-RU"/>
          </w:rPr>
          <w:tab/>
          <w:t>27</w:t>
        </w:r>
      </w:hyperlink>
    </w:p>
    <w:p w14:paraId="509CA1EB" w14:textId="77777777" w:rsidR="004A7B67" w:rsidRPr="004A7B67" w:rsidRDefault="004A7B67" w:rsidP="004A7B67">
      <w:pPr>
        <w:tabs>
          <w:tab w:val="clear" w:pos="709"/>
        </w:tabs>
        <w:suppressAutoHyphens w:val="0"/>
        <w:spacing w:after="0" w:line="480" w:lineRule="exact"/>
        <w:ind w:firstLine="0"/>
        <w:jc w:val="left"/>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ГЛАВА II. ЭКСПЕРИМЕНТАЛЬНАЯ ЧАСТЬ. ФИЗИКО-ХИМИЧЕСКИЕ ОСНОВЫ ИЗУЧЕНИЯ КИСЛОТНОГО РАЗЛОЖЕНИЯ БЕНТОНИТОВЫХ ГЛИН</w:t>
      </w:r>
    </w:p>
    <w:p w14:paraId="23FC9F5F" w14:textId="77777777" w:rsidR="004A7B67" w:rsidRPr="004A7B67" w:rsidRDefault="004A7B67" w:rsidP="004A7B67">
      <w:pPr>
        <w:numPr>
          <w:ilvl w:val="0"/>
          <w:numId w:val="7"/>
        </w:numPr>
        <w:tabs>
          <w:tab w:val="clear" w:pos="709"/>
          <w:tab w:val="right" w:leader="dot" w:pos="8765"/>
        </w:tabs>
        <w:suppressAutoHyphens w:val="0"/>
        <w:spacing w:after="0" w:line="480" w:lineRule="exact"/>
        <w:ind w:firstLine="0"/>
        <w:jc w:val="left"/>
        <w:rPr>
          <w:rFonts w:ascii="Times New Roman" w:eastAsia="Arial Unicode MS" w:hAnsi="Times New Roman" w:cs="Times New Roman"/>
          <w:b/>
          <w:bCs/>
          <w:kern w:val="0"/>
          <w:sz w:val="24"/>
          <w:szCs w:val="24"/>
          <w:lang w:eastAsia="ru-RU"/>
        </w:rPr>
      </w:pPr>
      <w:hyperlink w:anchor="bookmark8" w:tooltip="Current Document" w:history="1">
        <w:r w:rsidRPr="004A7B67">
          <w:rPr>
            <w:rFonts w:ascii="Times New Roman" w:eastAsia="Arial Unicode MS" w:hAnsi="Times New Roman" w:cs="Times New Roman"/>
            <w:b/>
            <w:bCs/>
            <w:color w:val="000000"/>
            <w:kern w:val="0"/>
            <w:sz w:val="24"/>
            <w:szCs w:val="24"/>
            <w:lang w:eastAsia="ru-RU"/>
          </w:rPr>
          <w:t>Методы анализа</w:t>
        </w:r>
        <w:r w:rsidRPr="004A7B67">
          <w:rPr>
            <w:rFonts w:ascii="Times New Roman" w:eastAsia="Arial Unicode MS" w:hAnsi="Times New Roman" w:cs="Times New Roman"/>
            <w:b/>
            <w:bCs/>
            <w:color w:val="000000"/>
            <w:kern w:val="0"/>
            <w:sz w:val="24"/>
            <w:szCs w:val="24"/>
            <w:lang w:eastAsia="ru-RU"/>
          </w:rPr>
          <w:tab/>
          <w:t>29</w:t>
        </w:r>
      </w:hyperlink>
    </w:p>
    <w:p w14:paraId="2D7AC1AD" w14:textId="77777777" w:rsidR="004A7B67" w:rsidRPr="004A7B67" w:rsidRDefault="004A7B67" w:rsidP="004A7B67">
      <w:pPr>
        <w:numPr>
          <w:ilvl w:val="0"/>
          <w:numId w:val="7"/>
        </w:numPr>
        <w:tabs>
          <w:tab w:val="clear" w:pos="709"/>
          <w:tab w:val="right" w:leader="dot" w:pos="8765"/>
        </w:tabs>
        <w:suppressAutoHyphens w:val="0"/>
        <w:spacing w:after="0" w:line="480" w:lineRule="exact"/>
        <w:ind w:firstLine="0"/>
        <w:jc w:val="left"/>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Характеристика используемых материалов</w:t>
      </w:r>
      <w:r w:rsidRPr="004A7B67">
        <w:rPr>
          <w:rFonts w:ascii="Times New Roman" w:eastAsia="Arial Unicode MS" w:hAnsi="Times New Roman" w:cs="Times New Roman"/>
          <w:b/>
          <w:bCs/>
          <w:color w:val="000000"/>
          <w:kern w:val="0"/>
          <w:sz w:val="24"/>
          <w:szCs w:val="24"/>
          <w:lang w:eastAsia="ru-RU"/>
        </w:rPr>
        <w:tab/>
        <w:t>30</w:t>
      </w:r>
    </w:p>
    <w:p w14:paraId="5964CC3C" w14:textId="77777777" w:rsidR="004A7B67" w:rsidRPr="004A7B67" w:rsidRDefault="004A7B67" w:rsidP="004A7B67">
      <w:pPr>
        <w:numPr>
          <w:ilvl w:val="0"/>
          <w:numId w:val="7"/>
        </w:numPr>
        <w:tabs>
          <w:tab w:val="clear" w:pos="709"/>
          <w:tab w:val="right" w:leader="dot" w:pos="8765"/>
        </w:tabs>
        <w:suppressAutoHyphens w:val="0"/>
        <w:spacing w:after="0" w:line="480" w:lineRule="exact"/>
        <w:ind w:firstLine="0"/>
        <w:jc w:val="left"/>
        <w:rPr>
          <w:rFonts w:ascii="Times New Roman" w:eastAsia="Arial Unicode MS" w:hAnsi="Times New Roman" w:cs="Times New Roman"/>
          <w:b/>
          <w:bCs/>
          <w:kern w:val="0"/>
          <w:sz w:val="24"/>
          <w:szCs w:val="24"/>
          <w:lang w:eastAsia="ru-RU"/>
        </w:rPr>
      </w:pPr>
      <w:hyperlink w:anchor="bookmark9" w:tooltip="Current Document" w:history="1">
        <w:r w:rsidRPr="004A7B67">
          <w:rPr>
            <w:rFonts w:ascii="Times New Roman" w:eastAsia="Arial Unicode MS" w:hAnsi="Times New Roman" w:cs="Times New Roman"/>
            <w:b/>
            <w:bCs/>
            <w:color w:val="000000"/>
            <w:kern w:val="0"/>
            <w:sz w:val="24"/>
            <w:szCs w:val="24"/>
            <w:lang w:eastAsia="ru-RU"/>
          </w:rPr>
          <w:t>Солянокислотное разложение бентонитовых глин</w:t>
        </w:r>
        <w:r w:rsidRPr="004A7B67">
          <w:rPr>
            <w:rFonts w:ascii="Times New Roman" w:eastAsia="Arial Unicode MS" w:hAnsi="Times New Roman" w:cs="Times New Roman"/>
            <w:b/>
            <w:bCs/>
            <w:color w:val="000000"/>
            <w:kern w:val="0"/>
            <w:sz w:val="24"/>
            <w:szCs w:val="24"/>
            <w:lang w:eastAsia="ru-RU"/>
          </w:rPr>
          <w:tab/>
          <w:t>33</w:t>
        </w:r>
      </w:hyperlink>
    </w:p>
    <w:p w14:paraId="0AFBF118" w14:textId="77777777" w:rsidR="004A7B67" w:rsidRPr="004A7B67" w:rsidRDefault="004A7B67" w:rsidP="004A7B67">
      <w:pPr>
        <w:numPr>
          <w:ilvl w:val="0"/>
          <w:numId w:val="7"/>
        </w:numPr>
        <w:tabs>
          <w:tab w:val="clear" w:pos="709"/>
        </w:tabs>
        <w:suppressAutoHyphens w:val="0"/>
        <w:spacing w:after="0" w:line="480" w:lineRule="exact"/>
        <w:ind w:firstLine="0"/>
        <w:jc w:val="left"/>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Влияние физико-химических факторов на разложение бентонитовых</w:t>
      </w:r>
    </w:p>
    <w:p w14:paraId="7E5CCA48" w14:textId="77777777" w:rsidR="004A7B67" w:rsidRPr="004A7B67" w:rsidRDefault="004A7B67" w:rsidP="004A7B67">
      <w:pPr>
        <w:tabs>
          <w:tab w:val="clear" w:pos="709"/>
          <w:tab w:val="right" w:leader="dot" w:pos="8765"/>
        </w:tabs>
        <w:suppressAutoHyphens w:val="0"/>
        <w:spacing w:after="0" w:line="480" w:lineRule="exact"/>
        <w:ind w:left="800" w:firstLine="0"/>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глин серной кислотой</w:t>
      </w:r>
      <w:r w:rsidRPr="004A7B67">
        <w:rPr>
          <w:rFonts w:ascii="Times New Roman" w:eastAsia="Arial Unicode MS" w:hAnsi="Times New Roman" w:cs="Times New Roman"/>
          <w:b/>
          <w:bCs/>
          <w:color w:val="000000"/>
          <w:kern w:val="0"/>
          <w:sz w:val="24"/>
          <w:szCs w:val="24"/>
          <w:lang w:eastAsia="ru-RU"/>
        </w:rPr>
        <w:tab/>
        <w:t>39</w:t>
      </w:r>
    </w:p>
    <w:p w14:paraId="48C91E92" w14:textId="77777777" w:rsidR="004A7B67" w:rsidRPr="004A7B67" w:rsidRDefault="004A7B67" w:rsidP="004A7B67">
      <w:pPr>
        <w:numPr>
          <w:ilvl w:val="0"/>
          <w:numId w:val="7"/>
        </w:numPr>
        <w:tabs>
          <w:tab w:val="clear" w:pos="709"/>
        </w:tabs>
        <w:suppressAutoHyphens w:val="0"/>
        <w:spacing w:after="0" w:line="480" w:lineRule="exact"/>
        <w:ind w:firstLine="0"/>
        <w:jc w:val="left"/>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Кинетика получения смешанного алюможелезистого коагулянта</w:t>
      </w:r>
    </w:p>
    <w:p w14:paraId="66A6AEF6" w14:textId="77777777" w:rsidR="004A7B67" w:rsidRPr="004A7B67" w:rsidRDefault="004A7B67" w:rsidP="004A7B67">
      <w:pPr>
        <w:tabs>
          <w:tab w:val="clear" w:pos="709"/>
          <w:tab w:val="right" w:leader="dot" w:pos="8765"/>
        </w:tabs>
        <w:suppressAutoHyphens w:val="0"/>
        <w:spacing w:after="0" w:line="480" w:lineRule="exact"/>
        <w:ind w:left="800" w:firstLine="0"/>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из бентонитовых глин</w:t>
      </w:r>
      <w:r w:rsidRPr="004A7B67">
        <w:rPr>
          <w:rFonts w:ascii="Times New Roman" w:eastAsia="Arial Unicode MS" w:hAnsi="Times New Roman" w:cs="Times New Roman"/>
          <w:b/>
          <w:bCs/>
          <w:color w:val="000000"/>
          <w:kern w:val="0"/>
          <w:sz w:val="24"/>
          <w:szCs w:val="24"/>
          <w:lang w:eastAsia="ru-RU"/>
        </w:rPr>
        <w:tab/>
        <w:t>46</w:t>
      </w:r>
    </w:p>
    <w:p w14:paraId="23931119" w14:textId="77777777" w:rsidR="004A7B67" w:rsidRPr="004A7B67" w:rsidRDefault="004A7B67" w:rsidP="004A7B67">
      <w:pPr>
        <w:numPr>
          <w:ilvl w:val="0"/>
          <w:numId w:val="7"/>
        </w:numPr>
        <w:tabs>
          <w:tab w:val="clear" w:pos="709"/>
          <w:tab w:val="right" w:leader="dot" w:pos="8031"/>
        </w:tabs>
        <w:suppressAutoHyphens w:val="0"/>
        <w:spacing w:after="420" w:line="485" w:lineRule="exact"/>
        <w:ind w:left="800" w:hanging="800"/>
        <w:jc w:val="left"/>
        <w:rPr>
          <w:rFonts w:ascii="Times New Roman" w:eastAsia="Arial Unicode MS" w:hAnsi="Times New Roman" w:cs="Times New Roman"/>
          <w:b/>
          <w:bCs/>
          <w:kern w:val="0"/>
          <w:sz w:val="24"/>
          <w:szCs w:val="24"/>
          <w:lang w:eastAsia="ru-RU"/>
        </w:rPr>
      </w:pPr>
      <w:hyperlink w:anchor="bookmark13" w:tooltip="Current Document" w:history="1">
        <w:r w:rsidRPr="004A7B67">
          <w:rPr>
            <w:rFonts w:ascii="Times New Roman" w:eastAsia="Arial Unicode MS" w:hAnsi="Times New Roman" w:cs="Times New Roman"/>
            <w:b/>
            <w:bCs/>
            <w:color w:val="000000"/>
            <w:kern w:val="0"/>
            <w:sz w:val="24"/>
            <w:szCs w:val="24"/>
            <w:lang w:eastAsia="ru-RU"/>
          </w:rPr>
          <w:t xml:space="preserve"> Математическая обработка данных процесса выщелачивания бентонитовых глин</w:t>
        </w:r>
        <w:r w:rsidRPr="004A7B67">
          <w:rPr>
            <w:rFonts w:ascii="Times New Roman" w:eastAsia="Arial Unicode MS" w:hAnsi="Times New Roman" w:cs="Times New Roman"/>
            <w:b/>
            <w:bCs/>
            <w:color w:val="000000"/>
            <w:kern w:val="0"/>
            <w:sz w:val="24"/>
            <w:szCs w:val="24"/>
            <w:lang w:eastAsia="ru-RU"/>
          </w:rPr>
          <w:tab/>
          <w:t>52</w:t>
        </w:r>
      </w:hyperlink>
    </w:p>
    <w:p w14:paraId="5C03BDFA" w14:textId="77777777" w:rsidR="004A7B67" w:rsidRPr="004A7B67" w:rsidRDefault="004A7B67" w:rsidP="004A7B67">
      <w:pPr>
        <w:tabs>
          <w:tab w:val="clear" w:pos="709"/>
        </w:tabs>
        <w:suppressAutoHyphens w:val="0"/>
        <w:spacing w:after="0" w:line="485" w:lineRule="exact"/>
        <w:ind w:right="600" w:firstLine="0"/>
        <w:jc w:val="left"/>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kern w:val="0"/>
          <w:sz w:val="24"/>
          <w:szCs w:val="24"/>
          <w:lang w:eastAsia="ru-RU"/>
        </w:rPr>
        <w:fldChar w:fldCharType="end"/>
      </w:r>
      <w:r w:rsidRPr="004A7B67">
        <w:rPr>
          <w:rFonts w:ascii="Times New Roman" w:eastAsia="Arial Unicode MS" w:hAnsi="Times New Roman" w:cs="Times New Roman"/>
          <w:b/>
          <w:bCs/>
          <w:color w:val="000000"/>
          <w:kern w:val="0"/>
          <w:sz w:val="24"/>
          <w:szCs w:val="24"/>
          <w:lang w:eastAsia="ru-RU"/>
        </w:rPr>
        <w:t>ГЛАВА III. ФИЗИКО-ХИМИЧЕСКИЕ ОСНОВЫ ИССЛЕДОВАНИЯ ПРОДУКТОВ КИСЛОТНОГО РАЗЛОЖЕНИЯ БЕНТОНИТОВЫХ ГЛИН</w:t>
      </w:r>
    </w:p>
    <w:p w14:paraId="169C0E1E" w14:textId="77777777" w:rsidR="004A7B67" w:rsidRPr="004A7B67" w:rsidRDefault="004A7B67" w:rsidP="004A7B67">
      <w:pPr>
        <w:numPr>
          <w:ilvl w:val="0"/>
          <w:numId w:val="15"/>
        </w:numPr>
        <w:tabs>
          <w:tab w:val="clear" w:pos="709"/>
        </w:tabs>
        <w:suppressAutoHyphens w:val="0"/>
        <w:spacing w:after="0" w:line="480" w:lineRule="exact"/>
        <w:ind w:firstLine="0"/>
        <w:jc w:val="left"/>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Исследование коагулирующей способности смешанного</w:t>
      </w:r>
    </w:p>
    <w:p w14:paraId="7BD656C2" w14:textId="77777777" w:rsidR="004A7B67" w:rsidRPr="004A7B67" w:rsidRDefault="004A7B67" w:rsidP="004A7B67">
      <w:pPr>
        <w:tabs>
          <w:tab w:val="clear" w:pos="709"/>
          <w:tab w:val="left" w:leader="dot" w:pos="8507"/>
        </w:tabs>
        <w:suppressAutoHyphens w:val="0"/>
        <w:spacing w:after="0" w:line="480" w:lineRule="exact"/>
        <w:ind w:left="660" w:firstLine="0"/>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lastRenderedPageBreak/>
        <w:t>алюможелезистого коагулянта</w:t>
      </w:r>
      <w:r w:rsidRPr="004A7B67">
        <w:rPr>
          <w:rFonts w:ascii="Times New Roman" w:eastAsia="Arial Unicode MS" w:hAnsi="Times New Roman" w:cs="Times New Roman"/>
          <w:b/>
          <w:bCs/>
          <w:color w:val="000000"/>
          <w:kern w:val="0"/>
          <w:sz w:val="24"/>
          <w:szCs w:val="24"/>
          <w:lang w:eastAsia="ru-RU"/>
        </w:rPr>
        <w:tab/>
        <w:t>67</w:t>
      </w:r>
    </w:p>
    <w:p w14:paraId="68CB43B7" w14:textId="77777777" w:rsidR="004A7B67" w:rsidRPr="004A7B67" w:rsidRDefault="004A7B67" w:rsidP="004A7B67">
      <w:pPr>
        <w:numPr>
          <w:ilvl w:val="0"/>
          <w:numId w:val="15"/>
        </w:numPr>
        <w:tabs>
          <w:tab w:val="clear" w:pos="709"/>
        </w:tabs>
        <w:suppressAutoHyphens w:val="0"/>
        <w:spacing w:after="0" w:line="480" w:lineRule="exact"/>
        <w:ind w:firstLine="0"/>
        <w:jc w:val="left"/>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Применение активированных бентонитовых глин для</w:t>
      </w:r>
    </w:p>
    <w:p w14:paraId="58F1AB68" w14:textId="77777777" w:rsidR="004A7B67" w:rsidRPr="004A7B67" w:rsidRDefault="004A7B67" w:rsidP="004A7B67">
      <w:pPr>
        <w:tabs>
          <w:tab w:val="clear" w:pos="709"/>
          <w:tab w:val="left" w:leader="dot" w:pos="8507"/>
        </w:tabs>
        <w:suppressAutoHyphens w:val="0"/>
        <w:spacing w:after="0" w:line="480" w:lineRule="exact"/>
        <w:ind w:left="660" w:firstLine="0"/>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умягчения вод</w:t>
      </w:r>
      <w:r w:rsidRPr="004A7B67">
        <w:rPr>
          <w:rFonts w:ascii="Times New Roman" w:eastAsia="Arial Unicode MS" w:hAnsi="Times New Roman" w:cs="Times New Roman"/>
          <w:b/>
          <w:bCs/>
          <w:color w:val="000000"/>
          <w:kern w:val="0"/>
          <w:sz w:val="24"/>
          <w:szCs w:val="24"/>
          <w:lang w:eastAsia="ru-RU"/>
        </w:rPr>
        <w:tab/>
        <w:t>72</w:t>
      </w:r>
    </w:p>
    <w:p w14:paraId="4A498C26" w14:textId="77777777" w:rsidR="004A7B67" w:rsidRPr="004A7B67" w:rsidRDefault="004A7B67" w:rsidP="004A7B67">
      <w:pPr>
        <w:numPr>
          <w:ilvl w:val="0"/>
          <w:numId w:val="15"/>
        </w:numPr>
        <w:tabs>
          <w:tab w:val="clear" w:pos="709"/>
        </w:tabs>
        <w:suppressAutoHyphens w:val="0"/>
        <w:spacing w:after="0" w:line="480" w:lineRule="exact"/>
        <w:ind w:firstLine="0"/>
        <w:jc w:val="left"/>
        <w:rPr>
          <w:rFonts w:ascii="Times New Roman" w:eastAsia="Arial Unicode MS" w:hAnsi="Times New Roman" w:cs="Times New Roman"/>
          <w:b/>
          <w:bCs/>
          <w:kern w:val="0"/>
          <w:sz w:val="24"/>
          <w:szCs w:val="24"/>
          <w:lang w:eastAsia="ru-RU"/>
        </w:rPr>
        <w:sectPr w:rsidR="004A7B67" w:rsidRPr="004A7B67" w:rsidSect="00F37779">
          <w:pgSz w:w="10958" w:h="16718"/>
          <w:pgMar w:top="1999" w:right="845" w:bottom="1404" w:left="1205" w:header="0" w:footer="3" w:gutter="0"/>
          <w:cols w:space="720"/>
          <w:noEndnote/>
          <w:docGrid w:linePitch="360"/>
        </w:sectPr>
      </w:pPr>
      <w:r w:rsidRPr="004A7B67">
        <w:rPr>
          <w:rFonts w:ascii="Times New Roman" w:eastAsia="Arial Unicode MS" w:hAnsi="Times New Roman" w:cs="Times New Roman"/>
          <w:b/>
          <w:bCs/>
          <w:color w:val="000000"/>
          <w:kern w:val="0"/>
          <w:sz w:val="24"/>
          <w:szCs w:val="24"/>
          <w:lang w:eastAsia="ru-RU"/>
        </w:rPr>
        <w:t>Принципиальная технологическая схема комплексной переработки</w:t>
      </w:r>
    </w:p>
    <w:p w14:paraId="02925FB5" w14:textId="77777777" w:rsidR="004A7B67" w:rsidRPr="004A7B67" w:rsidRDefault="004A7B67" w:rsidP="004A7B67">
      <w:pPr>
        <w:tabs>
          <w:tab w:val="clear" w:pos="709"/>
          <w:tab w:val="left" w:leader="dot" w:pos="8528"/>
        </w:tabs>
        <w:suppressAutoHyphens w:val="0"/>
        <w:spacing w:after="0" w:line="480" w:lineRule="exact"/>
        <w:ind w:left="680" w:firstLine="0"/>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kern w:val="0"/>
          <w:sz w:val="24"/>
          <w:szCs w:val="24"/>
          <w:lang w:eastAsia="ru-RU"/>
        </w:rPr>
        <w:lastRenderedPageBreak/>
        <w:fldChar w:fldCharType="begin"/>
      </w:r>
      <w:r w:rsidRPr="004A7B67">
        <w:rPr>
          <w:rFonts w:ascii="Times New Roman" w:eastAsia="Arial Unicode MS" w:hAnsi="Times New Roman" w:cs="Times New Roman"/>
          <w:b/>
          <w:bCs/>
          <w:kern w:val="0"/>
          <w:sz w:val="24"/>
          <w:szCs w:val="24"/>
          <w:lang w:eastAsia="ru-RU"/>
        </w:rPr>
        <w:instrText xml:space="preserve"> TOC \o "1-5" \h \z </w:instrText>
      </w:r>
      <w:r w:rsidRPr="004A7B67">
        <w:rPr>
          <w:rFonts w:ascii="Times New Roman" w:eastAsia="Arial Unicode MS" w:hAnsi="Times New Roman" w:cs="Times New Roman"/>
          <w:b/>
          <w:bCs/>
          <w:kern w:val="0"/>
          <w:sz w:val="24"/>
          <w:szCs w:val="24"/>
          <w:lang w:eastAsia="ru-RU"/>
        </w:rPr>
        <w:fldChar w:fldCharType="separate"/>
      </w:r>
      <w:r w:rsidRPr="004A7B67">
        <w:rPr>
          <w:rFonts w:ascii="Times New Roman" w:eastAsia="Arial Unicode MS" w:hAnsi="Times New Roman" w:cs="Times New Roman"/>
          <w:b/>
          <w:bCs/>
          <w:color w:val="000000"/>
          <w:kern w:val="0"/>
          <w:sz w:val="24"/>
          <w:szCs w:val="24"/>
          <w:lang w:eastAsia="ru-RU"/>
        </w:rPr>
        <w:t>бентонитовых глин кислотным методом</w:t>
      </w:r>
      <w:r w:rsidRPr="004A7B67">
        <w:rPr>
          <w:rFonts w:ascii="Times New Roman" w:eastAsia="Arial Unicode MS" w:hAnsi="Times New Roman" w:cs="Times New Roman"/>
          <w:b/>
          <w:bCs/>
          <w:color w:val="000000"/>
          <w:kern w:val="0"/>
          <w:sz w:val="24"/>
          <w:szCs w:val="24"/>
          <w:lang w:eastAsia="ru-RU"/>
        </w:rPr>
        <w:tab/>
        <w:t>79</w:t>
      </w:r>
    </w:p>
    <w:p w14:paraId="446E4452" w14:textId="77777777" w:rsidR="004A7B67" w:rsidRPr="004A7B67" w:rsidRDefault="004A7B67" w:rsidP="004A7B67">
      <w:pPr>
        <w:tabs>
          <w:tab w:val="clear" w:pos="709"/>
          <w:tab w:val="right" w:leader="dot" w:pos="8843"/>
        </w:tabs>
        <w:suppressAutoHyphens w:val="0"/>
        <w:spacing w:after="0" w:line="480" w:lineRule="exact"/>
        <w:ind w:firstLine="0"/>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ЗАКЛЮЧЕНИЕ</w:t>
      </w:r>
      <w:r w:rsidRPr="004A7B67">
        <w:rPr>
          <w:rFonts w:ascii="Times New Roman" w:eastAsia="Arial Unicode MS" w:hAnsi="Times New Roman" w:cs="Times New Roman"/>
          <w:b/>
          <w:bCs/>
          <w:color w:val="000000"/>
          <w:kern w:val="0"/>
          <w:sz w:val="24"/>
          <w:szCs w:val="24"/>
          <w:lang w:eastAsia="ru-RU"/>
        </w:rPr>
        <w:tab/>
        <w:t>82</w:t>
      </w:r>
    </w:p>
    <w:p w14:paraId="553FE604" w14:textId="77777777" w:rsidR="004A7B67" w:rsidRPr="004A7B67" w:rsidRDefault="004A7B67" w:rsidP="004A7B67">
      <w:pPr>
        <w:tabs>
          <w:tab w:val="clear" w:pos="709"/>
          <w:tab w:val="right" w:leader="dot" w:pos="8843"/>
        </w:tabs>
        <w:suppressAutoHyphens w:val="0"/>
        <w:spacing w:after="0" w:line="480" w:lineRule="exact"/>
        <w:ind w:firstLine="0"/>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lang w:eastAsia="ru-RU"/>
        </w:rPr>
        <w:t>ВЫВОДЫ</w:t>
      </w:r>
      <w:r w:rsidRPr="004A7B67">
        <w:rPr>
          <w:rFonts w:ascii="Times New Roman" w:eastAsia="Arial Unicode MS" w:hAnsi="Times New Roman" w:cs="Times New Roman"/>
          <w:b/>
          <w:bCs/>
          <w:color w:val="000000"/>
          <w:kern w:val="0"/>
          <w:sz w:val="24"/>
          <w:szCs w:val="24"/>
          <w:lang w:eastAsia="ru-RU"/>
        </w:rPr>
        <w:tab/>
        <w:t>85</w:t>
      </w:r>
    </w:p>
    <w:p w14:paraId="0F680B56" w14:textId="77777777" w:rsidR="004A7B67" w:rsidRPr="004A7B67" w:rsidRDefault="004A7B67" w:rsidP="004A7B67">
      <w:pPr>
        <w:tabs>
          <w:tab w:val="clear" w:pos="709"/>
          <w:tab w:val="right" w:leader="dot" w:pos="8843"/>
        </w:tabs>
        <w:suppressAutoHyphens w:val="0"/>
        <w:spacing w:after="0" w:line="480" w:lineRule="exact"/>
        <w:ind w:firstLine="0"/>
        <w:rPr>
          <w:rFonts w:ascii="Times New Roman" w:eastAsia="Arial Unicode MS" w:hAnsi="Times New Roman" w:cs="Times New Roman"/>
          <w:b/>
          <w:bCs/>
          <w:kern w:val="0"/>
          <w:sz w:val="24"/>
          <w:szCs w:val="24"/>
          <w:lang w:eastAsia="ru-RU"/>
        </w:rPr>
        <w:sectPr w:rsidR="004A7B67" w:rsidRPr="004A7B67" w:rsidSect="00F37779">
          <w:pgSz w:w="10958" w:h="16718"/>
          <w:pgMar w:top="1197" w:right="773" w:bottom="1197" w:left="1243" w:header="0" w:footer="3" w:gutter="0"/>
          <w:cols w:space="720"/>
          <w:noEndnote/>
          <w:docGrid w:linePitch="360"/>
        </w:sectPr>
      </w:pPr>
      <w:r w:rsidRPr="004A7B67">
        <w:rPr>
          <w:rFonts w:ascii="Times New Roman" w:eastAsia="Arial Unicode MS" w:hAnsi="Times New Roman" w:cs="Times New Roman"/>
          <w:b/>
          <w:bCs/>
          <w:color w:val="000000"/>
          <w:kern w:val="0"/>
          <w:sz w:val="24"/>
          <w:szCs w:val="24"/>
          <w:lang w:eastAsia="ru-RU"/>
        </w:rPr>
        <w:t>ЛИТЕРАТУРА</w:t>
      </w:r>
      <w:r w:rsidRPr="004A7B67">
        <w:rPr>
          <w:rFonts w:ascii="Times New Roman" w:eastAsia="Arial Unicode MS" w:hAnsi="Times New Roman" w:cs="Times New Roman"/>
          <w:b/>
          <w:bCs/>
          <w:color w:val="000000"/>
          <w:kern w:val="0"/>
          <w:sz w:val="24"/>
          <w:szCs w:val="24"/>
          <w:lang w:eastAsia="ru-RU"/>
        </w:rPr>
        <w:tab/>
      </w:r>
      <w:r w:rsidRPr="004A7B67">
        <w:rPr>
          <w:rFonts w:ascii="Times New Roman" w:eastAsia="Arial Unicode MS" w:hAnsi="Times New Roman" w:cs="Times New Roman"/>
          <w:color w:val="000000"/>
          <w:kern w:val="0"/>
          <w:sz w:val="24"/>
          <w:szCs w:val="24"/>
          <w:lang w:eastAsia="ru-RU"/>
        </w:rPr>
        <w:t>86</w:t>
      </w:r>
    </w:p>
    <w:p w14:paraId="78DD743D" w14:textId="25879A97" w:rsidR="00B157FE" w:rsidRDefault="004A7B67" w:rsidP="004A7B67">
      <w:pPr>
        <w:rPr>
          <w:rFonts w:ascii="Arial Unicode MS" w:eastAsia="Arial Unicode MS" w:hAnsi="Arial Unicode MS" w:cs="Arial Unicode MS"/>
          <w:color w:val="000000"/>
          <w:kern w:val="0"/>
          <w:sz w:val="24"/>
          <w:szCs w:val="24"/>
          <w:lang w:eastAsia="ru-RU"/>
        </w:rPr>
      </w:pPr>
      <w:r w:rsidRPr="004A7B67">
        <w:rPr>
          <w:rFonts w:ascii="Arial Unicode MS" w:eastAsia="Arial Unicode MS" w:hAnsi="Arial Unicode MS" w:cs="Arial Unicode MS"/>
          <w:color w:val="000000"/>
          <w:kern w:val="0"/>
          <w:sz w:val="24"/>
          <w:szCs w:val="24"/>
          <w:lang w:eastAsia="ru-RU"/>
        </w:rPr>
        <w:lastRenderedPageBreak/>
        <w:fldChar w:fldCharType="end"/>
      </w:r>
    </w:p>
    <w:p w14:paraId="7347099E" w14:textId="77777777" w:rsidR="004A7B67" w:rsidRDefault="004A7B67" w:rsidP="004A7B67">
      <w:pPr>
        <w:rPr>
          <w:rFonts w:ascii="Arial Unicode MS" w:eastAsia="Arial Unicode MS" w:hAnsi="Arial Unicode MS" w:cs="Arial Unicode MS"/>
          <w:color w:val="000000"/>
          <w:kern w:val="0"/>
          <w:sz w:val="24"/>
          <w:szCs w:val="24"/>
          <w:lang w:eastAsia="ru-RU"/>
        </w:rPr>
      </w:pPr>
    </w:p>
    <w:p w14:paraId="126228C9" w14:textId="77777777" w:rsidR="004A7B67" w:rsidRDefault="004A7B67" w:rsidP="004A7B67">
      <w:pPr>
        <w:rPr>
          <w:rFonts w:ascii="Arial Unicode MS" w:eastAsia="Arial Unicode MS" w:hAnsi="Arial Unicode MS" w:cs="Arial Unicode MS"/>
          <w:color w:val="000000"/>
          <w:kern w:val="0"/>
          <w:sz w:val="24"/>
          <w:szCs w:val="24"/>
          <w:lang w:eastAsia="ru-RU"/>
        </w:rPr>
      </w:pPr>
    </w:p>
    <w:p w14:paraId="0C73C79A" w14:textId="77777777" w:rsidR="004A7B67" w:rsidRPr="004A7B67" w:rsidRDefault="004A7B67" w:rsidP="004A7B67">
      <w:pPr>
        <w:tabs>
          <w:tab w:val="clear" w:pos="709"/>
        </w:tabs>
        <w:suppressAutoHyphens w:val="0"/>
        <w:spacing w:after="470" w:line="360" w:lineRule="exact"/>
        <w:ind w:firstLine="0"/>
        <w:jc w:val="center"/>
        <w:rPr>
          <w:rFonts w:ascii="Franklin Gothic Medium" w:eastAsia="Arial Unicode MS" w:hAnsi="Franklin Gothic Medium" w:cs="Franklin Gothic Medium"/>
          <w:spacing w:val="-20"/>
          <w:kern w:val="0"/>
          <w:sz w:val="36"/>
          <w:szCs w:val="36"/>
          <w:lang w:eastAsia="ru-RU"/>
        </w:rPr>
      </w:pPr>
      <w:r w:rsidRPr="004A7B67">
        <w:rPr>
          <w:rFonts w:ascii="Franklin Gothic Medium" w:eastAsia="Arial Unicode MS" w:hAnsi="Franklin Gothic Medium" w:cs="Franklin Gothic Medium"/>
          <w:color w:val="000000"/>
          <w:spacing w:val="-20"/>
          <w:kern w:val="0"/>
          <w:sz w:val="36"/>
          <w:szCs w:val="36"/>
          <w:shd w:val="clear" w:color="auto" w:fill="FFFFFF"/>
          <w:lang w:eastAsia="ru-RU"/>
        </w:rPr>
        <w:t>выводы</w:t>
      </w:r>
    </w:p>
    <w:p w14:paraId="50BD1066" w14:textId="77777777" w:rsidR="004A7B67" w:rsidRPr="004A7B67" w:rsidRDefault="004A7B67" w:rsidP="004A7B67">
      <w:pPr>
        <w:numPr>
          <w:ilvl w:val="0"/>
          <w:numId w:val="63"/>
        </w:numPr>
        <w:tabs>
          <w:tab w:val="clear" w:pos="709"/>
          <w:tab w:val="clear" w:pos="1560"/>
          <w:tab w:val="left" w:pos="763"/>
        </w:tabs>
        <w:suppressAutoHyphens w:val="0"/>
        <w:spacing w:after="0" w:line="480" w:lineRule="exact"/>
        <w:ind w:left="800" w:hanging="800"/>
        <w:jc w:val="left"/>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shd w:val="clear" w:color="auto" w:fill="FFFFFF"/>
          <w:lang w:eastAsia="ru-RU"/>
        </w:rPr>
        <w:t>Изучены условия взаимодействия бентонитовых глин Шаршарского месторождения Таджикистана с минеральными кислотами. Найдены оптимальные условия кислотного разложения бентонитовых глин с получением смешанного алюможелезистого коагулянта.</w:t>
      </w:r>
    </w:p>
    <w:p w14:paraId="002AEE67" w14:textId="77777777" w:rsidR="004A7B67" w:rsidRPr="004A7B67" w:rsidRDefault="004A7B67" w:rsidP="004A7B67">
      <w:pPr>
        <w:numPr>
          <w:ilvl w:val="0"/>
          <w:numId w:val="63"/>
        </w:numPr>
        <w:tabs>
          <w:tab w:val="clear" w:pos="709"/>
          <w:tab w:val="clear" w:pos="1560"/>
          <w:tab w:val="left" w:pos="763"/>
        </w:tabs>
        <w:suppressAutoHyphens w:val="0"/>
        <w:spacing w:after="0" w:line="480" w:lineRule="exact"/>
        <w:ind w:left="800" w:hanging="800"/>
        <w:jc w:val="left"/>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shd w:val="clear" w:color="auto" w:fill="FFFFFF"/>
          <w:lang w:eastAsia="ru-RU"/>
        </w:rPr>
        <w:t xml:space="preserve">Исследована кинетика получения алюможелезистого коагулянта из бентонитовых глин для компонентов </w:t>
      </w:r>
      <w:r w:rsidRPr="004A7B67">
        <w:rPr>
          <w:rFonts w:ascii="Times New Roman" w:eastAsia="Arial Unicode MS" w:hAnsi="Times New Roman" w:cs="Times New Roman"/>
          <w:b/>
          <w:bCs/>
          <w:color w:val="000000"/>
          <w:kern w:val="0"/>
          <w:sz w:val="24"/>
          <w:szCs w:val="24"/>
          <w:shd w:val="clear" w:color="auto" w:fill="FFFFFF"/>
          <w:lang w:val="en-US" w:eastAsia="en-US"/>
        </w:rPr>
        <w:t>AI</w:t>
      </w:r>
      <w:r w:rsidRPr="004A7B67">
        <w:rPr>
          <w:rFonts w:ascii="Times New Roman" w:eastAsia="Arial Unicode MS" w:hAnsi="Times New Roman" w:cs="Times New Roman"/>
          <w:color w:val="000000"/>
          <w:kern w:val="0"/>
          <w:sz w:val="24"/>
          <w:szCs w:val="24"/>
          <w:shd w:val="clear" w:color="auto" w:fill="FFFFFF"/>
          <w:lang w:eastAsia="en-US"/>
        </w:rPr>
        <w:t>2</w:t>
      </w:r>
      <w:r w:rsidRPr="004A7B67">
        <w:rPr>
          <w:rFonts w:ascii="Times New Roman" w:eastAsia="Arial Unicode MS" w:hAnsi="Times New Roman" w:cs="Times New Roman"/>
          <w:b/>
          <w:bCs/>
          <w:color w:val="000000"/>
          <w:kern w:val="0"/>
          <w:sz w:val="24"/>
          <w:szCs w:val="24"/>
          <w:shd w:val="clear" w:color="auto" w:fill="FFFFFF"/>
          <w:lang w:val="en-US" w:eastAsia="en-US"/>
        </w:rPr>
        <w:t>O</w:t>
      </w:r>
      <w:r w:rsidRPr="004A7B67">
        <w:rPr>
          <w:rFonts w:ascii="Times New Roman" w:eastAsia="Arial Unicode MS" w:hAnsi="Times New Roman" w:cs="Times New Roman"/>
          <w:color w:val="000000"/>
          <w:kern w:val="0"/>
          <w:sz w:val="24"/>
          <w:szCs w:val="24"/>
          <w:shd w:val="clear" w:color="auto" w:fill="FFFFFF"/>
          <w:lang w:eastAsia="en-US"/>
        </w:rPr>
        <w:t>3</w:t>
      </w:r>
      <w:r w:rsidRPr="004A7B67">
        <w:rPr>
          <w:rFonts w:ascii="Times New Roman" w:eastAsia="Arial Unicode MS" w:hAnsi="Times New Roman" w:cs="Times New Roman"/>
          <w:b/>
          <w:bCs/>
          <w:color w:val="000000"/>
          <w:kern w:val="0"/>
          <w:sz w:val="24"/>
          <w:szCs w:val="24"/>
          <w:shd w:val="clear" w:color="auto" w:fill="FFFFFF"/>
          <w:lang w:eastAsia="en-US"/>
        </w:rPr>
        <w:t xml:space="preserve"> </w:t>
      </w:r>
      <w:r w:rsidRPr="004A7B67">
        <w:rPr>
          <w:rFonts w:ascii="Times New Roman" w:eastAsia="Arial Unicode MS" w:hAnsi="Times New Roman" w:cs="Times New Roman"/>
          <w:b/>
          <w:bCs/>
          <w:color w:val="000000"/>
          <w:kern w:val="0"/>
          <w:sz w:val="24"/>
          <w:szCs w:val="24"/>
          <w:shd w:val="clear" w:color="auto" w:fill="FFFFFF"/>
          <w:lang w:eastAsia="ru-RU"/>
        </w:rPr>
        <w:t>и Ре</w:t>
      </w:r>
      <w:r w:rsidRPr="004A7B67">
        <w:rPr>
          <w:rFonts w:ascii="Times New Roman" w:eastAsia="Arial Unicode MS" w:hAnsi="Times New Roman" w:cs="Times New Roman"/>
          <w:color w:val="000000"/>
          <w:kern w:val="0"/>
          <w:sz w:val="24"/>
          <w:szCs w:val="24"/>
          <w:shd w:val="clear" w:color="auto" w:fill="FFFFFF"/>
          <w:vertAlign w:val="subscript"/>
          <w:lang w:eastAsia="ru-RU"/>
        </w:rPr>
        <w:t>2</w:t>
      </w:r>
      <w:r w:rsidRPr="004A7B67">
        <w:rPr>
          <w:rFonts w:ascii="Times New Roman" w:eastAsia="Arial Unicode MS" w:hAnsi="Times New Roman" w:cs="Times New Roman"/>
          <w:b/>
          <w:bCs/>
          <w:color w:val="000000"/>
          <w:kern w:val="0"/>
          <w:sz w:val="24"/>
          <w:szCs w:val="24"/>
          <w:shd w:val="clear" w:color="auto" w:fill="FFFFFF"/>
          <w:lang w:eastAsia="ru-RU"/>
        </w:rPr>
        <w:t>0з. Вычисленные значения кажущейся энергии активации и зависимость степени извлечения оксидов алюминия и железа указывают, что процесс протекает в кинетической и диффузионной областях.</w:t>
      </w:r>
    </w:p>
    <w:p w14:paraId="0A0894A0" w14:textId="77777777" w:rsidR="004A7B67" w:rsidRPr="004A7B67" w:rsidRDefault="004A7B67" w:rsidP="004A7B67">
      <w:pPr>
        <w:numPr>
          <w:ilvl w:val="0"/>
          <w:numId w:val="63"/>
        </w:numPr>
        <w:tabs>
          <w:tab w:val="clear" w:pos="709"/>
          <w:tab w:val="clear" w:pos="1560"/>
          <w:tab w:val="left" w:pos="763"/>
        </w:tabs>
        <w:suppressAutoHyphens w:val="0"/>
        <w:spacing w:after="0" w:line="480" w:lineRule="exact"/>
        <w:ind w:left="800" w:hanging="800"/>
        <w:jc w:val="left"/>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shd w:val="clear" w:color="auto" w:fill="FFFFFF"/>
          <w:lang w:eastAsia="ru-RU"/>
        </w:rPr>
        <w:t>Изучена коагулирующая способность алюможелезосодержащих растворов и показано, что смешанный коагулянт по своему коагулирующему действию несколько превосходит сернокислый алюминий.</w:t>
      </w:r>
    </w:p>
    <w:p w14:paraId="063A823D" w14:textId="77777777" w:rsidR="004A7B67" w:rsidRPr="004A7B67" w:rsidRDefault="004A7B67" w:rsidP="004A7B67">
      <w:pPr>
        <w:numPr>
          <w:ilvl w:val="0"/>
          <w:numId w:val="63"/>
        </w:numPr>
        <w:tabs>
          <w:tab w:val="clear" w:pos="709"/>
          <w:tab w:val="clear" w:pos="1560"/>
          <w:tab w:val="left" w:pos="763"/>
        </w:tabs>
        <w:suppressAutoHyphens w:val="0"/>
        <w:spacing w:after="0" w:line="480" w:lineRule="exact"/>
        <w:ind w:left="800" w:hanging="800"/>
        <w:jc w:val="left"/>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shd w:val="clear" w:color="auto" w:fill="FFFFFF"/>
          <w:lang w:eastAsia="ru-RU"/>
        </w:rPr>
        <w:t>Рентгенофазовым, дифференциально-термическим и силикатными методами анализа изучены физико-химические свойства исходных бентонитовых глин и продуктов их переработки серной и соляной кислотами.</w:t>
      </w:r>
    </w:p>
    <w:p w14:paraId="0DA32449" w14:textId="77777777" w:rsidR="004A7B67" w:rsidRPr="004A7B67" w:rsidRDefault="004A7B67" w:rsidP="004A7B67">
      <w:pPr>
        <w:numPr>
          <w:ilvl w:val="0"/>
          <w:numId w:val="63"/>
        </w:numPr>
        <w:tabs>
          <w:tab w:val="clear" w:pos="709"/>
          <w:tab w:val="clear" w:pos="1560"/>
          <w:tab w:val="left" w:pos="763"/>
        </w:tabs>
        <w:suppressAutoHyphens w:val="0"/>
        <w:spacing w:after="0" w:line="480" w:lineRule="exact"/>
        <w:ind w:left="800" w:hanging="800"/>
        <w:jc w:val="left"/>
        <w:rPr>
          <w:rFonts w:ascii="Times New Roman" w:eastAsia="Arial Unicode MS" w:hAnsi="Times New Roman" w:cs="Times New Roman"/>
          <w:b/>
          <w:bCs/>
          <w:kern w:val="0"/>
          <w:sz w:val="24"/>
          <w:szCs w:val="24"/>
          <w:lang w:eastAsia="ru-RU"/>
        </w:rPr>
      </w:pPr>
      <w:r w:rsidRPr="004A7B67">
        <w:rPr>
          <w:rFonts w:ascii="Times New Roman" w:eastAsia="Arial Unicode MS" w:hAnsi="Times New Roman" w:cs="Times New Roman"/>
          <w:b/>
          <w:bCs/>
          <w:color w:val="000000"/>
          <w:kern w:val="0"/>
          <w:sz w:val="24"/>
          <w:szCs w:val="24"/>
          <w:shd w:val="clear" w:color="auto" w:fill="FFFFFF"/>
          <w:lang w:eastAsia="ru-RU"/>
        </w:rPr>
        <w:t>Разработана принципиальная технологическая схема получения смешанных коагулянтов и сорбентов из бентонитовых глин.</w:t>
      </w:r>
    </w:p>
    <w:p w14:paraId="1381EB2A" w14:textId="77777777" w:rsidR="004A7B67" w:rsidRPr="004A7B67" w:rsidRDefault="004A7B67" w:rsidP="004A7B67"/>
    <w:sectPr w:rsidR="004A7B67" w:rsidRPr="004A7B67" w:rsidSect="00F37779">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85A3" w14:textId="77777777" w:rsidR="00F37779" w:rsidRDefault="00F37779">
      <w:pPr>
        <w:spacing w:after="0" w:line="240" w:lineRule="auto"/>
      </w:pPr>
      <w:r>
        <w:separator/>
      </w:r>
    </w:p>
  </w:endnote>
  <w:endnote w:type="continuationSeparator" w:id="0">
    <w:p w14:paraId="410E113A" w14:textId="77777777" w:rsidR="00F37779" w:rsidRDefault="00F3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9A6C" w14:textId="0C5C222F" w:rsidR="004A7B67" w:rsidRDefault="004A7B67">
    <w:pPr>
      <w:rPr>
        <w:sz w:val="2"/>
        <w:szCs w:val="2"/>
      </w:rPr>
    </w:pPr>
    <w:r>
      <w:rPr>
        <w:noProof/>
      </w:rPr>
      <mc:AlternateContent>
        <mc:Choice Requires="wps">
          <w:drawing>
            <wp:anchor distT="0" distB="0" distL="63500" distR="63500" simplePos="0" relativeHeight="251663360" behindDoc="1" locked="0" layoutInCell="1" allowOverlap="1" wp14:anchorId="32FAD53D" wp14:editId="2E68FA6E">
              <wp:simplePos x="0" y="0"/>
              <wp:positionH relativeFrom="page">
                <wp:posOffset>3590290</wp:posOffset>
              </wp:positionH>
              <wp:positionV relativeFrom="page">
                <wp:posOffset>10013950</wp:posOffset>
              </wp:positionV>
              <wp:extent cx="70485" cy="160655"/>
              <wp:effectExtent l="0" t="3175" r="0" b="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BAD45" w14:textId="77777777" w:rsidR="004A7B67" w:rsidRDefault="004A7B67">
                          <w:pPr>
                            <w:pStyle w:val="1ffffffff4"/>
                            <w:shd w:val="clear" w:color="auto" w:fill="auto"/>
                            <w:spacing w:line="240" w:lineRule="auto"/>
                            <w:jc w:val="left"/>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FAD53D" id="_x0000_t202" coordsize="21600,21600" o:spt="202" path="m,l,21600r21600,l21600,xe">
              <v:stroke joinstyle="miter"/>
              <v:path gradientshapeok="t" o:connecttype="rect"/>
            </v:shapetype>
            <v:shape id="Надпись 123" o:spid="_x0000_s1029" type="#_x0000_t202" style="position:absolute;left:0;text-align:left;margin-left:282.7pt;margin-top:788.5pt;width:5.55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" filled="f" stroked="f">
              <v:textbox style="mso-fit-shape-to-text:t" inset="0,0,0,0">
                <w:txbxContent>
                  <w:p w14:paraId="0ADBAD45" w14:textId="77777777" w:rsidR="004A7B67" w:rsidRDefault="004A7B67">
                    <w:pPr>
                      <w:pStyle w:val="1ffffffff4"/>
                      <w:shd w:val="clear" w:color="auto" w:fill="auto"/>
                      <w:spacing w:line="240" w:lineRule="auto"/>
                      <w:jc w:val="left"/>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6471" w14:textId="7689CF4D" w:rsidR="004A7B67" w:rsidRDefault="004A7B67">
    <w:pPr>
      <w:rPr>
        <w:sz w:val="2"/>
        <w:szCs w:val="2"/>
      </w:rPr>
    </w:pPr>
    <w:r>
      <w:rPr>
        <w:noProof/>
      </w:rPr>
      <mc:AlternateContent>
        <mc:Choice Requires="wps">
          <w:drawing>
            <wp:anchor distT="0" distB="0" distL="63500" distR="63500" simplePos="0" relativeHeight="251664384" behindDoc="1" locked="0" layoutInCell="1" allowOverlap="1" wp14:anchorId="5BD3455F" wp14:editId="063D3E40">
              <wp:simplePos x="0" y="0"/>
              <wp:positionH relativeFrom="page">
                <wp:posOffset>3628390</wp:posOffset>
              </wp:positionH>
              <wp:positionV relativeFrom="page">
                <wp:posOffset>10105390</wp:posOffset>
              </wp:positionV>
              <wp:extent cx="76835" cy="175260"/>
              <wp:effectExtent l="0" t="0" r="0" b="0"/>
              <wp:wrapNone/>
              <wp:docPr id="122" name="Надпись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2F141" w14:textId="77777777" w:rsidR="004A7B67" w:rsidRDefault="004A7B67">
                          <w:pPr>
                            <w:pStyle w:val="1ffffffff4"/>
                            <w:shd w:val="clear" w:color="auto" w:fill="auto"/>
                            <w:spacing w:line="240" w:lineRule="auto"/>
                            <w:jc w:val="left"/>
                          </w:pPr>
                          <w:r>
                            <w:fldChar w:fldCharType="begin"/>
                          </w:r>
                          <w:r>
                            <w:instrText xml:space="preserve"> PAGE \* MERGEFORMAT </w:instrText>
                          </w:r>
                          <w:r>
                            <w:fldChar w:fldCharType="separate"/>
                          </w:r>
                          <w:r>
                            <w:rPr>
                              <w:rStyle w:val="8f5"/>
                              <w:rFonts w:hint="default"/>
                              <w:b w:val="0"/>
                              <w:bCs w:val="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D3455F" id="_x0000_t202" coordsize="21600,21600" o:spt="202" path="m,l,21600r21600,l21600,xe">
              <v:stroke joinstyle="miter"/>
              <v:path gradientshapeok="t" o:connecttype="rect"/>
            </v:shapetype>
            <v:shape id="Надпись 122" o:spid="_x0000_s1030" type="#_x0000_t202" style="position:absolute;left:0;text-align:left;margin-left:285.7pt;margin-top:795.7pt;width:6.05pt;height:13.8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" filled="f" stroked="f">
              <v:textbox style="mso-fit-shape-to-text:t" inset="0,0,0,0">
                <w:txbxContent>
                  <w:p w14:paraId="2892F141" w14:textId="77777777" w:rsidR="004A7B67" w:rsidRDefault="004A7B67">
                    <w:pPr>
                      <w:pStyle w:val="1ffffffff4"/>
                      <w:shd w:val="clear" w:color="auto" w:fill="auto"/>
                      <w:spacing w:line="240" w:lineRule="auto"/>
                      <w:jc w:val="left"/>
                    </w:pPr>
                    <w:r>
                      <w:fldChar w:fldCharType="begin"/>
                    </w:r>
                    <w:r>
                      <w:instrText xml:space="preserve"> PAGE \* MERGEFORMAT </w:instrText>
                    </w:r>
                    <w:r>
                      <w:fldChar w:fldCharType="separate"/>
                    </w:r>
                    <w:r>
                      <w:rPr>
                        <w:rStyle w:val="8f5"/>
                        <w:rFonts w:hint="default"/>
                        <w:b w:val="0"/>
                        <w:bCs w:val="0"/>
                      </w:rP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1"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2"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Lmt&#10;nRv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E82F" w14:textId="77777777" w:rsidR="00F37779" w:rsidRDefault="00F37779"/>
    <w:p w14:paraId="025F1BE9" w14:textId="77777777" w:rsidR="00F37779" w:rsidRDefault="00F37779"/>
    <w:p w14:paraId="15BE5C0A" w14:textId="77777777" w:rsidR="00F37779" w:rsidRDefault="00F37779"/>
    <w:p w14:paraId="42DDAD6C" w14:textId="77777777" w:rsidR="00F37779" w:rsidRDefault="00F37779"/>
    <w:p w14:paraId="4D52E525" w14:textId="77777777" w:rsidR="00F37779" w:rsidRDefault="00F37779"/>
    <w:p w14:paraId="002D9F47" w14:textId="77777777" w:rsidR="00F37779" w:rsidRDefault="00F37779"/>
    <w:p w14:paraId="71440A4E" w14:textId="77777777" w:rsidR="00F37779" w:rsidRDefault="00F377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D2A4FE" wp14:editId="1D1059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C222A" w14:textId="77777777" w:rsidR="00F37779" w:rsidRDefault="00F377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D2A4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6C222A" w14:textId="77777777" w:rsidR="00F37779" w:rsidRDefault="00F377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4C5649" w14:textId="77777777" w:rsidR="00F37779" w:rsidRDefault="00F37779"/>
    <w:p w14:paraId="3D9711CD" w14:textId="77777777" w:rsidR="00F37779" w:rsidRDefault="00F37779"/>
    <w:p w14:paraId="6792B2CC" w14:textId="77777777" w:rsidR="00F37779" w:rsidRDefault="00F377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53AECE" wp14:editId="0065C7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844D4" w14:textId="77777777" w:rsidR="00F37779" w:rsidRDefault="00F37779"/>
                          <w:p w14:paraId="62453315" w14:textId="77777777" w:rsidR="00F37779" w:rsidRDefault="00F377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53AE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0844D4" w14:textId="77777777" w:rsidR="00F37779" w:rsidRDefault="00F37779"/>
                    <w:p w14:paraId="62453315" w14:textId="77777777" w:rsidR="00F37779" w:rsidRDefault="00F377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E22756" w14:textId="77777777" w:rsidR="00F37779" w:rsidRDefault="00F37779"/>
    <w:p w14:paraId="5C0BBEF2" w14:textId="77777777" w:rsidR="00F37779" w:rsidRDefault="00F37779">
      <w:pPr>
        <w:rPr>
          <w:sz w:val="2"/>
          <w:szCs w:val="2"/>
        </w:rPr>
      </w:pPr>
    </w:p>
    <w:p w14:paraId="49A9264D" w14:textId="77777777" w:rsidR="00F37779" w:rsidRDefault="00F37779"/>
    <w:p w14:paraId="792F4763" w14:textId="77777777" w:rsidR="00F37779" w:rsidRDefault="00F37779">
      <w:pPr>
        <w:spacing w:after="0" w:line="240" w:lineRule="auto"/>
      </w:pPr>
    </w:p>
  </w:footnote>
  <w:footnote w:type="continuationSeparator" w:id="0">
    <w:p w14:paraId="7F91C0C7" w14:textId="77777777" w:rsidR="00F37779" w:rsidRDefault="00F37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2581" w14:textId="604A9FAD" w:rsidR="004A7B67" w:rsidRDefault="004A7B67">
    <w:pPr>
      <w:rPr>
        <w:sz w:val="2"/>
        <w:szCs w:val="2"/>
      </w:rPr>
    </w:pPr>
    <w:r>
      <w:rPr>
        <w:noProof/>
      </w:rPr>
      <mc:AlternateContent>
        <mc:Choice Requires="wps">
          <w:drawing>
            <wp:anchor distT="0" distB="0" distL="63500" distR="63500" simplePos="0" relativeHeight="251662336" behindDoc="1" locked="0" layoutInCell="1" allowOverlap="1" wp14:anchorId="5E425D1C" wp14:editId="72952F75">
              <wp:simplePos x="0" y="0"/>
              <wp:positionH relativeFrom="page">
                <wp:posOffset>3072130</wp:posOffset>
              </wp:positionH>
              <wp:positionV relativeFrom="page">
                <wp:posOffset>800100</wp:posOffset>
              </wp:positionV>
              <wp:extent cx="1003935" cy="160655"/>
              <wp:effectExtent l="0" t="0" r="635" b="1270"/>
              <wp:wrapNone/>
              <wp:docPr id="124" name="Надпись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940E7" w14:textId="77777777" w:rsidR="004A7B67" w:rsidRDefault="004A7B67">
                          <w:pPr>
                            <w:pStyle w:val="1ffffffff4"/>
                            <w:shd w:val="clear" w:color="auto" w:fill="auto"/>
                            <w:spacing w:line="240" w:lineRule="auto"/>
                            <w:jc w:val="left"/>
                          </w:pPr>
                          <w:r>
                            <w:rPr>
                              <w:rStyle w:val="afffff9"/>
                              <w:b/>
                              <w:bCs/>
                            </w:rPr>
                            <w:t>ОГЛАВЛЕНИЕ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425D1C" id="_x0000_t202" coordsize="21600,21600" o:spt="202" path="m,l,21600r21600,l21600,xe">
              <v:stroke joinstyle="miter"/>
              <v:path gradientshapeok="t" o:connecttype="rect"/>
            </v:shapetype>
            <v:shape id="Надпись 124" o:spid="_x0000_s1028" type="#_x0000_t202" style="position:absolute;left:0;text-align:left;margin-left:241.9pt;margin-top:63pt;width:79.0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" filled="f" stroked="f">
              <v:textbox style="mso-fit-shape-to-text:t" inset="0,0,0,0">
                <w:txbxContent>
                  <w:p w14:paraId="531940E7" w14:textId="77777777" w:rsidR="004A7B67" w:rsidRDefault="004A7B67">
                    <w:pPr>
                      <w:pStyle w:val="1ffffffff4"/>
                      <w:shd w:val="clear" w:color="auto" w:fill="auto"/>
                      <w:spacing w:line="240" w:lineRule="auto"/>
                      <w:jc w:val="left"/>
                    </w:pPr>
                    <w:r>
                      <w:rPr>
                        <w:rStyle w:val="afffff9"/>
                        <w:b/>
                        <w:bCs/>
                      </w:rPr>
                      <w:t>ОГЛАВЛЕНИЕ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6"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8"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69"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0"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2"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7"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2"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15"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23"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2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3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17"/>
  </w:num>
  <w:num w:numId="10" w16cid:durableId="21903147">
    <w:abstractNumId w:val="109"/>
  </w:num>
  <w:num w:numId="11" w16cid:durableId="251744190">
    <w:abstractNumId w:val="124"/>
  </w:num>
  <w:num w:numId="12" w16cid:durableId="2126458907">
    <w:abstractNumId w:val="110"/>
  </w:num>
  <w:num w:numId="13" w16cid:durableId="862860886">
    <w:abstractNumId w:val="120"/>
  </w:num>
  <w:num w:numId="14" w16cid:durableId="428545077">
    <w:abstractNumId w:val="121"/>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4"/>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19"/>
  </w:num>
  <w:num w:numId="27" w16cid:durableId="1417482559">
    <w:abstractNumId w:val="113"/>
  </w:num>
  <w:num w:numId="28" w16cid:durableId="244609770">
    <w:abstractNumId w:val="125"/>
  </w:num>
  <w:num w:numId="29" w16cid:durableId="541749165">
    <w:abstractNumId w:val="112"/>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2"/>
  </w:num>
  <w:num w:numId="37" w16cid:durableId="93865362">
    <w:abstractNumId w:val="115"/>
  </w:num>
  <w:num w:numId="38" w16cid:durableId="29840146">
    <w:abstractNumId w:val="131"/>
  </w:num>
  <w:num w:numId="39" w16cid:durableId="688916116">
    <w:abstractNumId w:val="129"/>
  </w:num>
  <w:num w:numId="40" w16cid:durableId="710082588">
    <w:abstractNumId w:val="107"/>
  </w:num>
  <w:num w:numId="41" w16cid:durableId="843863495">
    <w:abstractNumId w:val="116"/>
  </w:num>
  <w:num w:numId="42" w16cid:durableId="134928519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1"/>
  </w:num>
  <w:num w:numId="48" w16cid:durableId="1501654271">
    <w:abstractNumId w:val="123"/>
  </w:num>
  <w:num w:numId="49" w16cid:durableId="54360910">
    <w:abstractNumId w:val="126"/>
  </w:num>
  <w:num w:numId="50" w16cid:durableId="524945659">
    <w:abstractNumId w:val="28"/>
  </w:num>
  <w:num w:numId="51" w16cid:durableId="1883901091">
    <w:abstractNumId w:val="108"/>
  </w:num>
  <w:num w:numId="52" w16cid:durableId="1116216065">
    <w:abstractNumId w:val="64"/>
  </w:num>
  <w:num w:numId="53" w16cid:durableId="1138376925">
    <w:abstractNumId w:val="40"/>
  </w:num>
  <w:num w:numId="54" w16cid:durableId="795488853">
    <w:abstractNumId w:val="66"/>
  </w:num>
  <w:num w:numId="55" w16cid:durableId="578290087">
    <w:abstractNumId w:val="68"/>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3"/>
  </w:num>
  <w:num w:numId="63" w16cid:durableId="151167802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779"/>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13674</TotalTime>
  <Pages>5</Pages>
  <Words>449</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394</cp:revision>
  <cp:lastPrinted>2009-02-06T05:36:00Z</cp:lastPrinted>
  <dcterms:created xsi:type="dcterms:W3CDTF">2023-09-07T12:38:00Z</dcterms:created>
  <dcterms:modified xsi:type="dcterms:W3CDTF">2024-01-06T09:28:00Z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