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8E6528" w:rsidRDefault="008E6528" w:rsidP="008E6528">
      <w:r w:rsidRPr="00CF2695">
        <w:rPr>
          <w:rFonts w:ascii="Times New Roman" w:eastAsia="Calibri" w:hAnsi="Times New Roman" w:cs="Times New Roman"/>
          <w:b/>
          <w:sz w:val="24"/>
          <w:szCs w:val="24"/>
        </w:rPr>
        <w:t>Ніронка Юрій Миколайович</w:t>
      </w:r>
      <w:r w:rsidRPr="00CF2695">
        <w:rPr>
          <w:rFonts w:ascii="Times New Roman" w:eastAsia="Calibri" w:hAnsi="Times New Roman" w:cs="Times New Roman"/>
          <w:b/>
          <w:i/>
          <w:iCs/>
          <w:sz w:val="24"/>
          <w:szCs w:val="24"/>
        </w:rPr>
        <w:t>,</w:t>
      </w:r>
      <w:r w:rsidRPr="00CF2695">
        <w:rPr>
          <w:rFonts w:ascii="Times New Roman" w:eastAsia="Calibri" w:hAnsi="Times New Roman" w:cs="Times New Roman"/>
          <w:iCs/>
          <w:sz w:val="24"/>
          <w:szCs w:val="24"/>
        </w:rPr>
        <w:t xml:space="preserve"> </w:t>
      </w:r>
      <w:r w:rsidRPr="00CF2695">
        <w:rPr>
          <w:rFonts w:ascii="Times New Roman" w:eastAsia="Calibri" w:hAnsi="Times New Roman" w:cs="Times New Roman"/>
          <w:color w:val="000000"/>
          <w:sz w:val="24"/>
          <w:szCs w:val="24"/>
          <w:shd w:val="clear" w:color="auto" w:fill="FFFFFF"/>
        </w:rPr>
        <w:t>директор ТОВ «Юрнікус»</w:t>
      </w:r>
      <w:r w:rsidRPr="00CF2695">
        <w:rPr>
          <w:rFonts w:ascii="Times New Roman" w:eastAsia="Calibri" w:hAnsi="Times New Roman" w:cs="Times New Roman"/>
          <w:sz w:val="24"/>
          <w:szCs w:val="24"/>
        </w:rPr>
        <w:t>. Назва дисертації: «Адміністративно-правове забезпечення громадського контролю  за діяльністю органів публічної влади». Шифр та назва спеціальності – 12.00.07 – адміністративне право і процес; фінансове право; інформаційне право. Спецрада К 26.503.01 Науково-дослідного інституту публічного права</w:t>
      </w:r>
    </w:p>
    <w:sectPr w:rsidR="00925CD0" w:rsidRPr="008E6528"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AA792-898A-4295-BB0A-16CD34E2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51</Words>
  <Characters>295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2020-07-09T10:38:00Z</dcterms:created>
  <dcterms:modified xsi:type="dcterms:W3CDTF">2020-07-09T10:42:00Z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