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EAAD" w14:textId="77777777" w:rsidR="00A916E9" w:rsidRDefault="00A916E9" w:rsidP="00A916E9">
      <w:r>
        <w:t>Сабодаш Анатолий Николаевич. Административно-правовое регулирование социальной защиты ветеранов боевых действий: диссертация ... кандидата юридических наук: 12.00.14 / Сабодаш Анатолий Николаевич;[Место защиты: Федеральное государственное бюджетное образовательное учреждение высшего профессионального образования "Тюменский государственный университет"].- Тюмень, 2015.- 196 с.</w:t>
      </w:r>
    </w:p>
    <w:p w14:paraId="34DDE696" w14:textId="77777777" w:rsidR="00A916E9" w:rsidRDefault="00A916E9" w:rsidP="00A916E9"/>
    <w:p w14:paraId="3FE3C602" w14:textId="77777777" w:rsidR="00A916E9" w:rsidRDefault="00A916E9" w:rsidP="00A916E9"/>
    <w:p w14:paraId="20301970" w14:textId="77777777" w:rsidR="00A916E9" w:rsidRDefault="00A916E9" w:rsidP="00A916E9">
      <w:r>
        <w:t>ФЕДЕРАЛЬНОЕ ГОСУДАРСТВЕННОЕ БЮДЖЕТНОЕ</w:t>
      </w:r>
    </w:p>
    <w:p w14:paraId="704CA7F0" w14:textId="77777777" w:rsidR="00A916E9" w:rsidRDefault="00A916E9" w:rsidP="00A916E9">
      <w:r>
        <w:t>ОБРАЗОВАТЕЛЬНОЕ УЧРЕЖДЕНИЕ</w:t>
      </w:r>
    </w:p>
    <w:p w14:paraId="47D3A29D" w14:textId="77777777" w:rsidR="00A916E9" w:rsidRDefault="00A916E9" w:rsidP="00A916E9">
      <w:r>
        <w:t>ВЫСШЕГО ОБРАЗОВАНИЯ</w:t>
      </w:r>
    </w:p>
    <w:p w14:paraId="1D1247C4" w14:textId="77777777" w:rsidR="00A916E9" w:rsidRDefault="00A916E9" w:rsidP="00A916E9">
      <w:r>
        <w:t>«ТЮМЕНСКИЙ ГОСУДАРСТВЕННЫЙ УНИВЕРСИТЕТ»</w:t>
      </w:r>
    </w:p>
    <w:p w14:paraId="6157DECD" w14:textId="77777777" w:rsidR="00A916E9" w:rsidRDefault="00A916E9" w:rsidP="00A916E9">
      <w:r>
        <w:t>На правах рукописи</w:t>
      </w:r>
    </w:p>
    <w:p w14:paraId="030B4BF2" w14:textId="77777777" w:rsidR="00A916E9" w:rsidRDefault="00A916E9" w:rsidP="00A916E9">
      <w:r>
        <w:t>САБОДАШ Анатолий Николаевич</w:t>
      </w:r>
    </w:p>
    <w:p w14:paraId="636D44D9" w14:textId="77777777" w:rsidR="00A916E9" w:rsidRDefault="00A916E9" w:rsidP="00A916E9">
      <w:r>
        <w:t>АДМИНИСТРАТИВНО-ПРАВОВОЕ РЕГУЛИРОВАНИЕ</w:t>
      </w:r>
    </w:p>
    <w:p w14:paraId="71F7330A" w14:textId="77777777" w:rsidR="00A916E9" w:rsidRDefault="00A916E9" w:rsidP="00A916E9">
      <w:r>
        <w:t>ГОСУДАРСТВЕННОГО УПРАВЛЕНИЯ В ОБЛАСТИ</w:t>
      </w:r>
    </w:p>
    <w:p w14:paraId="336E014B" w14:textId="77777777" w:rsidR="00A916E9" w:rsidRDefault="00A916E9" w:rsidP="00A916E9">
      <w:r>
        <w:t>СОЦИАЛЬНОЙ ЗАЩИТЫ ВЕТЕРАНОВ БОЕВЫХ ДЕЙСТВИЙ В</w:t>
      </w:r>
    </w:p>
    <w:p w14:paraId="1E345B10" w14:textId="77777777" w:rsidR="00A916E9" w:rsidRDefault="00A916E9" w:rsidP="00A916E9">
      <w:r>
        <w:t>РОССИЙСКОЙ ФЕДЕРАЦИИ</w:t>
      </w:r>
    </w:p>
    <w:p w14:paraId="59962CDC" w14:textId="77777777" w:rsidR="00A916E9" w:rsidRDefault="00A916E9" w:rsidP="00A916E9">
      <w:r>
        <w:t>Специальность 12.00.14 - Административное право;</w:t>
      </w:r>
    </w:p>
    <w:p w14:paraId="7143C8AA" w14:textId="77777777" w:rsidR="00A916E9" w:rsidRDefault="00A916E9" w:rsidP="00A916E9">
      <w:r>
        <w:t>административный процесс</w:t>
      </w:r>
    </w:p>
    <w:p w14:paraId="50760C4E" w14:textId="77777777" w:rsidR="00A916E9" w:rsidRDefault="00A916E9" w:rsidP="00A916E9">
      <w:r>
        <w:t>Диссертация на соискание ученой степени</w:t>
      </w:r>
    </w:p>
    <w:p w14:paraId="5BC2F190" w14:textId="77777777" w:rsidR="00A916E9" w:rsidRDefault="00A916E9" w:rsidP="00A916E9">
      <w:r>
        <w:t>кандидата юридических наук</w:t>
      </w:r>
    </w:p>
    <w:p w14:paraId="60BA0A5C" w14:textId="77777777" w:rsidR="00A916E9" w:rsidRDefault="00A916E9" w:rsidP="00A916E9">
      <w:r>
        <w:t>Научный руководитель заслуженный юрист РФ, доктор юридических наук, профессор В. Е. Севрюгин</w:t>
      </w:r>
    </w:p>
    <w:p w14:paraId="5C2C5E96" w14:textId="77777777" w:rsidR="00A916E9" w:rsidRDefault="00A916E9" w:rsidP="00A916E9">
      <w:r>
        <w:t>Тюмень - 2015</w:t>
      </w:r>
    </w:p>
    <w:p w14:paraId="2D35814D" w14:textId="77777777" w:rsidR="00A916E9" w:rsidRDefault="00A916E9" w:rsidP="00A916E9">
      <w:r>
        <w:t>ОГЛАВЛЕНИЕ</w:t>
      </w:r>
    </w:p>
    <w:p w14:paraId="78AE3485" w14:textId="77777777" w:rsidR="00A916E9" w:rsidRDefault="00A916E9" w:rsidP="00A916E9">
      <w:r>
        <w:t>ВВЕДЕНИЕ</w:t>
      </w:r>
      <w:r>
        <w:tab/>
        <w:t>3</w:t>
      </w:r>
    </w:p>
    <w:p w14:paraId="4E21D271" w14:textId="77777777" w:rsidR="00A916E9" w:rsidRDefault="00A916E9" w:rsidP="00A916E9">
      <w:r>
        <w:t>ГЛАВА 1. СОЦИАЛЬНАЯ ЗАЩИТА ВЕТЕРАНОВ БОЕВЫХ ДЕЙСТВЙ КАК ОБЪЕКТ ГОСУДАРСТВЕННОГО УПРАВЛЕНИЯ И</w:t>
      </w:r>
    </w:p>
    <w:p w14:paraId="02932A46" w14:textId="77777777" w:rsidR="00A916E9" w:rsidRDefault="00A916E9" w:rsidP="00A916E9">
      <w:r>
        <w:t>АДМИНИСТРАТИВНО - ПРАВОВОГО РЕГУЛИРОВАНИЯ</w:t>
      </w:r>
    </w:p>
    <w:p w14:paraId="62C95E26" w14:textId="77777777" w:rsidR="00A916E9" w:rsidRDefault="00A916E9" w:rsidP="00A916E9">
      <w:r>
        <w:t>1.1.</w:t>
      </w:r>
      <w:r>
        <w:tab/>
        <w:t>Возникновение и развитие общественных отношений по государственной</w:t>
      </w:r>
    </w:p>
    <w:p w14:paraId="622DC3C7" w14:textId="77777777" w:rsidR="00A916E9" w:rsidRDefault="00A916E9" w:rsidP="00A916E9">
      <w:r>
        <w:t>поддержке участников боевых действий</w:t>
      </w:r>
      <w:r>
        <w:tab/>
        <w:t>22</w:t>
      </w:r>
    </w:p>
    <w:p w14:paraId="10BC9053" w14:textId="77777777" w:rsidR="00A916E9" w:rsidRDefault="00A916E9" w:rsidP="00A916E9">
      <w:r>
        <w:t>1.2.</w:t>
      </w:r>
      <w:r>
        <w:tab/>
        <w:t>Современное содержание и организационно-правовые</w:t>
      </w:r>
      <w:r>
        <w:tab/>
        <w:t>формы</w:t>
      </w:r>
      <w:r>
        <w:tab/>
        <w:t>социальной</w:t>
      </w:r>
    </w:p>
    <w:p w14:paraId="2CF96A43" w14:textId="77777777" w:rsidR="00A916E9" w:rsidRDefault="00A916E9" w:rsidP="00A916E9">
      <w:r>
        <w:t>защиты ветеранов боевых действий</w:t>
      </w:r>
      <w:r>
        <w:tab/>
        <w:t>35</w:t>
      </w:r>
    </w:p>
    <w:p w14:paraId="776E6953" w14:textId="77777777" w:rsidR="00A916E9" w:rsidRDefault="00A916E9" w:rsidP="00A916E9">
      <w:r>
        <w:t>1.3.</w:t>
      </w:r>
      <w:r>
        <w:tab/>
        <w:t>Особый административно-правовой</w:t>
      </w:r>
      <w:r>
        <w:tab/>
        <w:t>статус</w:t>
      </w:r>
      <w:r>
        <w:tab/>
        <w:t>ветеранов</w:t>
      </w:r>
      <w:r>
        <w:tab/>
        <w:t>боевых</w:t>
      </w:r>
    </w:p>
    <w:p w14:paraId="61CB7EF3" w14:textId="77777777" w:rsidR="00A916E9" w:rsidRDefault="00A916E9" w:rsidP="00A916E9">
      <w:r>
        <w:t>действий</w:t>
      </w:r>
      <w:r>
        <w:tab/>
        <w:t>54</w:t>
      </w:r>
    </w:p>
    <w:p w14:paraId="56D21C66" w14:textId="77777777" w:rsidR="00A916E9" w:rsidRDefault="00A916E9" w:rsidP="00A916E9">
      <w:r>
        <w:t>ГЛАВА 2. АДМИНИСТРАТИВНО - ПРАВОВАЯ ОРГАНИЗАЦИЯ ГОСУДАРСТВЕННОГО УПРАВЛЕНИЯ В ОБЛАСТИ СОЦИАЛЬНОЙ ЗАЩИТЫ ВЕТЕРАНОВ БОЕВЫХ ДЕЙСТВИЙ В РОССИЙСКОЙ ФЕДЕРАЦИИ</w:t>
      </w:r>
    </w:p>
    <w:p w14:paraId="55985304" w14:textId="77777777" w:rsidR="00A916E9" w:rsidRDefault="00A916E9" w:rsidP="00A916E9">
      <w:r>
        <w:t>2.1. Система и структура, полномочия органов государственного управления в</w:t>
      </w:r>
    </w:p>
    <w:p w14:paraId="4FB591C0" w14:textId="77777777" w:rsidR="00A916E9" w:rsidRDefault="00A916E9" w:rsidP="00A916E9">
      <w:r>
        <w:t>области социальной защиты ветеранов боевых действий</w:t>
      </w:r>
      <w:r>
        <w:tab/>
        <w:t>81</w:t>
      </w:r>
    </w:p>
    <w:p w14:paraId="03A54FAA" w14:textId="77777777" w:rsidR="00A916E9" w:rsidRDefault="00A916E9" w:rsidP="00A916E9">
      <w:r>
        <w:lastRenderedPageBreak/>
        <w:t>2.2.</w:t>
      </w:r>
      <w:r>
        <w:tab/>
        <w:t>Проблемы реализации особого административно-правового статуса ветеранов</w:t>
      </w:r>
    </w:p>
    <w:p w14:paraId="77EDE939" w14:textId="77777777" w:rsidR="00A916E9" w:rsidRDefault="00A916E9" w:rsidP="00A916E9">
      <w:r>
        <w:t>боевых действий</w:t>
      </w:r>
      <w:r>
        <w:tab/>
        <w:t>119</w:t>
      </w:r>
    </w:p>
    <w:p w14:paraId="7D191FF2" w14:textId="77777777" w:rsidR="00A916E9" w:rsidRDefault="00A916E9" w:rsidP="00A916E9">
      <w:r>
        <w:t>2.3.</w:t>
      </w:r>
      <w:r>
        <w:tab/>
        <w:t>Административная ответственность как правовое средство обеспечения</w:t>
      </w:r>
    </w:p>
    <w:p w14:paraId="47EB8B03" w14:textId="77777777" w:rsidR="00A916E9" w:rsidRDefault="00A916E9" w:rsidP="00A916E9">
      <w:r>
        <w:t>социальной защиты ветеранов боевых действий</w:t>
      </w:r>
      <w:r>
        <w:tab/>
        <w:t>161</w:t>
      </w:r>
    </w:p>
    <w:p w14:paraId="3240D4EC" w14:textId="77777777" w:rsidR="00A916E9" w:rsidRDefault="00A916E9" w:rsidP="00A916E9">
      <w:r>
        <w:t>ЗАКЛЮЧЕНИЕ</w:t>
      </w:r>
      <w:r>
        <w:tab/>
        <w:t>173</w:t>
      </w:r>
    </w:p>
    <w:p w14:paraId="7C352B9C" w14:textId="77777777" w:rsidR="00A916E9" w:rsidRDefault="00A916E9" w:rsidP="00A916E9">
      <w:r>
        <w:t>СПИСОК ПРИНЯТЫХ СОКРАЩЕНИЙ</w:t>
      </w:r>
      <w:r>
        <w:tab/>
        <w:t>179</w:t>
      </w:r>
    </w:p>
    <w:p w14:paraId="1ED7039F" w14:textId="77777777" w:rsidR="00A916E9" w:rsidRDefault="00A916E9" w:rsidP="00A916E9">
      <w:r>
        <w:t>БИБЛИОГРАФИЧЕСКИЙ СПИСОК</w:t>
      </w:r>
      <w:r>
        <w:tab/>
        <w:t>180</w:t>
      </w:r>
    </w:p>
    <w:p w14:paraId="1764B23B" w14:textId="39B2BFA8" w:rsidR="003D2921" w:rsidRDefault="003D2921" w:rsidP="00A916E9"/>
    <w:p w14:paraId="196F6228" w14:textId="43294012" w:rsidR="00A916E9" w:rsidRDefault="00A916E9" w:rsidP="00A916E9"/>
    <w:p w14:paraId="208BCFC1" w14:textId="2EADD118" w:rsidR="00A916E9" w:rsidRDefault="00A916E9" w:rsidP="00A916E9"/>
    <w:p w14:paraId="0D81FB73" w14:textId="77777777" w:rsidR="00A916E9" w:rsidRDefault="00A916E9" w:rsidP="00A916E9">
      <w:pPr>
        <w:pStyle w:val="222"/>
        <w:keepNext/>
        <w:keepLines/>
        <w:shd w:val="clear" w:color="auto" w:fill="auto"/>
        <w:ind w:left="20"/>
        <w:jc w:val="center"/>
      </w:pPr>
      <w:bookmarkStart w:id="0" w:name="bookmark12"/>
      <w:r>
        <w:rPr>
          <w:rStyle w:val="221"/>
          <w:color w:val="000000"/>
        </w:rPr>
        <w:t>ЗАКЛЮЧЕНИЕ</w:t>
      </w:r>
      <w:bookmarkEnd w:id="0"/>
    </w:p>
    <w:p w14:paraId="4E98290B" w14:textId="77777777" w:rsidR="00A916E9" w:rsidRDefault="00A916E9" w:rsidP="00A916E9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Особое геополитическое положение России, расположенной одновременно в Европе и Азии, занимающей по площади одну шестую часть земной суши, огромная протяженность ее морских территорий и сухопутных границ, предопределяют необходимость государства обеспечивать достаточный военный потенциал и кадровый контингент для защиты своих территорий и национальных интересов, а также оказывать поддержку дружественным странам в рамках международных договоров и соглашений о взаимной военной помощи. Это, в свою очередь, предопределяет и актуализирует роль правового и, в большей степени, административно - правового регулирования государственного управления в области социальной защиты ветеранов войн, боевых действий и иных вооруженных конфликтов. Анализ государственного управления в области социальной защиты ветеранов боевых действий и современного уровня реальной социальной защищенности названной категории лиц, свидетельствует о нерешенности многих проблем в исследуемой области общественных отношений.</w:t>
      </w:r>
    </w:p>
    <w:p w14:paraId="3E6B62AA" w14:textId="77777777" w:rsidR="00A916E9" w:rsidRDefault="00A916E9" w:rsidP="00A916E9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Проведенное диссертационное исследование позволило сделать следующие основные выводы:</w:t>
      </w:r>
    </w:p>
    <w:p w14:paraId="38B4DB2A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1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Ретроспективный анализ российского законодательства, в области управления социальной защитой участников и ветеранов боевых действий позволил </w:t>
      </w:r>
      <w:r>
        <w:rPr>
          <w:rStyle w:val="21"/>
          <w:color w:val="000000"/>
        </w:rPr>
        <w:lastRenderedPageBreak/>
        <w:t>проследить эволюцию правовых форм и методов государственной и общественной поддержки участников и инвалидов войн, ветеранов боевых действий, от благотворительных акций социального призрения русских князей и православной церкви до системы государственной социальной их защиты в России в советские и последующие годы.</w:t>
      </w:r>
    </w:p>
    <w:p w14:paraId="0D48B812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1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Ветераны боевых действий - это действующие или бывшие военнослужащие, сотрудники правоохранительных органов, и иные граждане, направленные по решению органов государственной власти СССР или Российской Федерации в иностранные государства и принимавшие участие в боевых действиях на территории этих государств, а также, выполнявшие задачи в условиях вооруженных конфликтов или в ходе контртеррористических операций на территории Российской Федерации.</w:t>
      </w:r>
    </w:p>
    <w:p w14:paraId="39CA4DE6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2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Анализ действующего российского законодательства в области социальной защиты ветеранов боевых действий позволил выявить специфические признаки понятия «ветеран боевых действий»: 1) ветераны боевых действий неоднородны по своему составу (например, военнослужащие, уволенные в запас или отставку, военнообязанные, призванные на военные сборы, сотрудники органов внутренних дел, органов ФСБ, МЧС и других силовых структур, гражданский персонал); 2) общим, для всех перечисленных лиц, признаком является их участие в боевых действиях; 3) боевые действия происходят как в России, так и на территории иностранных государств; 4) в отношении отдельных групп ветеранов боевых действий в законодательстве РФ установлены особые условия признания за ними статуса ветеранов боевых действий.</w:t>
      </w:r>
    </w:p>
    <w:p w14:paraId="211B55B6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2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Административно-правовой статус ветеранов боевых действий, являющийся частью их правового статуса, определен в диссертации как совокупность административной правоспособности, административной дееспособности, прав и обязанностей в области ре государственного управления их социальной защитой, основных гарантий таких прав и обязанностей, а также способов защиты нарушенных прав. Анализ содержания всех элементов статуса позволяет признать административно-правовой статус ветеранов боевых действий в качестве особого административно-правового статуса.</w:t>
      </w:r>
    </w:p>
    <w:p w14:paraId="30B3E2D6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2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Одним из важных составляющих особого административно-правового </w:t>
      </w:r>
      <w:r>
        <w:rPr>
          <w:rStyle w:val="21"/>
          <w:color w:val="000000"/>
        </w:rPr>
        <w:lastRenderedPageBreak/>
        <w:t>статуса ветеранов боевых действий являются их право на социальное обслуживание. Социальное обслуживание представляет собой деятельность специальных служб по социальной поддержке, оказанию социально-бытовых, социально-медицинских, социально-правовых, психолого-педагогических услуг и материальной помощи, проведение их социальной адаптации и реабилитации, как лиц, находящихся в трудной жизненной ситуации и нуждающихся в специальной помощи и опеке государства.</w:t>
      </w:r>
    </w:p>
    <w:p w14:paraId="0011FCAB" w14:textId="77777777" w:rsidR="00A916E9" w:rsidRDefault="00A916E9" w:rsidP="00A916E9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Реализация особого административно-правового статуса ветеранов боевых действий, по мнению диссертанта, включает в себя не только пенсионное обеспечение, обеспечение по государственному социальному страхованию, страховые выплаты, выплаты пособий, различные компенсации и льготы, но и деятельность учреждений социального обслуживания и государственной службы медико-социальной экспертизы и ряд других элементов, связанных с социальным обеспечением ветеранов боевых действий.</w:t>
      </w:r>
    </w:p>
    <w:p w14:paraId="4D16E631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3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Анализ нормативных правовых актов, регулирующих управление социальной защитой ветеранов боевых действий и членов их семей позволил прийти к выводу о том, что они имеют разную юридическую силу и содержат разный набор мер социальной защиты ветеранов боевых действий, проходящих службу в разных силовых ведомствах. В связи с этим предлагается принятие федерального закона, объединяющего разрозненные, имеющие различную юридическую силу, содержащиеся преимущественно в ведомственных нормативных актах правовые нормы о видах мер социальной защиты ветеранов боевых действий.</w:t>
      </w:r>
    </w:p>
    <w:p w14:paraId="0289B6E1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3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Анализ нормативно-правовых актов в области государственного</w:t>
      </w:r>
    </w:p>
    <w:p w14:paraId="78398504" w14:textId="77777777" w:rsidR="00A916E9" w:rsidRDefault="00A916E9" w:rsidP="00A916E9">
      <w:pPr>
        <w:pStyle w:val="210"/>
        <w:shd w:val="clear" w:color="auto" w:fill="auto"/>
        <w:tabs>
          <w:tab w:val="left" w:pos="1435"/>
        </w:tabs>
        <w:jc w:val="both"/>
      </w:pPr>
      <w:r>
        <w:rPr>
          <w:rStyle w:val="21"/>
          <w:color w:val="000000"/>
        </w:rPr>
        <w:t>управления социальной защитой ветеранов боевых действий и правоприменительной практики позволил выявить некоторые тенденции в их развитии:</w:t>
      </w:r>
      <w:r>
        <w:rPr>
          <w:rStyle w:val="21"/>
          <w:color w:val="000000"/>
        </w:rPr>
        <w:tab/>
        <w:t>1) увеличение количества нормативно-правовых актов; 2)</w:t>
      </w:r>
    </w:p>
    <w:p w14:paraId="51B0DBE5" w14:textId="77777777" w:rsidR="00A916E9" w:rsidRDefault="00A916E9" w:rsidP="00A916E9">
      <w:pPr>
        <w:pStyle w:val="210"/>
        <w:shd w:val="clear" w:color="auto" w:fill="auto"/>
        <w:jc w:val="both"/>
      </w:pPr>
      <w:r>
        <w:rPr>
          <w:rStyle w:val="21"/>
          <w:color w:val="000000"/>
        </w:rPr>
        <w:t xml:space="preserve">формирование других уровней нормативно-правовых актов (региональный, муниципальный, локальный); 3) </w:t>
      </w:r>
      <w:r>
        <w:rPr>
          <w:rStyle w:val="21"/>
          <w:color w:val="000000"/>
        </w:rPr>
        <w:lastRenderedPageBreak/>
        <w:t>развитие взаимодействия государства и муниципальных образований с общественными объединениями в данной сфере; 4) формирование обширной судебной практики по вопросам социальной защиты ветеранов боевых действий, которая сложилась как в судах общей юрисдикции, так и в Конституционном Суде РФ.</w:t>
      </w:r>
    </w:p>
    <w:p w14:paraId="08F0D143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3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целях разграничения полномочий федеральных и региональных</w:t>
      </w:r>
    </w:p>
    <w:p w14:paraId="1998AE7D" w14:textId="77777777" w:rsidR="00A916E9" w:rsidRDefault="00A916E9" w:rsidP="00A916E9">
      <w:pPr>
        <w:pStyle w:val="210"/>
        <w:shd w:val="clear" w:color="auto" w:fill="auto"/>
        <w:tabs>
          <w:tab w:val="left" w:pos="1435"/>
        </w:tabs>
        <w:jc w:val="both"/>
      </w:pPr>
      <w:r>
        <w:rPr>
          <w:rStyle w:val="21"/>
          <w:color w:val="000000"/>
        </w:rPr>
        <w:t>органов</w:t>
      </w:r>
      <w:r>
        <w:rPr>
          <w:rStyle w:val="21"/>
          <w:color w:val="000000"/>
        </w:rPr>
        <w:tab/>
        <w:t>исполнительной власти в области реализации особого</w:t>
      </w:r>
    </w:p>
    <w:p w14:paraId="116ABF44" w14:textId="77777777" w:rsidR="00A916E9" w:rsidRDefault="00A916E9" w:rsidP="00A916E9">
      <w:pPr>
        <w:pStyle w:val="210"/>
        <w:shd w:val="clear" w:color="auto" w:fill="auto"/>
        <w:tabs>
          <w:tab w:val="left" w:pos="7872"/>
        </w:tabs>
        <w:jc w:val="both"/>
      </w:pPr>
      <w:r>
        <w:rPr>
          <w:rStyle w:val="21"/>
          <w:color w:val="000000"/>
        </w:rPr>
        <w:t>административно-правового статуса ветеранов боевых действий предлагается к полномочиям федерального центра отнести следующие:</w:t>
      </w:r>
      <w:r>
        <w:rPr>
          <w:rStyle w:val="21"/>
          <w:color w:val="000000"/>
        </w:rPr>
        <w:tab/>
        <w:t>1) координация деятельности и методическое обеспечение федеральных социальных служб; 2) лицензирование деятельности по социальному обеспечению ветеранов боевых действий и членов их семей; 3) разработка и принятие государственных стандартов социальной защиты и социального обслуживания ветеранов боевых действий; 4) государственный контроль и надзор за соблюдением установленных государственных стандартов социальной защиты и социального обслуживания ветеранов боевых действий; 5) установление единой федеральной системы статистического учета и отчетности в области социальной защиты и социального обслуживания ветеранов боевых действий; 6) создание управления и обеспечения деятельности учреждений социальной защиты и социального обслуживания ветеранов боевых действий, находящихся в федеральной собственности; 7) организация и координация научных исследований в области социальной защиты и социального обслуживания ветеранов боевых действий как одного из приоритетных направлений государственной социальной политики.</w:t>
      </w:r>
    </w:p>
    <w:p w14:paraId="47383C9D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2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Под совершенствованием законодательства в области государственного управления социальной защитой ветеранов боевых действий предложено понимать не только разработку системы и структуры такого законодательства, но и выявление основных пробелов предложены этапы совершенствования такого законодательства: первый этап - разработка стратегии социальной защиты ветеранов боевых действий и </w:t>
      </w:r>
      <w:r>
        <w:rPr>
          <w:rStyle w:val="21"/>
          <w:color w:val="000000"/>
        </w:rPr>
        <w:lastRenderedPageBreak/>
        <w:t>членов их семей, а так же концепции совершенствования законодательства об охране здоровья военнослужащих и работников правоохранительных органов, в том числе лиц, имеющих особый статус ветеранов и инвалидов боевых действий. Второй этап - проведение мониторинга и экспертизы нормативных правовых актов с целью выявления противоречий и пробелов в действующем законодательстве о социальной защите ветеранов и инвалидов боевых действий и членов их семей. Третий этап - закрепление раздела «Законодательство о социальной защите ветеранов боевых действий и членов их семей» в Классификаторе правовых актов Российской Федерации. Четвертый этап - издание кодификационного свода законов о социальной защите ветеранов и инвалидов боевых действий и членов их семей и об охране здоровья военнослужащих и сотрудников правоохранительных органов.</w:t>
      </w:r>
    </w:p>
    <w:p w14:paraId="537A339E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3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 целях совершенствования механизма реализации особого административно-правового статуса ветерана боевых действий предлагается: во-первых, систематизировать перечень и актуализировать содержание льгот, предоставляемых ветеранам боевых действий и членам их семей на федеральном уровне; во-вторых, наделить один федеральный орган исполнительной власти полномочиями по ведению единого федерального реестра ветеранов боевых действий с выдачей соответствующего удостоверения; в-третьих, признать удостоверение ветерана боевых действий персональным служебным документом, владелец которого наделяется особым правовым статусом; в четвертых, урегулировать процедуры выдачи удостоверения ветерана боевых действий административным регламентом, утвержденным указом Президента Российской Федерации.</w:t>
      </w:r>
    </w:p>
    <w:p w14:paraId="121B1369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3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Анализируя деятельность органов исполнительной власти по выдаче</w:t>
      </w:r>
    </w:p>
    <w:p w14:paraId="33C462E9" w14:textId="77777777" w:rsidR="00A916E9" w:rsidRDefault="00A916E9" w:rsidP="00A916E9">
      <w:pPr>
        <w:pStyle w:val="210"/>
        <w:shd w:val="clear" w:color="auto" w:fill="auto"/>
        <w:tabs>
          <w:tab w:val="left" w:pos="2770"/>
        </w:tabs>
        <w:jc w:val="both"/>
      </w:pPr>
      <w:r>
        <w:rPr>
          <w:rStyle w:val="21"/>
          <w:color w:val="000000"/>
        </w:rPr>
        <w:t>удостоверений ветеранов боевых действий, путем сопоставления особенностей данной процедуры и признаков государственной услуги, диссертант приходит к выводу, что выдача удостоверений ветеранов боевых действий является административной государственной услугой и предлагает: 1) наделить один межведомственный</w:t>
      </w:r>
      <w:r>
        <w:rPr>
          <w:rStyle w:val="21"/>
          <w:color w:val="000000"/>
        </w:rPr>
        <w:tab/>
        <w:t>орган государственной исполнительной власти</w:t>
      </w:r>
    </w:p>
    <w:p w14:paraId="10134E3A" w14:textId="77777777" w:rsidR="00A916E9" w:rsidRDefault="00A916E9" w:rsidP="00A916E9">
      <w:pPr>
        <w:pStyle w:val="210"/>
        <w:shd w:val="clear" w:color="auto" w:fill="auto"/>
        <w:jc w:val="both"/>
      </w:pPr>
      <w:r>
        <w:rPr>
          <w:rStyle w:val="21"/>
          <w:color w:val="000000"/>
        </w:rPr>
        <w:lastRenderedPageBreak/>
        <w:t>полномочиями по ведению единого реестра ветеранов боевых действий и выдаче соответствующих удостоверений; 2) признать выдачу удостоверения ветерана боевых действий в качестве государственной услуги, предоставляемой по обращению заявителя; 3) урегулировать процедуру выдачи такого удостоверения административным регламентом, утвержденным постановлением Правительства Российской Федерации.</w:t>
      </w:r>
    </w:p>
    <w:p w14:paraId="4FACC8C8" w14:textId="77777777" w:rsidR="00A916E9" w:rsidRDefault="00A916E9" w:rsidP="00A916E9">
      <w:pPr>
        <w:pStyle w:val="210"/>
        <w:numPr>
          <w:ilvl w:val="0"/>
          <w:numId w:val="26"/>
        </w:numPr>
        <w:shd w:val="clear" w:color="auto" w:fill="auto"/>
        <w:tabs>
          <w:tab w:val="left" w:pos="143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Проанализировав правовые нормы Кодекса Российской Федерации об</w:t>
      </w:r>
    </w:p>
    <w:p w14:paraId="329F85F6" w14:textId="77777777" w:rsidR="00A916E9" w:rsidRDefault="00A916E9" w:rsidP="00A916E9">
      <w:pPr>
        <w:pStyle w:val="210"/>
        <w:shd w:val="clear" w:color="auto" w:fill="auto"/>
        <w:tabs>
          <w:tab w:val="left" w:pos="2770"/>
        </w:tabs>
        <w:jc w:val="both"/>
      </w:pPr>
      <w:r>
        <w:rPr>
          <w:rStyle w:val="21"/>
          <w:color w:val="000000"/>
        </w:rPr>
        <w:t>административных</w:t>
      </w:r>
      <w:r>
        <w:rPr>
          <w:rStyle w:val="21"/>
          <w:color w:val="000000"/>
        </w:rPr>
        <w:tab/>
        <w:t>правонарушениях и составы административных</w:t>
      </w:r>
    </w:p>
    <w:p w14:paraId="2CE2F806" w14:textId="77777777" w:rsidR="00A916E9" w:rsidRDefault="00A916E9" w:rsidP="00A916E9">
      <w:pPr>
        <w:pStyle w:val="210"/>
        <w:shd w:val="clear" w:color="auto" w:fill="auto"/>
        <w:jc w:val="both"/>
        <w:sectPr w:rsidR="00A916E9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282" w:right="533" w:bottom="1100" w:left="1383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правонарушений, посягающих на социальные права ветеранов боевых действий, диссертант предлагает установить административную ответственность за: 1) непредставление на безвозмездной основе услуг, предусмотренных гарантированным перечнем услуг по погребению; 2) невыплату социального пособия на погребение; 3) нарушение прав инвалидов боевых действий в области трудоустройства и занятости; 4) необоснованный отказ в регистрации инвалида боевых действий в качестве безработного; 5) нарушение порядка реализации прав инвалидов и ветеранов боевых действий в сфере их социальной защиты и др.</w:t>
      </w:r>
    </w:p>
    <w:p w14:paraId="5D3B3F1D" w14:textId="77777777" w:rsidR="00A916E9" w:rsidRPr="00A916E9" w:rsidRDefault="00A916E9" w:rsidP="00A916E9"/>
    <w:sectPr w:rsidR="00A916E9" w:rsidRPr="00A916E9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CB59" w14:textId="77777777" w:rsidR="007B55AA" w:rsidRDefault="007B55AA">
      <w:pPr>
        <w:spacing w:after="0" w:line="240" w:lineRule="auto"/>
      </w:pPr>
      <w:r>
        <w:separator/>
      </w:r>
    </w:p>
  </w:endnote>
  <w:endnote w:type="continuationSeparator" w:id="0">
    <w:p w14:paraId="4B32D4F8" w14:textId="77777777" w:rsidR="007B55AA" w:rsidRDefault="007B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47DD" w14:textId="77777777" w:rsidR="00A916E9" w:rsidRDefault="00A916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C54D" w14:textId="77777777" w:rsidR="00A916E9" w:rsidRDefault="00A916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DCCD" w14:textId="77777777" w:rsidR="007B55AA" w:rsidRDefault="007B55AA">
      <w:pPr>
        <w:spacing w:after="0" w:line="240" w:lineRule="auto"/>
      </w:pPr>
      <w:r>
        <w:separator/>
      </w:r>
    </w:p>
  </w:footnote>
  <w:footnote w:type="continuationSeparator" w:id="0">
    <w:p w14:paraId="34EFD6F3" w14:textId="77777777" w:rsidR="007B55AA" w:rsidRDefault="007B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0648" w14:textId="77777777" w:rsidR="00A916E9" w:rsidRDefault="00A916E9">
    <w:pPr>
      <w:rPr>
        <w:sz w:val="2"/>
        <w:szCs w:val="2"/>
      </w:rPr>
    </w:pPr>
    <w:r>
      <w:rPr>
        <w:noProof/>
      </w:rPr>
      <w:pict w14:anchorId="1A51C6DD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4.2pt;margin-top:33.05pt;width:10.1pt;height:7.9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C5120D7" w14:textId="77777777" w:rsidR="00A916E9" w:rsidRDefault="00A916E9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4D5D" w14:textId="77777777" w:rsidR="00A916E9" w:rsidRDefault="00A916E9">
    <w:pPr>
      <w:rPr>
        <w:sz w:val="2"/>
        <w:szCs w:val="2"/>
      </w:rPr>
    </w:pPr>
    <w:r>
      <w:rPr>
        <w:noProof/>
      </w:rPr>
      <w:pict w14:anchorId="4E46C71A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14.2pt;margin-top:33.05pt;width:10.1pt;height:7.9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F659D44" w14:textId="77777777" w:rsidR="00A916E9" w:rsidRDefault="00A916E9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55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4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16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17"/>
  </w:num>
  <w:num w:numId="5">
    <w:abstractNumId w:val="20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24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0"/>
  </w:num>
  <w:num w:numId="16">
    <w:abstractNumId w:val="15"/>
  </w:num>
  <w:num w:numId="17">
    <w:abstractNumId w:val="19"/>
  </w:num>
  <w:num w:numId="18">
    <w:abstractNumId w:val="4"/>
  </w:num>
  <w:num w:numId="19">
    <w:abstractNumId w:val="14"/>
  </w:num>
  <w:num w:numId="20">
    <w:abstractNumId w:val="16"/>
  </w:num>
  <w:num w:numId="21">
    <w:abstractNumId w:val="22"/>
  </w:num>
  <w:num w:numId="22">
    <w:abstractNumId w:val="9"/>
  </w:num>
  <w:num w:numId="23">
    <w:abstractNumId w:val="3"/>
  </w:num>
  <w:num w:numId="24">
    <w:abstractNumId w:val="12"/>
  </w:num>
  <w:num w:numId="25">
    <w:abstractNumId w:val="13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A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155762</TotalTime>
  <Pages>8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9844</cp:revision>
  <dcterms:created xsi:type="dcterms:W3CDTF">2024-06-20T08:51:00Z</dcterms:created>
  <dcterms:modified xsi:type="dcterms:W3CDTF">2025-03-03T13:14:00Z</dcterms:modified>
  <cp:category/>
</cp:coreProperties>
</file>