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638F"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Ведехов, Алексей Владимирович.</w:t>
      </w:r>
    </w:p>
    <w:p w14:paraId="66422503"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Политические проблемы энергодиалога Российской Федерации и Европейского Союза : диссертация ... кандидата политических наук : 23.00.04. - Москва, 2002. - 147 с.</w:t>
      </w:r>
    </w:p>
    <w:p w14:paraId="1292C98C"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Заключение диссертациипо теме «Политические проблемы международных отношений и глобального развития», Ведехов, Алексей Владимирович</w:t>
      </w:r>
    </w:p>
    <w:p w14:paraId="244AB117"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ЗАКЛЮЧЕНИЕ</w:t>
      </w:r>
    </w:p>
    <w:p w14:paraId="60787FCB"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Обеспокоенность России в отношении энергетики и связанные с этим соображения безопасности могут быть разделены на четыре категории: экспорт энергетики в Европу; конкуренция в районе Каспийского бассейна и в бывших советских республиках; политика России в отношении Персидского залива; зарождающийся перспективный экспорт энергетики в Восточную Азию. Экспорт энергетики представляет собой более чем 20% внутреннего валового продукта России и примерно 50-60% ее поступлений в твердой валюте. Только нефтяной сектор дает 25% налоговой базы страны1. В 1998 г., когда мировые цены на нефть упали, поступления России от экспорта нефти сократились на целых 30%, что привело к развалу экономики. Вместе с тем, по сравнению с 1999 г., поступления от экспорта нефти России выросли на л</w:t>
      </w:r>
    </w:p>
    <w:p w14:paraId="09CB70AE"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130% в первой половине 2000 г. . Как только цены на нефть взлетели, выросли доходы нефтяных российских компаний от внутренних и внешних продаж1.</w:t>
      </w:r>
    </w:p>
    <w:p w14:paraId="5CAE8632"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Притом, что на карту поставлены большие доходы - деньги, необходимые для восстановления российской экономики, укрепления внутренней стабильности, улучшения отношений с ближним зарубежьем и другими странами на окраинах России и, в конце концов, для восстановления военной мощи - энергетическая политика имеет большое значение в формировании представлений о безопасности России. Россия должна обеспечить себе доступ к денежным энергетическим рынкам точно также как США и ЕС защищают свой доступ к энергетическим запасам, необходимым для поддержания своей экономики. Исходя из политической реальности ограниченных внутренних поступлений для основных российских энергетических компаний, таких как "Газпром"/что является результатом субсидий и основанной на бартере эко</w:t>
      </w:r>
    </w:p>
    <w:p w14:paraId="2E5F14D7" w14:textId="77777777" w:rsidR="000E1124" w:rsidRPr="000E1124" w:rsidRDefault="000E1124" w:rsidP="000E1124">
      <w:pPr>
        <w:rPr>
          <w:rFonts w:ascii="Helvetica" w:eastAsia="Symbol" w:hAnsi="Helvetica" w:cs="Helvetica"/>
          <w:b/>
          <w:bCs/>
          <w:color w:val="222222"/>
          <w:kern w:val="0"/>
          <w:sz w:val="21"/>
          <w:szCs w:val="21"/>
          <w:lang w:val="en-US" w:eastAsia="ru-RU"/>
        </w:rPr>
      </w:pPr>
      <w:r w:rsidRPr="000E1124">
        <w:rPr>
          <w:rFonts w:ascii="Helvetica" w:eastAsia="Symbol" w:hAnsi="Helvetica" w:cs="Helvetica"/>
          <w:b/>
          <w:bCs/>
          <w:color w:val="222222"/>
          <w:kern w:val="0"/>
          <w:sz w:val="21"/>
          <w:szCs w:val="21"/>
          <w:lang w:val="en-US" w:eastAsia="ru-RU"/>
        </w:rPr>
        <w:t>1 Brzezinski Z. Living with Russia// The National Interest. Fall 2000. - P. 16.</w:t>
      </w:r>
    </w:p>
    <w:p w14:paraId="10AF4C6F"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val="en-US" w:eastAsia="ru-RU"/>
        </w:rPr>
        <w:t xml:space="preserve">2 Rutland P. Lost Opportunities. </w:t>
      </w:r>
      <w:r w:rsidRPr="000E1124">
        <w:rPr>
          <w:rFonts w:ascii="Helvetica" w:eastAsia="Symbol" w:hAnsi="Helvetica" w:cs="Helvetica"/>
          <w:b/>
          <w:bCs/>
          <w:color w:val="222222"/>
          <w:kern w:val="0"/>
          <w:sz w:val="21"/>
          <w:szCs w:val="21"/>
          <w:lang w:eastAsia="ru-RU"/>
        </w:rPr>
        <w:t>Energy and Politics in Russia. The National Bureau of Asian Research. Vol. 8. - 1997. - №5. номики, российская энергетическая промышленность все в большей степени стремится сосредотачивать свои усилия на увеличении объемов экспорта, о чём говорил российский премьер на Всемирном экономическом форуме в Нью-Йорке, а также на привлечении иностранных инвестиций в нефтегазовую отрасль. Более того, точно также как США, крупнейший в мире потребитель энергии, РФ должна предотвращать резкий рост цен на нефть; России также следует проявлять беспокойство в отношении резких падений цен на нефть.</w:t>
      </w:r>
    </w:p>
    <w:p w14:paraId="3013E703"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 xml:space="preserve">С точки зрения специалистов, занимающих стратегическим планированием, уязвимость экспортных энергетических коридоров вызывает огромное беспокойство. В то время как большинство маршрутов обычно проходило через территорию Советского Союза шеи стран Варшавского Договора, большая часть экспортных путей теперь проходит по территории стран-членов НАТО или будущих членов НАТО. Вся черноморская нефть проходит через узкий Босфорский пролив, который, хотя и считается международным коридором, патрулируется членом НАТО Турцией. Остаток нефти идет из России через систему трубопровода "Дружба", которая пересекает Украину, Словакию и Венгрию, соединяясь с Польшей, Германией и Чешской Республикой, или через латвийский порт Вентспилс в Прибалтике. Россия работает </w:t>
      </w:r>
      <w:r w:rsidRPr="000E1124">
        <w:rPr>
          <w:rFonts w:ascii="Helvetica" w:eastAsia="Symbol" w:hAnsi="Helvetica" w:cs="Helvetica"/>
          <w:b/>
          <w:bCs/>
          <w:color w:val="222222"/>
          <w:kern w:val="0"/>
          <w:sz w:val="21"/>
          <w:szCs w:val="21"/>
          <w:lang w:eastAsia="ru-RU"/>
        </w:rPr>
        <w:lastRenderedPageBreak/>
        <w:t>над обновлением трубопровода, который тянется из РФ в Хорватию и выходит в Адриатику из Украины, Венгрии и Словакии.</w:t>
      </w:r>
    </w:p>
    <w:p w14:paraId="069229C5"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В дополнение, примерно 80% или больше экспорта природного газа "Газпрома" в Европу должно пересекать Украину. Из заявлений В.Путина становится ясно, что Россия рассматривает свою снизившуюся возможность контролировать экспорт как источник опасности для страны. В этой связи ВЛутин провозгласил "делом национальной транспортной безопасности"1 запланированное создание 450-ти километрового трубопровода из нефтедо</w:t>
      </w:r>
    </w:p>
    <w:p w14:paraId="30592F94"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1 Interfax, as reported by Radio Free Europe. 2000,15 August. бывающей Республики Коми в северной части России в будущий порт При-морск на Балтийском море. Этот проект, дублирующий систему Балтийского нефтепровода, поможет стране уменьшить свою зависимость от других Балтийских государств, таких как Латвия и Эстония.</w:t>
      </w:r>
    </w:p>
    <w:p w14:paraId="6882FF67"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Пытаясь разнообразить пункты энергетического экспорта, находящиеся под ее прямым контролем, Россия также разрабатывает нефтяные месторождения на своих северных территориях. Американская компания "Коноко" намерена экспортировать нефть со своего месторождения напрямую с балтийского побережья. Компания "Коноко", которой принадлежит месторождение Северное Сияние, чью нефть изначально предполагалось прогонять через систему Балтийского нефтепровода, в настоящее время продает свою Тимано-Печорскую добычу нефти российским очистительным заводам в обмен на сырую уральскую нефть для экспорта на Черном море2.</w:t>
      </w:r>
    </w:p>
    <w:p w14:paraId="048D0CEE" w14:textId="77777777" w:rsidR="000E1124" w:rsidRPr="000E1124" w:rsidRDefault="000E1124" w:rsidP="000E1124">
      <w:pPr>
        <w:rPr>
          <w:rFonts w:ascii="Helvetica" w:eastAsia="Symbol" w:hAnsi="Helvetica" w:cs="Helvetica"/>
          <w:b/>
          <w:bCs/>
          <w:color w:val="222222"/>
          <w:kern w:val="0"/>
          <w:sz w:val="21"/>
          <w:szCs w:val="21"/>
          <w:lang w:eastAsia="ru-RU"/>
        </w:rPr>
      </w:pPr>
      <w:r w:rsidRPr="000E1124">
        <w:rPr>
          <w:rFonts w:ascii="Helvetica" w:eastAsia="Symbol" w:hAnsi="Helvetica" w:cs="Helvetica"/>
          <w:b/>
          <w:bCs/>
          <w:color w:val="222222"/>
          <w:kern w:val="0"/>
          <w:sz w:val="21"/>
          <w:szCs w:val="21"/>
          <w:lang w:eastAsia="ru-RU"/>
        </w:rPr>
        <w:t>Очевидно, попытки США использовать свое влияние для снижения международных цен на нефть рассматриваются Россией как свидетельство того, что ее стратегические интересы находятся в противоречии с интересами Запада. Россия относится скептически к действиям США и ЕС, которые могли бы ослабить ее политический контроль над ситуацией, связанной с добычей и транспортировкой нефти и газа. Это создает еще один аргумент в пользу противостояния РФ расширению НАТО в Прибалтику. Даже включение в Европейский Союз стран, которые служат транзитными коридорами для экспорта российской энергетики, могло бы осложнить отношения между Россией и Западом. Мало кто оспаривал бы тот факт, что стремление России к установлению контроля над пунктами выхода из Персидского залива противоречило бы интересам Запада, даже если бы Россия не преследовала враждебных целей. Равным образом, нет ничего странного в том, что Москва испы</w:t>
      </w:r>
    </w:p>
    <w:p w14:paraId="4FDAD129" w14:textId="052E72CE" w:rsidR="00BD642D" w:rsidRPr="000E1124" w:rsidRDefault="00BD642D" w:rsidP="000E1124"/>
    <w:sectPr w:rsidR="00BD642D" w:rsidRPr="000E11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0B58" w14:textId="77777777" w:rsidR="00266027" w:rsidRDefault="00266027">
      <w:pPr>
        <w:spacing w:after="0" w:line="240" w:lineRule="auto"/>
      </w:pPr>
      <w:r>
        <w:separator/>
      </w:r>
    </w:p>
  </w:endnote>
  <w:endnote w:type="continuationSeparator" w:id="0">
    <w:p w14:paraId="496E46D1" w14:textId="77777777" w:rsidR="00266027" w:rsidRDefault="0026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E74A" w14:textId="77777777" w:rsidR="00266027" w:rsidRDefault="00266027"/>
    <w:p w14:paraId="7132C17F" w14:textId="77777777" w:rsidR="00266027" w:rsidRDefault="00266027"/>
    <w:p w14:paraId="43360725" w14:textId="77777777" w:rsidR="00266027" w:rsidRDefault="00266027"/>
    <w:p w14:paraId="0ABCE066" w14:textId="77777777" w:rsidR="00266027" w:rsidRDefault="00266027"/>
    <w:p w14:paraId="0AF96740" w14:textId="77777777" w:rsidR="00266027" w:rsidRDefault="00266027"/>
    <w:p w14:paraId="1CFAAC96" w14:textId="77777777" w:rsidR="00266027" w:rsidRDefault="00266027"/>
    <w:p w14:paraId="57BBC205" w14:textId="77777777" w:rsidR="00266027" w:rsidRDefault="002660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2E0E93" wp14:editId="67F1D7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967B3" w14:textId="77777777" w:rsidR="00266027" w:rsidRDefault="002660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2E0E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1967B3" w14:textId="77777777" w:rsidR="00266027" w:rsidRDefault="002660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0F1740" w14:textId="77777777" w:rsidR="00266027" w:rsidRDefault="00266027"/>
    <w:p w14:paraId="32FBDF7F" w14:textId="77777777" w:rsidR="00266027" w:rsidRDefault="00266027"/>
    <w:p w14:paraId="03B9DE89" w14:textId="77777777" w:rsidR="00266027" w:rsidRDefault="002660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DB6E6B" wp14:editId="5427D3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DFD2B" w14:textId="77777777" w:rsidR="00266027" w:rsidRDefault="00266027"/>
                          <w:p w14:paraId="02F60E40" w14:textId="77777777" w:rsidR="00266027" w:rsidRDefault="002660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DB6E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4DFD2B" w14:textId="77777777" w:rsidR="00266027" w:rsidRDefault="00266027"/>
                    <w:p w14:paraId="02F60E40" w14:textId="77777777" w:rsidR="00266027" w:rsidRDefault="002660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9AE79E" w14:textId="77777777" w:rsidR="00266027" w:rsidRDefault="00266027"/>
    <w:p w14:paraId="2DB45491" w14:textId="77777777" w:rsidR="00266027" w:rsidRDefault="00266027">
      <w:pPr>
        <w:rPr>
          <w:sz w:val="2"/>
          <w:szCs w:val="2"/>
        </w:rPr>
      </w:pPr>
    </w:p>
    <w:p w14:paraId="7A1D130B" w14:textId="77777777" w:rsidR="00266027" w:rsidRDefault="00266027"/>
    <w:p w14:paraId="48707B11" w14:textId="77777777" w:rsidR="00266027" w:rsidRDefault="00266027">
      <w:pPr>
        <w:spacing w:after="0" w:line="240" w:lineRule="auto"/>
      </w:pPr>
    </w:p>
  </w:footnote>
  <w:footnote w:type="continuationSeparator" w:id="0">
    <w:p w14:paraId="1FD1DFC2" w14:textId="77777777" w:rsidR="00266027" w:rsidRDefault="00266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027"/>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91900</TotalTime>
  <Pages>2</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3627</cp:revision>
  <cp:lastPrinted>2009-02-06T05:36:00Z</cp:lastPrinted>
  <dcterms:created xsi:type="dcterms:W3CDTF">2024-01-07T13:43:00Z</dcterms:created>
  <dcterms:modified xsi:type="dcterms:W3CDTF">2025-05-08T18:36:00Z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