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5E6F8A" w:rsidRDefault="005E6F8A" w:rsidP="005E6F8A">
      <w:r w:rsidRPr="00E332AF">
        <w:rPr>
          <w:rFonts w:ascii="Times New Roman" w:hAnsi="Times New Roman" w:cs="Times New Roman"/>
          <w:b/>
          <w:bCs/>
          <w:sz w:val="24"/>
          <w:szCs w:val="24"/>
        </w:rPr>
        <w:t xml:space="preserve">Матковська Марія Володимирівна, </w:t>
      </w:r>
      <w:r w:rsidRPr="00E332AF">
        <w:rPr>
          <w:rFonts w:ascii="Times New Roman" w:hAnsi="Times New Roman" w:cs="Times New Roman"/>
          <w:bCs/>
          <w:sz w:val="24"/>
          <w:szCs w:val="24"/>
        </w:rPr>
        <w:t>менеджер розвитку продуктів на соняшнику та ріпаку, ТОВ «БАСФ Т.О.В.». Назва дисертації</w:t>
      </w:r>
      <w:r w:rsidRPr="00E332AF">
        <w:rPr>
          <w:rFonts w:ascii="Times New Roman" w:hAnsi="Times New Roman" w:cs="Times New Roman"/>
          <w:sz w:val="24"/>
          <w:szCs w:val="24"/>
        </w:rPr>
        <w:t xml:space="preserve">: </w:t>
      </w:r>
      <w:r w:rsidRPr="00E332AF">
        <w:rPr>
          <w:rFonts w:ascii="Times New Roman" w:hAnsi="Times New Roman" w:cs="Times New Roman"/>
          <w:bCs/>
          <w:sz w:val="24"/>
          <w:szCs w:val="24"/>
        </w:rPr>
        <w:t>«Урожайність сортів ячменю озимого залежно від морфо регуляторів, норм мінеральних добрив та фунгіцидів в умовах Лісостепу західного»</w:t>
      </w:r>
      <w:r w:rsidRPr="00E332AF">
        <w:rPr>
          <w:rFonts w:ascii="Times New Roman" w:hAnsi="Times New Roman" w:cs="Times New Roman"/>
          <w:sz w:val="24"/>
          <w:szCs w:val="24"/>
        </w:rPr>
        <w:t xml:space="preserve">. </w:t>
      </w:r>
      <w:r w:rsidRPr="00E332AF">
        <w:rPr>
          <w:rFonts w:ascii="Times New Roman" w:hAnsi="Times New Roman" w:cs="Times New Roman"/>
          <w:bCs/>
          <w:sz w:val="24"/>
          <w:szCs w:val="24"/>
        </w:rPr>
        <w:t>Шифр та назва спеціальності</w:t>
      </w:r>
      <w:r w:rsidRPr="00E332AF">
        <w:rPr>
          <w:rFonts w:ascii="Times New Roman" w:hAnsi="Times New Roman" w:cs="Times New Roman"/>
          <w:sz w:val="24"/>
          <w:szCs w:val="24"/>
        </w:rPr>
        <w:t xml:space="preserve"> – 06.01.09 – рослинництво. Спецрада К 05.854.01 </w:t>
      </w:r>
      <w:r w:rsidRPr="00E332AF">
        <w:rPr>
          <w:rFonts w:ascii="Times New Roman" w:hAnsi="Times New Roman" w:cs="Times New Roman"/>
          <w:spacing w:val="-4"/>
          <w:sz w:val="24"/>
          <w:szCs w:val="24"/>
        </w:rPr>
        <w:t>Інституту кормів та сільського господарства Поділля</w:t>
      </w:r>
    </w:p>
    <w:sectPr w:rsidR="008166D5" w:rsidRPr="005E6F8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5E6F8A" w:rsidRPr="005E6F8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917BB-F55C-4887-9215-3C318422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2020-12-04T15:10:00Z</dcterms:created>
  <dcterms:modified xsi:type="dcterms:W3CDTF">2020-12-05T09:57:00Z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