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A10B83" w:rsidRDefault="00A10B83" w:rsidP="00A10B83">
      <w:r w:rsidRPr="001C2E65">
        <w:rPr>
          <w:rFonts w:ascii="Times New Roman" w:hAnsi="Times New Roman" w:cs="Times New Roman"/>
          <w:b/>
          <w:sz w:val="24"/>
          <w:szCs w:val="24"/>
        </w:rPr>
        <w:t xml:space="preserve">Меденцев Максим Анатолійович, </w:t>
      </w:r>
      <w:r w:rsidRPr="001C2E65">
        <w:rPr>
          <w:rFonts w:ascii="Times New Roman" w:hAnsi="Times New Roman" w:cs="Times New Roman"/>
          <w:sz w:val="24"/>
          <w:szCs w:val="24"/>
        </w:rPr>
        <w:t>приватний адвокат Київської міської колегії адвокатів Назва дисертації: «Адміністративно-правовий статус суддів в Україні».</w:t>
      </w:r>
      <w:r w:rsidRPr="001C2E65">
        <w:rPr>
          <w:rFonts w:ascii="Times New Roman" w:hAnsi="Times New Roman" w:cs="Times New Roman"/>
          <w:b/>
          <w:sz w:val="24"/>
          <w:szCs w:val="24"/>
        </w:rPr>
        <w:t xml:space="preserve"> </w:t>
      </w:r>
      <w:r w:rsidRPr="001C2E65">
        <w:rPr>
          <w:rFonts w:ascii="Times New Roman" w:hAnsi="Times New Roman" w:cs="Times New Roman"/>
          <w:sz w:val="24"/>
          <w:szCs w:val="24"/>
        </w:rPr>
        <w:t>Шифр та назва спеціальності – 12.00.07 – адміністративне право і процес; фінансове право; інформаційне право. Спецрада Д 26.142.02 ПрАТ «Вищий навчальний заклад «Міжрегіональна Академія управління персоналом»</w:t>
      </w:r>
    </w:p>
    <w:sectPr w:rsidR="00F95DD1" w:rsidRPr="00A10B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A10B83" w:rsidRPr="00A10B8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E7535-34DE-49C1-A95C-DD522D29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2021-03-09T13:27:00Z</dcterms:created>
  <dcterms:modified xsi:type="dcterms:W3CDTF">2021-03-10T10:36:00Z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