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99A77" w14:textId="77777777" w:rsidR="00813585" w:rsidRDefault="00813585" w:rsidP="00813585">
      <w:pPr>
        <w:pStyle w:val="afffffffffffffffffffffffffff5"/>
        <w:rPr>
          <w:rFonts w:ascii="Verdana" w:hAnsi="Verdana"/>
          <w:color w:val="000000"/>
          <w:sz w:val="21"/>
          <w:szCs w:val="21"/>
        </w:rPr>
      </w:pPr>
      <w:r>
        <w:rPr>
          <w:rFonts w:ascii="Helvetica Neue" w:hAnsi="Helvetica Neue"/>
          <w:b/>
          <w:bCs w:val="0"/>
          <w:color w:val="222222"/>
          <w:sz w:val="21"/>
          <w:szCs w:val="21"/>
        </w:rPr>
        <w:t>Островский, Виктор Львович.</w:t>
      </w:r>
    </w:p>
    <w:p w14:paraId="44777E87" w14:textId="77777777" w:rsidR="00813585" w:rsidRDefault="00813585" w:rsidP="00813585">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Эффекты электронного вырождения в нелинейных спектроскопических свойствах молекулярных </w:t>
      </w:r>
      <w:proofErr w:type="gramStart"/>
      <w:r>
        <w:rPr>
          <w:rFonts w:ascii="Helvetica Neue" w:hAnsi="Helvetica Neue" w:cs="Arial"/>
          <w:caps/>
          <w:color w:val="222222"/>
          <w:sz w:val="21"/>
          <w:szCs w:val="21"/>
        </w:rPr>
        <w:t>систем :</w:t>
      </w:r>
      <w:proofErr w:type="gramEnd"/>
      <w:r>
        <w:rPr>
          <w:rFonts w:ascii="Helvetica Neue" w:hAnsi="Helvetica Neue" w:cs="Arial"/>
          <w:caps/>
          <w:color w:val="222222"/>
          <w:sz w:val="21"/>
          <w:szCs w:val="21"/>
        </w:rPr>
        <w:t xml:space="preserve"> диссертация ... кандидата физико-математических наук : 01.04.17. - Кишинев, 1983. - 109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73DDCD5" w14:textId="77777777" w:rsidR="00813585" w:rsidRDefault="00813585" w:rsidP="0081358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Островский, Виктор Львович</w:t>
      </w:r>
    </w:p>
    <w:p w14:paraId="5B4D9E69" w14:textId="77777777" w:rsidR="00813585" w:rsidRDefault="00813585" w:rsidP="00813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ПРЕДИСЛОВИЕ.</w:t>
      </w:r>
    </w:p>
    <w:p w14:paraId="4BC3037A" w14:textId="77777777" w:rsidR="00813585" w:rsidRDefault="00813585" w:rsidP="00813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ВЫНУЖДЕННОЕ ОПТИЧЕСКОЕ ДВОЙНОЕ ЛУЧЕПРЕЛОМЛЕНИЕ СВЕТА ЯН-ТЕЛЛЕРОВСКИМИ МОЛЕКУЛАМИ.</w:t>
      </w:r>
    </w:p>
    <w:p w14:paraId="1369374A" w14:textId="77777777" w:rsidR="00813585" w:rsidRDefault="00813585" w:rsidP="00813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Оптическая поляризуемость молекулы в присутствии внешнего поля. Деформационный и ориентационный механизмы образования оптической анизотропии среды.</w:t>
      </w:r>
    </w:p>
    <w:p w14:paraId="467ACECD" w14:textId="77777777" w:rsidR="00813585" w:rsidRDefault="00813585" w:rsidP="00813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1.2. </w:t>
      </w:r>
      <w:proofErr w:type="spellStart"/>
      <w:r>
        <w:rPr>
          <w:rFonts w:ascii="Arial" w:hAnsi="Arial" w:cs="Arial"/>
          <w:color w:val="333333"/>
          <w:sz w:val="21"/>
          <w:szCs w:val="21"/>
        </w:rPr>
        <w:t>Двулучепреломление</w:t>
      </w:r>
      <w:proofErr w:type="spellEnd"/>
      <w:r>
        <w:rPr>
          <w:rFonts w:ascii="Arial" w:hAnsi="Arial" w:cs="Arial"/>
          <w:color w:val="333333"/>
          <w:sz w:val="21"/>
          <w:szCs w:val="21"/>
        </w:rPr>
        <w:t xml:space="preserve"> в электрическом поле: эффект Керра.</w:t>
      </w:r>
    </w:p>
    <w:p w14:paraId="705C5BCC" w14:textId="77777777" w:rsidR="00813585" w:rsidRDefault="00813585" w:rsidP="00813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1.3. </w:t>
      </w:r>
      <w:proofErr w:type="spellStart"/>
      <w:r>
        <w:rPr>
          <w:rFonts w:ascii="Arial" w:hAnsi="Arial" w:cs="Arial"/>
          <w:color w:val="333333"/>
          <w:sz w:val="21"/>
          <w:szCs w:val="21"/>
        </w:rPr>
        <w:t>Двулучепреломление</w:t>
      </w:r>
      <w:proofErr w:type="spellEnd"/>
      <w:r>
        <w:rPr>
          <w:rFonts w:ascii="Arial" w:hAnsi="Arial" w:cs="Arial"/>
          <w:color w:val="333333"/>
          <w:sz w:val="21"/>
          <w:szCs w:val="21"/>
        </w:rPr>
        <w:t xml:space="preserve"> в магнитном поле: эффект Коттона-Мутона.</w:t>
      </w:r>
    </w:p>
    <w:p w14:paraId="223A8C55" w14:textId="77777777" w:rsidR="00813585" w:rsidRDefault="00813585" w:rsidP="00813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1.4. Проявление электронно-колебательного взаимодействия в </w:t>
      </w:r>
      <w:proofErr w:type="spellStart"/>
      <w:r>
        <w:rPr>
          <w:rFonts w:ascii="Arial" w:hAnsi="Arial" w:cs="Arial"/>
          <w:color w:val="333333"/>
          <w:sz w:val="21"/>
          <w:szCs w:val="21"/>
        </w:rPr>
        <w:t>двулучепреломлении</w:t>
      </w:r>
      <w:proofErr w:type="spellEnd"/>
      <w:r>
        <w:rPr>
          <w:rFonts w:ascii="Arial" w:hAnsi="Arial" w:cs="Arial"/>
          <w:color w:val="333333"/>
          <w:sz w:val="21"/>
          <w:szCs w:val="21"/>
        </w:rPr>
        <w:t>. Температурные факторы подавления в состояниях симметрии £</w:t>
      </w:r>
    </w:p>
    <w:p w14:paraId="3B267005" w14:textId="77777777" w:rsidR="00813585" w:rsidRDefault="00813585" w:rsidP="00813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СПЕКТРОСКОПИЯ ТУННЕЛЬНЫХ СОСТОЯНИЙ ДИПОЛЬ</w:t>
      </w:r>
    </w:p>
    <w:p w14:paraId="4CA4532C" w14:textId="77777777" w:rsidR="00813585" w:rsidRDefault="00813585" w:rsidP="00813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НО-НЕУСТОЙЧИВЫХ СИСТЕМ.</w:t>
      </w:r>
    </w:p>
    <w:p w14:paraId="57179347" w14:textId="77777777" w:rsidR="00813585" w:rsidRDefault="00813585" w:rsidP="00813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Явление дипольной неустойчивости.</w:t>
      </w:r>
    </w:p>
    <w:p w14:paraId="3E79F1E5" w14:textId="77777777" w:rsidR="00813585" w:rsidRDefault="00813585" w:rsidP="00813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Квантово-классическое кинетическое уравнение для матрицы плотности во внешнем поле</w:t>
      </w:r>
    </w:p>
    <w:p w14:paraId="6741B5A1" w14:textId="77777777" w:rsidR="00813585" w:rsidRDefault="00813585" w:rsidP="00813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2.3. Микроволновые спектры поглощения </w:t>
      </w:r>
      <w:proofErr w:type="spellStart"/>
      <w:r>
        <w:rPr>
          <w:rFonts w:ascii="Arial" w:hAnsi="Arial" w:cs="Arial"/>
          <w:color w:val="333333"/>
          <w:sz w:val="21"/>
          <w:szCs w:val="21"/>
        </w:rPr>
        <w:t>дипольнонеустойчивых</w:t>
      </w:r>
      <w:proofErr w:type="spellEnd"/>
      <w:r>
        <w:rPr>
          <w:rFonts w:ascii="Arial" w:hAnsi="Arial" w:cs="Arial"/>
          <w:color w:val="333333"/>
          <w:sz w:val="21"/>
          <w:szCs w:val="21"/>
        </w:rPr>
        <w:t xml:space="preserve"> в основном состоянии систем.</w:t>
      </w:r>
    </w:p>
    <w:p w14:paraId="5EE1E0B7" w14:textId="77777777" w:rsidR="00813585" w:rsidRDefault="00813585" w:rsidP="00813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Двойной резонанс в системах с дипольной неустойчивостью в электронно-возбужденном состоянии.</w:t>
      </w:r>
    </w:p>
    <w:p w14:paraId="1A76B6A8" w14:textId="77777777" w:rsidR="00813585" w:rsidRDefault="00813585" w:rsidP="00813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ДВУХ- И МНОГОФОТОННЫЕ РАССЕЯНИЯ МОЛЕКУЛЯРНЫМИ СИСТЕМАМИ С ЭЛЕКТРОННЫМ ШРОВДЕНИЕМ</w:t>
      </w:r>
    </w:p>
    <w:p w14:paraId="574A0D44" w14:textId="77777777" w:rsidR="00813585" w:rsidRDefault="00813585" w:rsidP="00813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3.1. Деполяризация света при </w:t>
      </w:r>
      <w:proofErr w:type="spellStart"/>
      <w:r>
        <w:rPr>
          <w:rFonts w:ascii="Arial" w:hAnsi="Arial" w:cs="Arial"/>
          <w:color w:val="333333"/>
          <w:sz w:val="21"/>
          <w:szCs w:val="21"/>
        </w:rPr>
        <w:t>релеевском</w:t>
      </w:r>
      <w:proofErr w:type="spellEnd"/>
      <w:r>
        <w:rPr>
          <w:rFonts w:ascii="Arial" w:hAnsi="Arial" w:cs="Arial"/>
          <w:color w:val="333333"/>
          <w:sz w:val="21"/>
          <w:szCs w:val="21"/>
        </w:rPr>
        <w:t xml:space="preserve"> рассеянии и генерации гармоник.</w:t>
      </w:r>
    </w:p>
    <w:p w14:paraId="4EEBD96C" w14:textId="77777777" w:rsidR="00813585" w:rsidRDefault="00813585" w:rsidP="00813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3.2. Ориентационная релаксация во внешнем поле молекулярных систем с квантованными внутренними степенями свободы.</w:t>
      </w:r>
    </w:p>
    <w:p w14:paraId="4900D768" w14:textId="77777777" w:rsidR="00813585" w:rsidRDefault="00813585" w:rsidP="00813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3.3. </w:t>
      </w:r>
      <w:proofErr w:type="spellStart"/>
      <w:r>
        <w:rPr>
          <w:rFonts w:ascii="Arial" w:hAnsi="Arial" w:cs="Arial"/>
          <w:color w:val="333333"/>
          <w:sz w:val="21"/>
          <w:szCs w:val="21"/>
        </w:rPr>
        <w:t>Релеевская</w:t>
      </w:r>
      <w:proofErr w:type="spellEnd"/>
      <w:r>
        <w:rPr>
          <w:rFonts w:ascii="Arial" w:hAnsi="Arial" w:cs="Arial"/>
          <w:color w:val="333333"/>
          <w:sz w:val="21"/>
          <w:szCs w:val="21"/>
        </w:rPr>
        <w:t xml:space="preserve"> и </w:t>
      </w:r>
      <w:proofErr w:type="spellStart"/>
      <w:r>
        <w:rPr>
          <w:rFonts w:ascii="Arial" w:hAnsi="Arial" w:cs="Arial"/>
          <w:color w:val="333333"/>
          <w:sz w:val="21"/>
          <w:szCs w:val="21"/>
        </w:rPr>
        <w:t>гиперрелеевская</w:t>
      </w:r>
      <w:proofErr w:type="spellEnd"/>
      <w:r>
        <w:rPr>
          <w:rFonts w:ascii="Arial" w:hAnsi="Arial" w:cs="Arial"/>
          <w:color w:val="333333"/>
          <w:sz w:val="21"/>
          <w:szCs w:val="21"/>
        </w:rPr>
        <w:t xml:space="preserve"> магнитная оптическая активность </w:t>
      </w:r>
      <w:proofErr w:type="spellStart"/>
      <w:r>
        <w:rPr>
          <w:rFonts w:ascii="Arial" w:hAnsi="Arial" w:cs="Arial"/>
          <w:color w:val="333333"/>
          <w:sz w:val="21"/>
          <w:szCs w:val="21"/>
        </w:rPr>
        <w:t>ян-теллеровских</w:t>
      </w:r>
      <w:proofErr w:type="spellEnd"/>
      <w:r>
        <w:rPr>
          <w:rFonts w:ascii="Arial" w:hAnsi="Arial" w:cs="Arial"/>
          <w:color w:val="333333"/>
          <w:sz w:val="21"/>
          <w:szCs w:val="21"/>
        </w:rPr>
        <w:t xml:space="preserve"> молекул.</w:t>
      </w:r>
    </w:p>
    <w:p w14:paraId="40547C16" w14:textId="77777777" w:rsidR="00813585" w:rsidRDefault="00813585" w:rsidP="008135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2EB2DB04" w:rsidR="00E67B85" w:rsidRPr="00813585" w:rsidRDefault="00E67B85" w:rsidP="00813585"/>
    <w:sectPr w:rsidR="00E67B85" w:rsidRPr="0081358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3D4CC" w14:textId="77777777" w:rsidR="000A5DA2" w:rsidRDefault="000A5DA2">
      <w:pPr>
        <w:spacing w:after="0" w:line="240" w:lineRule="auto"/>
      </w:pPr>
      <w:r>
        <w:separator/>
      </w:r>
    </w:p>
  </w:endnote>
  <w:endnote w:type="continuationSeparator" w:id="0">
    <w:p w14:paraId="12E216B6" w14:textId="77777777" w:rsidR="000A5DA2" w:rsidRDefault="000A5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54A6C" w14:textId="77777777" w:rsidR="000A5DA2" w:rsidRDefault="000A5DA2"/>
    <w:p w14:paraId="4974E920" w14:textId="77777777" w:rsidR="000A5DA2" w:rsidRDefault="000A5DA2"/>
    <w:p w14:paraId="25204CF0" w14:textId="77777777" w:rsidR="000A5DA2" w:rsidRDefault="000A5DA2"/>
    <w:p w14:paraId="633464A2" w14:textId="77777777" w:rsidR="000A5DA2" w:rsidRDefault="000A5DA2"/>
    <w:p w14:paraId="6C0585B2" w14:textId="77777777" w:rsidR="000A5DA2" w:rsidRDefault="000A5DA2"/>
    <w:p w14:paraId="2AE6FE9E" w14:textId="77777777" w:rsidR="000A5DA2" w:rsidRDefault="000A5DA2"/>
    <w:p w14:paraId="7AC2BE19" w14:textId="77777777" w:rsidR="000A5DA2" w:rsidRDefault="000A5D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A3DC80" wp14:editId="404ED5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C7C81" w14:textId="77777777" w:rsidR="000A5DA2" w:rsidRDefault="000A5D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A3DC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2C7C81" w14:textId="77777777" w:rsidR="000A5DA2" w:rsidRDefault="000A5D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03C8F5" w14:textId="77777777" w:rsidR="000A5DA2" w:rsidRDefault="000A5DA2"/>
    <w:p w14:paraId="58412CDA" w14:textId="77777777" w:rsidR="000A5DA2" w:rsidRDefault="000A5DA2"/>
    <w:p w14:paraId="57629CD5" w14:textId="77777777" w:rsidR="000A5DA2" w:rsidRDefault="000A5D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5A74D2" wp14:editId="484061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F756E" w14:textId="77777777" w:rsidR="000A5DA2" w:rsidRDefault="000A5DA2"/>
                          <w:p w14:paraId="1ED8EFC1" w14:textId="77777777" w:rsidR="000A5DA2" w:rsidRDefault="000A5D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5A74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CF756E" w14:textId="77777777" w:rsidR="000A5DA2" w:rsidRDefault="000A5DA2"/>
                    <w:p w14:paraId="1ED8EFC1" w14:textId="77777777" w:rsidR="000A5DA2" w:rsidRDefault="000A5D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2777F5" w14:textId="77777777" w:rsidR="000A5DA2" w:rsidRDefault="000A5DA2"/>
    <w:p w14:paraId="6E31F760" w14:textId="77777777" w:rsidR="000A5DA2" w:rsidRDefault="000A5DA2">
      <w:pPr>
        <w:rPr>
          <w:sz w:val="2"/>
          <w:szCs w:val="2"/>
        </w:rPr>
      </w:pPr>
    </w:p>
    <w:p w14:paraId="0DEC0401" w14:textId="77777777" w:rsidR="000A5DA2" w:rsidRDefault="000A5DA2"/>
    <w:p w14:paraId="32626405" w14:textId="77777777" w:rsidR="000A5DA2" w:rsidRDefault="000A5DA2">
      <w:pPr>
        <w:spacing w:after="0" w:line="240" w:lineRule="auto"/>
      </w:pPr>
    </w:p>
  </w:footnote>
  <w:footnote w:type="continuationSeparator" w:id="0">
    <w:p w14:paraId="0B5C7FF7" w14:textId="77777777" w:rsidR="000A5DA2" w:rsidRDefault="000A5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DA2"/>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127822</TotalTime>
  <Pages>2</Pages>
  <Words>240</Words>
  <Characters>1371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3271</cp:revision>
  <cp:lastPrinted>2009-02-06T05:36:00Z</cp:lastPrinted>
  <dcterms:created xsi:type="dcterms:W3CDTF">2024-01-07T13:43:00Z</dcterms:created>
  <dcterms:modified xsi:type="dcterms:W3CDTF">2025-07-06T10:16:00Z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