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F276F84" w:rsidR="0090603E" w:rsidRPr="00EF5A63" w:rsidRDefault="00EF5A63" w:rsidP="00EF5A63">
      <w:r>
        <w:rPr>
          <w:rFonts w:ascii="Verdana" w:hAnsi="Verdana"/>
          <w:b/>
          <w:bCs/>
          <w:color w:val="000000"/>
          <w:shd w:val="clear" w:color="auto" w:fill="FFFFFF"/>
        </w:rPr>
        <w:t>Батальщикова Елліна Юріївна. Педагогічні умови підготовки майбутніх учителів гуманітарних дисциплін до застосування інтерактивних технологій навчання у загальноосвітній школі.- Дисертація канд. пед. наук: 13.00.04, Держ. закл. "Луган. нац. ун-т ім. Тараса Шевченка". - Луганськ, 2013.- 200 с. : табл.</w:t>
      </w:r>
    </w:p>
    <w:sectPr w:rsidR="0090603E" w:rsidRPr="00EF5A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DAF4" w14:textId="77777777" w:rsidR="00874BD4" w:rsidRDefault="00874BD4">
      <w:pPr>
        <w:spacing w:after="0" w:line="240" w:lineRule="auto"/>
      </w:pPr>
      <w:r>
        <w:separator/>
      </w:r>
    </w:p>
  </w:endnote>
  <w:endnote w:type="continuationSeparator" w:id="0">
    <w:p w14:paraId="21B95976" w14:textId="77777777" w:rsidR="00874BD4" w:rsidRDefault="0087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35A8" w14:textId="77777777" w:rsidR="00874BD4" w:rsidRDefault="00874BD4">
      <w:pPr>
        <w:spacing w:after="0" w:line="240" w:lineRule="auto"/>
      </w:pPr>
      <w:r>
        <w:separator/>
      </w:r>
    </w:p>
  </w:footnote>
  <w:footnote w:type="continuationSeparator" w:id="0">
    <w:p w14:paraId="11C307B0" w14:textId="77777777" w:rsidR="00874BD4" w:rsidRDefault="0087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B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4BD4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4878</cp:revision>
  <dcterms:created xsi:type="dcterms:W3CDTF">2024-06-20T08:51:00Z</dcterms:created>
  <dcterms:modified xsi:type="dcterms:W3CDTF">2024-07-15T19:56:00Z</dcterms:modified>
  <cp:category/>
</cp:coreProperties>
</file>