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5D6D" w14:textId="6DAB3784" w:rsidR="00313F6A" w:rsidRDefault="00FD225A" w:rsidP="00FD225A">
      <w:pPr>
        <w:rPr>
          <w:rFonts w:ascii="Verdana" w:hAnsi="Verdana"/>
          <w:b/>
          <w:bCs/>
          <w:color w:val="000000"/>
          <w:shd w:val="clear" w:color="auto" w:fill="FFFFFF"/>
        </w:rPr>
      </w:pPr>
      <w:r>
        <w:rPr>
          <w:rFonts w:ascii="Verdana" w:hAnsi="Verdana"/>
          <w:b/>
          <w:bCs/>
          <w:color w:val="000000"/>
          <w:shd w:val="clear" w:color="auto" w:fill="FFFFFF"/>
        </w:rPr>
        <w:t>Сировой Олексій Валерійович. Організаційно-правові засади управління інформаційними ресурсами органів внутрішніх справ України: дис... канд. юрид. наук: 12.00.07 / Харківський національний ун-т внутрішніх справ.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225A" w:rsidRPr="00FD225A" w14:paraId="4C3D9D2D" w14:textId="77777777" w:rsidTr="00FD22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225A" w:rsidRPr="00FD225A" w14:paraId="2E1CE825" w14:textId="77777777">
              <w:trPr>
                <w:tblCellSpacing w:w="0" w:type="dxa"/>
              </w:trPr>
              <w:tc>
                <w:tcPr>
                  <w:tcW w:w="0" w:type="auto"/>
                  <w:vAlign w:val="center"/>
                  <w:hideMark/>
                </w:tcPr>
                <w:p w14:paraId="310C88C3"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b/>
                      <w:bCs/>
                      <w:sz w:val="24"/>
                      <w:szCs w:val="24"/>
                    </w:rPr>
                    <w:lastRenderedPageBreak/>
                    <w:t>Сировой О.В.</w:t>
                  </w:r>
                  <w:r w:rsidRPr="00FD225A">
                    <w:rPr>
                      <w:rFonts w:ascii="Times New Roman" w:eastAsia="Times New Roman" w:hAnsi="Times New Roman" w:cs="Times New Roman"/>
                      <w:sz w:val="24"/>
                      <w:szCs w:val="24"/>
                    </w:rPr>
                    <w:t> Організаційно-правові засади управління інформаційними ресурсами органів внутрішніх справ України. – </w:t>
                  </w:r>
                  <w:r w:rsidRPr="00FD225A">
                    <w:rPr>
                      <w:rFonts w:ascii="Times New Roman" w:eastAsia="Times New Roman" w:hAnsi="Times New Roman" w:cs="Times New Roman"/>
                      <w:i/>
                      <w:iCs/>
                      <w:sz w:val="24"/>
                      <w:szCs w:val="24"/>
                    </w:rPr>
                    <w:t>Рукопис.</w:t>
                  </w:r>
                </w:p>
                <w:p w14:paraId="48E770A3"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 Харків, 2006.</w:t>
                  </w:r>
                </w:p>
                <w:p w14:paraId="71D90836"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Дисертацію присвячено дослідженню теоретичних і організаційно-правових проблем та визначенню практичних шляхів підвищення ефективності управління інформаційними ресурсами органів внутрішніх справ України. Здійснено аналіз категорій “інформація”, “інформаційні ресурси”, особливостей управління інформаційними ресурсами органів внутрішніх справ України. Розглянуто та узагальнено результати науково-теоретичних досліджень і практичного досвіду у сфері організаційного, технічного, кадрового, нормативно-правового забезпечення управління інформаційними ресурсами органів внутрішніх справ України, як основного елементу інформаційного забезпечення управління органів внутрішніх справ України. Сформульовано пропозиції і рекомендації щодо удосконалення організаційно-правових засад управління інформаційними ресурсами органів внутрішніх справ України.</w:t>
                  </w:r>
                </w:p>
              </w:tc>
            </w:tr>
          </w:tbl>
          <w:p w14:paraId="260295E8" w14:textId="77777777" w:rsidR="00FD225A" w:rsidRPr="00FD225A" w:rsidRDefault="00FD225A" w:rsidP="00FD225A">
            <w:pPr>
              <w:spacing w:after="0" w:line="240" w:lineRule="auto"/>
              <w:rPr>
                <w:rFonts w:ascii="Times New Roman" w:eastAsia="Times New Roman" w:hAnsi="Times New Roman" w:cs="Times New Roman"/>
                <w:sz w:val="24"/>
                <w:szCs w:val="24"/>
              </w:rPr>
            </w:pPr>
          </w:p>
        </w:tc>
      </w:tr>
      <w:tr w:rsidR="00FD225A" w:rsidRPr="00FD225A" w14:paraId="702D22A5" w14:textId="77777777" w:rsidTr="00FD22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225A" w:rsidRPr="00FD225A" w14:paraId="1B61F16F" w14:textId="77777777">
              <w:trPr>
                <w:tblCellSpacing w:w="0" w:type="dxa"/>
              </w:trPr>
              <w:tc>
                <w:tcPr>
                  <w:tcW w:w="0" w:type="auto"/>
                  <w:vAlign w:val="center"/>
                  <w:hideMark/>
                </w:tcPr>
                <w:p w14:paraId="72C3B484"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У дисертації здійснено теоретичне узагальнення та запропоновано новий підхід щодо підвищення ефективності управління органів внутрішніх справ України шляхом удосконалення організаційних та правових засад управління інформаційними ресурсами як складової частини інформаційного забезпечення управління органів внутрішніх справ України. Результатом дисертаційного дослідження є сформульовані висновки, пропозиції та рекомендації. Автор акцентує увагу на наступних положеннях:</w:t>
                  </w:r>
                </w:p>
                <w:p w14:paraId="58F11EBE"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1. Під інформаційними ресурсами слід розуміти повний обсяг відомостей, отриманих з навколишнього середовища, створених в процесі певної діяльності знань, даних, що зафіксовані на матеріальних носіях, систематизовані за певною ознакою чи критерієм та призначені для зберігання і суспільного користування як на виробництві, так і в управлінні. Інформаційним ресурсам, як продукту синтезу понять «інформація» та «ресурси», притаманні властивості, які характерні як для інформації, так і для матеріальних ресурсів.</w:t>
                  </w:r>
                </w:p>
                <w:p w14:paraId="3535435A"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2. У чинному законодавстві України відсутнє визначення поняття «інформаційні ресурси», що породжує правові колізії і дає підстави наголошувати на необхідності узгодження правових норм. Зокрема таке поняття необхідно закріпити, наприклад, в Законі України “Про інформацію”.</w:t>
                  </w:r>
                </w:p>
                <w:p w14:paraId="5765B5DA"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3. Управління інформаційними ресурсами ОВС України є складовою частиною управління національною інформаційною сферою України, є системою і складається з таких частин: суб’єкт управління (відповідні органи державної влади України, компетенція яких пов’язана з управлінням інформаційними ресурсами), об’єкт управління (інформаційні ресурси), прямі та зворотні зв’язки між об’єктом та суб’єктом управління. Зважаючи на системну форму організації та діяльнісний характер управління запропоновано визначення “управління інформаційними ресурсами органів внутрішніх справ України”.</w:t>
                  </w:r>
                </w:p>
                <w:p w14:paraId="73FE4415"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 xml:space="preserve">4. Складовими механізму управління інформаційними ресурсами ОВС України є: принципи (загальні й специфічні, що стосуються управління інформаційними ресурсами ОВС України), </w:t>
                  </w:r>
                  <w:r w:rsidRPr="00FD225A">
                    <w:rPr>
                      <w:rFonts w:ascii="Times New Roman" w:eastAsia="Times New Roman" w:hAnsi="Times New Roman" w:cs="Times New Roman"/>
                      <w:sz w:val="24"/>
                      <w:szCs w:val="24"/>
                    </w:rPr>
                    <w:lastRenderedPageBreak/>
                    <w:t>функції, які обумовлюються метою та завданнями управління ОВС України, і методи управління (пізнавально-програмуючі, організаційно-регулюючі та інформаційні технології).</w:t>
                  </w:r>
                </w:p>
                <w:p w14:paraId="7C86DC4D"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5. До форм управління інформаційними ресурсами ОВС України слід відносити структурну, процесуальну, правову та неправову. Виявлено особливе значення для управління інформаційними ресурсами правової та неправової форм управління.</w:t>
                  </w:r>
                </w:p>
                <w:p w14:paraId="5CBE6DC8"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6. Усвідомлено важливість якісного формування та використання інформаційних ресурсів ОВС України задля забезпеченні безпеки країни. Суб’єктами управління цими ресурсами визначено органи державної влади усіх гілок влади. Аналіз їх компетенції щодо управління інформаційними ресурсами ОВС України дає підстави наголосити на необхідності застосування системного підходу щодо організації зазначених органів.</w:t>
                  </w:r>
                </w:p>
                <w:p w14:paraId="10867C95"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7. Відомчими суб’єктами управління інформаційними ресурсами ОВС України визнано Департамент інформаційних технологій МВС України, Головний штаб МВС України, управління, відділи інформаційних технологій на регіональному та територіальному рівні. В діяльності цих підрозділів виявлено проблеми управління інформаційними ресурсами ОВС України (організаційні, програмно-технічні, кадрові), запропоновано шляхи їх вирішення.</w:t>
                  </w:r>
                </w:p>
                <w:p w14:paraId="12661B53"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8. Аналіз особливостей управління інформаційними ресурсами органів внутрішніх справ України дозволив сформулювати наступні рекомендації та пропозиції:</w:t>
                  </w:r>
                </w:p>
                <w:p w14:paraId="723305A8"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якнайшвидше ввести у дію інтегровану інформаційно-пошукову систему, що об’єднає в собі більшість існуючих в ОВС України обліків та виключить дублювання інформації;</w:t>
                  </w:r>
                </w:p>
                <w:p w14:paraId="2A6CFB50"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необхідно створювати міжвідомчі інформаційні системи правоохоронних органів, що дозволить більш ефективно обмінюватися інформацією між різними відомствами з метою покращення результатів боротьби зі злочинністю;</w:t>
                  </w:r>
                </w:p>
                <w:p w14:paraId="31F1FA83"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доцільно використовувати інформаційних брокерів (посередників) для забезпечення інформацією фізичних та юридичних осіб з державних інформаційних ресурсів, що зменшить навантаження на інформаційні підрозділи державних органів, у тому числі й ОВС України;</w:t>
                  </w:r>
                </w:p>
                <w:p w14:paraId="2B245440"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зважено імплементувати світові інформаційно-правові стандарти інформаційної діяльності у законодавство України, зокрема, обґрунтовано необхідність приєднання України до Конвенції № 108 Ради Європи;</w:t>
                  </w:r>
                </w:p>
                <w:p w14:paraId="2BC0DADE"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законодавчо закріпити інститут правового режиму інформаційних ресурсів для більш ефективного регулювання процесів формування та використання інформаційних ресурсів у державі;</w:t>
                  </w:r>
                </w:p>
                <w:p w14:paraId="2099324B"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створити державний реєстр інформаційних ресурсів, що дозволить забезпечувати контроль держави за інформаційними ресурсами та здійснювати заходи щодо їх захисту;</w:t>
                  </w:r>
                </w:p>
                <w:p w14:paraId="302B3134"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привести чинні накази та інструкції МВС України у відповідність як до чинного законодавства, так і до узгодженості між собою;</w:t>
                  </w:r>
                </w:p>
                <w:p w14:paraId="040B5616"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lastRenderedPageBreak/>
                    <w:t>сформувати й використовувати систематизований облік нормативно-правових актів органів внутрішніх справ України з використанням новітніх інформаційних технологій;</w:t>
                  </w:r>
                </w:p>
                <w:p w14:paraId="41F23454"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визначити у законодавстві перелік інформації, що повинна надаватися державними органами для громадян безоплатно;</w:t>
                  </w:r>
                </w:p>
                <w:p w14:paraId="03CE460C" w14:textId="77777777" w:rsidR="00FD225A" w:rsidRPr="00FD225A" w:rsidRDefault="00FD225A" w:rsidP="00FD22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25A">
                    <w:rPr>
                      <w:rFonts w:ascii="Times New Roman" w:eastAsia="Times New Roman" w:hAnsi="Times New Roman" w:cs="Times New Roman"/>
                      <w:sz w:val="24"/>
                      <w:szCs w:val="24"/>
                    </w:rPr>
                    <w:t>створити уповноважений орган в державі по нагляду за дотриманням законодавства щодо прав громадян на інформацію.</w:t>
                  </w:r>
                </w:p>
              </w:tc>
            </w:tr>
          </w:tbl>
          <w:p w14:paraId="1777F636" w14:textId="77777777" w:rsidR="00FD225A" w:rsidRPr="00FD225A" w:rsidRDefault="00FD225A" w:rsidP="00FD225A">
            <w:pPr>
              <w:spacing w:after="0" w:line="240" w:lineRule="auto"/>
              <w:rPr>
                <w:rFonts w:ascii="Times New Roman" w:eastAsia="Times New Roman" w:hAnsi="Times New Roman" w:cs="Times New Roman"/>
                <w:sz w:val="24"/>
                <w:szCs w:val="24"/>
              </w:rPr>
            </w:pPr>
          </w:p>
        </w:tc>
      </w:tr>
    </w:tbl>
    <w:p w14:paraId="5C7DB897" w14:textId="77777777" w:rsidR="00FD225A" w:rsidRPr="00FD225A" w:rsidRDefault="00FD225A" w:rsidP="00FD225A"/>
    <w:sectPr w:rsidR="00FD225A" w:rsidRPr="00FD22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18C5" w14:textId="77777777" w:rsidR="00A937D4" w:rsidRDefault="00A937D4">
      <w:pPr>
        <w:spacing w:after="0" w:line="240" w:lineRule="auto"/>
      </w:pPr>
      <w:r>
        <w:separator/>
      </w:r>
    </w:p>
  </w:endnote>
  <w:endnote w:type="continuationSeparator" w:id="0">
    <w:p w14:paraId="6229BB27" w14:textId="77777777" w:rsidR="00A937D4" w:rsidRDefault="00A9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73A0" w14:textId="77777777" w:rsidR="00A937D4" w:rsidRDefault="00A937D4">
      <w:pPr>
        <w:spacing w:after="0" w:line="240" w:lineRule="auto"/>
      </w:pPr>
      <w:r>
        <w:separator/>
      </w:r>
    </w:p>
  </w:footnote>
  <w:footnote w:type="continuationSeparator" w:id="0">
    <w:p w14:paraId="0967569D" w14:textId="77777777" w:rsidR="00A937D4" w:rsidRDefault="00A9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37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7D4"/>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35187</TotalTime>
  <Pages>4</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7401</cp:revision>
  <dcterms:created xsi:type="dcterms:W3CDTF">2024-06-20T08:51:00Z</dcterms:created>
  <dcterms:modified xsi:type="dcterms:W3CDTF">2024-07-26T19:58:00Z</dcterms:modified>
  <cp:category/>
</cp:coreProperties>
</file>