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89EB" w14:textId="77777777" w:rsidR="00856664" w:rsidRDefault="00856664" w:rsidP="0085666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Булгару, Олег Евгеньевич.</w:t>
      </w:r>
      <w:r>
        <w:rPr>
          <w:rFonts w:ascii="Helvetica" w:hAnsi="Helvetica" w:cs="Helvetica"/>
          <w:color w:val="222222"/>
          <w:sz w:val="21"/>
          <w:szCs w:val="21"/>
        </w:rPr>
        <w:br/>
      </w:r>
      <w:r>
        <w:rPr>
          <w:rStyle w:val="js-item-maininfo"/>
          <w:rFonts w:ascii="Helvetica" w:hAnsi="Helvetica" w:cs="Helvetica"/>
          <w:b/>
          <w:bCs/>
          <w:color w:val="222222"/>
          <w:sz w:val="21"/>
          <w:szCs w:val="21"/>
        </w:rPr>
        <w:t>Тепловыделение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физико-математических наук : 01.02.04. - Кишинев, 1984. - 132 с. : ил.</w:t>
      </w:r>
      <w:r>
        <w:rPr>
          <w:rStyle w:val="search-descr"/>
          <w:rFonts w:ascii="Helvetica" w:hAnsi="Helvetica" w:cs="Helvetica"/>
          <w:color w:val="222222"/>
          <w:sz w:val="21"/>
          <w:szCs w:val="21"/>
        </w:rPr>
        <w:t>больше</w:t>
      </w:r>
    </w:p>
    <w:p w14:paraId="2493E007" w14:textId="77777777" w:rsidR="00856664" w:rsidRDefault="00856664" w:rsidP="0085666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8063659" w14:textId="77777777" w:rsidR="00856664" w:rsidRDefault="00856664" w:rsidP="003377D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15FCAF4" w14:textId="77777777" w:rsidR="00856664" w:rsidRDefault="00856664" w:rsidP="008566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ОРДЕНА ДРУЖБЫ НАРОДОВ АКАДЕМИЯ НАУК МОЛДАВСКОЙ ССР Ордена трудового Красного знамени Институт математики с Вычислительнш центром На правах рукописи </w:t>
      </w:r>
      <w:r>
        <w:rPr>
          <w:rFonts w:ascii="Helvetica" w:hAnsi="Helvetica" w:cs="Helvetica"/>
          <w:b/>
          <w:bCs/>
          <w:color w:val="222222"/>
          <w:sz w:val="21"/>
          <w:szCs w:val="21"/>
        </w:rPr>
        <w:t>БУЛГАРУ</w:t>
      </w:r>
      <w:r>
        <w:rPr>
          <w:rFonts w:ascii="Helvetica" w:hAnsi="Helvetica" w:cs="Helvetica"/>
          <w:color w:val="222222"/>
          <w:sz w:val="21"/>
          <w:szCs w:val="21"/>
        </w:rPr>
        <w:t> </w:t>
      </w:r>
      <w:r>
        <w:rPr>
          <w:rFonts w:ascii="Helvetica" w:hAnsi="Helvetica" w:cs="Helvetica"/>
          <w:b/>
          <w:bCs/>
          <w:color w:val="222222"/>
          <w:sz w:val="21"/>
          <w:szCs w:val="21"/>
        </w:rPr>
        <w:t>ОЛЕГ</w:t>
      </w:r>
      <w:r>
        <w:rPr>
          <w:rFonts w:ascii="Helvetica" w:hAnsi="Helvetica" w:cs="Helvetica"/>
          <w:color w:val="222222"/>
          <w:sz w:val="21"/>
          <w:szCs w:val="21"/>
        </w:rPr>
        <w:t> </w:t>
      </w:r>
      <w:r>
        <w:rPr>
          <w:rFonts w:ascii="Helvetica" w:hAnsi="Helvetica" w:cs="Helvetica"/>
          <w:b/>
          <w:bCs/>
          <w:color w:val="222222"/>
          <w:sz w:val="21"/>
          <w:szCs w:val="21"/>
        </w:rPr>
        <w:t>ЕВГЕНЬЕВИЧ</w:t>
      </w:r>
      <w:r>
        <w:rPr>
          <w:rFonts w:ascii="Helvetica" w:hAnsi="Helvetica" w:cs="Helvetica"/>
          <w:color w:val="222222"/>
          <w:sz w:val="21"/>
          <w:szCs w:val="21"/>
        </w:rPr>
        <w:t> УДК 5 3 9 . 3 </w:t>
      </w:r>
      <w:r>
        <w:rPr>
          <w:rFonts w:ascii="Helvetica" w:hAnsi="Helvetica" w:cs="Helvetica"/>
          <w:b/>
          <w:bCs/>
          <w:color w:val="222222"/>
          <w:sz w:val="21"/>
          <w:szCs w:val="21"/>
        </w:rPr>
        <w:t>ТЕПЛОВЫДЕЛЕНИЕ</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ДЕФОРМИРОВАНИЙ</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ВЯЗНОУПРУГИХ </w:t>
      </w:r>
      <w:r>
        <w:rPr>
          <w:rFonts w:ascii="Helvetica" w:hAnsi="Helvetica" w:cs="Helvetica"/>
          <w:b/>
          <w:bCs/>
          <w:color w:val="222222"/>
          <w:sz w:val="21"/>
          <w:szCs w:val="21"/>
        </w:rPr>
        <w:t>МАТЕРИАЛОВ</w:t>
      </w:r>
      <w:r>
        <w:rPr>
          <w:rFonts w:ascii="Helvetica" w:hAnsi="Helvetica" w:cs="Helvetica"/>
          <w:color w:val="222222"/>
          <w:sz w:val="21"/>
          <w:szCs w:val="21"/>
        </w:rPr>
        <w:t> 0 1 . 0 2 . 0 4 - Механика деформируемого твердого</w:t>
      </w:r>
    </w:p>
    <w:p w14:paraId="52F9A537" w14:textId="77777777" w:rsidR="00856664" w:rsidRDefault="00856664" w:rsidP="003377D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4E44201F" w14:textId="77777777" w:rsidR="00856664" w:rsidRDefault="00856664" w:rsidP="008566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эффективных механических и теплофизических характеристик </w:t>
      </w:r>
      <w:r>
        <w:rPr>
          <w:rFonts w:ascii="Helvetica" w:hAnsi="Helvetica" w:cs="Helvetica"/>
          <w:b/>
          <w:bCs/>
          <w:color w:val="222222"/>
          <w:sz w:val="21"/>
          <w:szCs w:val="21"/>
        </w:rPr>
        <w:t>вязкоупругих</w:t>
      </w:r>
      <w:r>
        <w:rPr>
          <w:rFonts w:ascii="Helvetica" w:hAnsi="Helvetica" w:cs="Helvetica"/>
          <w:color w:val="222222"/>
          <w:sz w:val="21"/>
          <w:szCs w:val="21"/>
        </w:rPr>
        <w:t> композитов. Цель работы&gt; Теоретическое исследование </w:t>
      </w:r>
      <w:r>
        <w:rPr>
          <w:rFonts w:ascii="Helvetica" w:hAnsi="Helvetica" w:cs="Helvetica"/>
          <w:b/>
          <w:bCs/>
          <w:color w:val="222222"/>
          <w:sz w:val="21"/>
          <w:szCs w:val="21"/>
        </w:rPr>
        <w:t>тепловыделения</w:t>
      </w:r>
      <w:r>
        <w:rPr>
          <w:rFonts w:ascii="Helvetica" w:hAnsi="Helvetica" w:cs="Helvetica"/>
          <w:color w:val="222222"/>
          <w:sz w:val="21"/>
          <w:szCs w:val="21"/>
        </w:rPr>
        <w:t> в однородных и структурно-</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материалах</w:t>
      </w:r>
      <w:r>
        <w:rPr>
          <w:rFonts w:ascii="Helvetica" w:hAnsi="Helvetica" w:cs="Helvetica"/>
          <w:color w:val="222222"/>
          <w:sz w:val="21"/>
          <w:szCs w:val="21"/>
        </w:rPr>
        <w:t> в результате </w:t>
      </w:r>
      <w:r>
        <w:rPr>
          <w:rFonts w:ascii="Helvetica" w:hAnsi="Helvetica" w:cs="Helvetica"/>
          <w:b/>
          <w:bCs/>
          <w:color w:val="222222"/>
          <w:sz w:val="21"/>
          <w:szCs w:val="21"/>
        </w:rPr>
        <w:t>деформирования</w:t>
      </w:r>
      <w:r>
        <w:rPr>
          <w:rFonts w:ascii="Helvetica" w:hAnsi="Helvetica" w:cs="Helvetica"/>
          <w:color w:val="222222"/>
          <w:sz w:val="21"/>
          <w:szCs w:val="21"/>
        </w:rPr>
        <w:t>, определение эффективных механических и теплофизических характеристик </w:t>
      </w:r>
      <w:r>
        <w:rPr>
          <w:rFonts w:ascii="Helvetica" w:hAnsi="Helvetica" w:cs="Helvetica"/>
          <w:b/>
          <w:bCs/>
          <w:color w:val="222222"/>
          <w:sz w:val="21"/>
          <w:szCs w:val="21"/>
        </w:rPr>
        <w:t>вязкоупругих</w:t>
      </w:r>
      <w:r>
        <w:rPr>
          <w:rFonts w:ascii="Helvetica" w:hAnsi="Helvetica" w:cs="Helvetica"/>
          <w:color w:val="222222"/>
          <w:sz w:val="21"/>
          <w:szCs w:val="21"/>
        </w:rPr>
        <w:t> композитов,</w:t>
      </w:r>
    </w:p>
    <w:p w14:paraId="26913535" w14:textId="77777777" w:rsidR="00856664" w:rsidRDefault="00856664" w:rsidP="003377D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2BB2F3F8" w14:textId="77777777" w:rsidR="00856664" w:rsidRDefault="00856664" w:rsidP="008566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связан</w:t>
      </w:r>
      <w:r>
        <w:rPr>
          <w:rFonts w:ascii="Helvetica" w:hAnsi="Helvetica" w:cs="Helvetica"/>
          <w:color w:val="222222"/>
          <w:sz w:val="21"/>
          <w:szCs w:val="21"/>
        </w:rPr>
        <w:softHyphen/>
        <w:t xml:space="preserve"> ных задач посвящены работы [77^ 79], в которых доказаны со</w:t>
      </w:r>
      <w:r>
        <w:rPr>
          <w:rFonts w:ascii="Helvetica" w:hAnsi="Helvetica" w:cs="Helvetica"/>
          <w:color w:val="222222"/>
          <w:sz w:val="21"/>
          <w:szCs w:val="21"/>
        </w:rPr>
        <w:softHyphen/>
        <w:t xml:space="preserve"> ответствующие теоремы. Методы определения </w:t>
      </w:r>
      <w:r>
        <w:rPr>
          <w:rFonts w:ascii="Helvetica" w:hAnsi="Helvetica" w:cs="Helvetica"/>
          <w:b/>
          <w:bCs/>
          <w:color w:val="222222"/>
          <w:sz w:val="21"/>
          <w:szCs w:val="21"/>
        </w:rPr>
        <w:t>тепловыделения</w:t>
      </w:r>
      <w:r>
        <w:rPr>
          <w:rFonts w:ascii="Helvetica" w:hAnsi="Helvetica" w:cs="Helvetica"/>
          <w:color w:val="222222"/>
          <w:sz w:val="21"/>
          <w:szCs w:val="21"/>
        </w:rPr>
        <w:t> в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материа</w:t>
      </w:r>
      <w:r>
        <w:rPr>
          <w:rFonts w:ascii="Helvetica" w:hAnsi="Helvetica" w:cs="Helvetica"/>
          <w:b/>
          <w:bCs/>
          <w:color w:val="222222"/>
          <w:sz w:val="21"/>
          <w:szCs w:val="21"/>
        </w:rPr>
        <w:softHyphen/>
        <w:t xml:space="preserve"> лах</w:t>
      </w:r>
      <w:r>
        <w:rPr>
          <w:rFonts w:ascii="Helvetica" w:hAnsi="Helvetica" w:cs="Helvetica"/>
          <w:color w:val="222222"/>
          <w:sz w:val="21"/>
          <w:szCs w:val="21"/>
        </w:rPr>
        <w:t>. Некоторые теоретические результаты. </w:t>
      </w:r>
      <w:r>
        <w:rPr>
          <w:rFonts w:ascii="Helvetica" w:hAnsi="Helvetica" w:cs="Helvetica"/>
          <w:b/>
          <w:bCs/>
          <w:color w:val="222222"/>
          <w:sz w:val="21"/>
          <w:szCs w:val="21"/>
        </w:rPr>
        <w:t>Тепловыделение</w:t>
      </w:r>
      <w:r>
        <w:rPr>
          <w:rFonts w:ascii="Helvetica" w:hAnsi="Helvetica" w:cs="Helvetica"/>
          <w:color w:val="222222"/>
          <w:sz w:val="21"/>
          <w:szCs w:val="21"/>
        </w:rPr>
        <w:t> в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материалах</w:t>
      </w:r>
      <w:r>
        <w:rPr>
          <w:rFonts w:ascii="Helvetica" w:hAnsi="Helvetica" w:cs="Helvetica"/>
          <w:color w:val="222222"/>
          <w:sz w:val="21"/>
          <w:szCs w:val="21"/>
        </w:rPr>
        <w:t> происходит за счет диссипации меха</w:t>
      </w:r>
      <w:r>
        <w:rPr>
          <w:rFonts w:ascii="Helvetica" w:hAnsi="Helvetica" w:cs="Helvetica"/>
          <w:color w:val="222222"/>
          <w:sz w:val="21"/>
          <w:szCs w:val="21"/>
        </w:rPr>
        <w:softHyphen/>
        <w:t xml:space="preserve"> нической энергии. Для его определения</w:t>
      </w:r>
    </w:p>
    <w:p w14:paraId="0B463009" w14:textId="77777777" w:rsidR="00856664" w:rsidRDefault="00856664" w:rsidP="003377D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EAD92ED" w14:textId="77777777" w:rsidR="00856664" w:rsidRDefault="00856664" w:rsidP="0085666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Булгару, Олег Евгеньевич</w:t>
      </w:r>
    </w:p>
    <w:p w14:paraId="03EA56C8"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0FF179"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ЛИТЕРАТУРЫ</w:t>
      </w:r>
    </w:p>
    <w:p w14:paraId="0EAF9F5A"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ПОСТАНОВКИ.СВЯЗАННЫХ.ЗАДАЧ ТЕРМОВЯЗКО</w:t>
      </w:r>
    </w:p>
    <w:p w14:paraId="028104DC"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 СТИ</w:t>
      </w:r>
    </w:p>
    <w:p w14:paraId="2AA41223"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 и.классификация задач МДТТ</w:t>
      </w:r>
    </w:p>
    <w:p w14:paraId="7358949E"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Постановка связанной задачи термовязкоупругости в перемещениях (задача А)</w:t>
      </w:r>
    </w:p>
    <w:p w14:paraId="284A6251"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Классическая постановка связанной задачи термовязкоупругости в напряжениях (задача В).</w:t>
      </w:r>
    </w:p>
    <w:p w14:paraId="48AA8D13"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Новая постановка связанной задачи термовязкоупругости в напряжениях (задача Б)</w:t>
      </w:r>
    </w:p>
    <w:p w14:paraId="51F2EEF6"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 НЕКОТОРЫХ МЕТОДАХ ОЦЕНКИ ТЕПЛОВЫДЕЛЕНИЯ.</w:t>
      </w:r>
    </w:p>
    <w:p w14:paraId="6FC64422"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ДЕФОРМИРУЕМЫХ ВЯЗЮУПРУГИХ СРЕДАХ.</w:t>
      </w:r>
    </w:p>
    <w:p w14:paraId="2430B45B"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Простейший.учет.тепловыделения в.деформируемых средах</w:t>
      </w:r>
    </w:p>
    <w:p w14:paraId="7B83BF07"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Эффект тепловыделения в. деформируемой линейной среде</w:t>
      </w:r>
    </w:p>
    <w:p w14:paraId="084463B0"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Связанная задача термовязкоупругости для полупространства</w:t>
      </w:r>
    </w:p>
    <w:p w14:paraId="42B0F908"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ТЕПЛОВЫДЕЛЕНИЕ В ВЯЗКОУПРУГИХ КОМПОЗИЦИОННЫХ</w:t>
      </w:r>
    </w:p>
    <w:p w14:paraId="1A4E7430"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МАТЕРИАЛАХ.</w:t>
      </w:r>
    </w:p>
    <w:p w14:paraId="4ECC0577"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 осреднения в.задачах МДТТ для композиционных материалов« Постановки связанных задач термовязкоупругости для композитов</w:t>
      </w:r>
    </w:p>
    <w:p w14:paraId="03FA90A2"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решения связанных задач термовязкоупругости для композитов. Эффективные механические и теплофизические характеристики вяз-коупругих композиционных материалов</w:t>
      </w:r>
    </w:p>
    <w:p w14:paraId="3E8B47A1"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Эффективные характеристики слоистых композитов. Простой вязкоупрутий композит.</w:t>
      </w:r>
    </w:p>
    <w:p w14:paraId="0047CED9" w14:textId="77777777" w:rsidR="00856664" w:rsidRDefault="00856664" w:rsidP="008566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Тепловыделение в слоистом вязкоупругом полупространстве.</w:t>
      </w:r>
    </w:p>
    <w:p w14:paraId="4CCADE6E" w14:textId="77D75C2A" w:rsidR="004F7911" w:rsidRPr="00856664" w:rsidRDefault="004F7911" w:rsidP="00856664"/>
    <w:sectPr w:rsidR="004F7911" w:rsidRPr="0085666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055A" w14:textId="77777777" w:rsidR="003377DF" w:rsidRDefault="003377DF">
      <w:pPr>
        <w:spacing w:after="0" w:line="240" w:lineRule="auto"/>
      </w:pPr>
      <w:r>
        <w:separator/>
      </w:r>
    </w:p>
  </w:endnote>
  <w:endnote w:type="continuationSeparator" w:id="0">
    <w:p w14:paraId="11416472" w14:textId="77777777" w:rsidR="003377DF" w:rsidRDefault="0033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84BE" w14:textId="77777777" w:rsidR="003377DF" w:rsidRDefault="003377DF"/>
    <w:p w14:paraId="50235ACB" w14:textId="77777777" w:rsidR="003377DF" w:rsidRDefault="003377DF"/>
    <w:p w14:paraId="775EFBA1" w14:textId="77777777" w:rsidR="003377DF" w:rsidRDefault="003377DF"/>
    <w:p w14:paraId="11E8402F" w14:textId="77777777" w:rsidR="003377DF" w:rsidRDefault="003377DF"/>
    <w:p w14:paraId="15F305BF" w14:textId="77777777" w:rsidR="003377DF" w:rsidRDefault="003377DF"/>
    <w:p w14:paraId="27302C7B" w14:textId="77777777" w:rsidR="003377DF" w:rsidRDefault="003377DF"/>
    <w:p w14:paraId="7E273815" w14:textId="77777777" w:rsidR="003377DF" w:rsidRDefault="003377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5962A2" wp14:editId="42299F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316E" w14:textId="77777777" w:rsidR="003377DF" w:rsidRDefault="003377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5962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A2316E" w14:textId="77777777" w:rsidR="003377DF" w:rsidRDefault="003377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9F6FD2" w14:textId="77777777" w:rsidR="003377DF" w:rsidRDefault="003377DF"/>
    <w:p w14:paraId="1C919E3D" w14:textId="77777777" w:rsidR="003377DF" w:rsidRDefault="003377DF"/>
    <w:p w14:paraId="19704090" w14:textId="77777777" w:rsidR="003377DF" w:rsidRDefault="003377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D878EB" wp14:editId="78A3A8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57356" w14:textId="77777777" w:rsidR="003377DF" w:rsidRDefault="003377DF"/>
                          <w:p w14:paraId="2E967360" w14:textId="77777777" w:rsidR="003377DF" w:rsidRDefault="003377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D878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357356" w14:textId="77777777" w:rsidR="003377DF" w:rsidRDefault="003377DF"/>
                    <w:p w14:paraId="2E967360" w14:textId="77777777" w:rsidR="003377DF" w:rsidRDefault="003377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982D9" w14:textId="77777777" w:rsidR="003377DF" w:rsidRDefault="003377DF"/>
    <w:p w14:paraId="24CD6A98" w14:textId="77777777" w:rsidR="003377DF" w:rsidRDefault="003377DF">
      <w:pPr>
        <w:rPr>
          <w:sz w:val="2"/>
          <w:szCs w:val="2"/>
        </w:rPr>
      </w:pPr>
    </w:p>
    <w:p w14:paraId="777EFFB1" w14:textId="77777777" w:rsidR="003377DF" w:rsidRDefault="003377DF"/>
    <w:p w14:paraId="5E241C2A" w14:textId="77777777" w:rsidR="003377DF" w:rsidRDefault="003377DF">
      <w:pPr>
        <w:spacing w:after="0" w:line="240" w:lineRule="auto"/>
      </w:pPr>
    </w:p>
  </w:footnote>
  <w:footnote w:type="continuationSeparator" w:id="0">
    <w:p w14:paraId="4F118D55" w14:textId="77777777" w:rsidR="003377DF" w:rsidRDefault="00337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50D7A2C"/>
    <w:multiLevelType w:val="multilevel"/>
    <w:tmpl w:val="6D52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7DF"/>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183995</TotalTime>
  <Pages>2</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cp:revision>
  <cp:lastPrinted>2009-02-06T05:36:00Z</cp:lastPrinted>
  <dcterms:created xsi:type="dcterms:W3CDTF">2024-01-07T13:43:00Z</dcterms:created>
  <dcterms:modified xsi:type="dcterms:W3CDTF">2025-10-14T16:39:00Z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