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98F1" w14:textId="77777777" w:rsidR="0074554C" w:rsidRDefault="0074554C" w:rsidP="0074554C">
      <w:pPr>
        <w:pStyle w:val="afffffffffffffffffffffffffff5"/>
        <w:rPr>
          <w:rFonts w:ascii="Verdana" w:hAnsi="Verdana"/>
          <w:color w:val="000000"/>
          <w:sz w:val="21"/>
          <w:szCs w:val="21"/>
        </w:rPr>
      </w:pPr>
      <w:r>
        <w:rPr>
          <w:rFonts w:ascii="Helvetica Neue" w:hAnsi="Helvetica Neue"/>
          <w:b/>
          <w:bCs w:val="0"/>
          <w:color w:val="222222"/>
          <w:sz w:val="21"/>
          <w:szCs w:val="21"/>
        </w:rPr>
        <w:t>Мусорин, Александр Игоревич.</w:t>
      </w:r>
    </w:p>
    <w:p w14:paraId="2859164A" w14:textId="77777777" w:rsidR="0074554C" w:rsidRDefault="0074554C" w:rsidP="0074554C">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Статическая и фемтосекундная магнитооптика магнитоплазмонных решеток, магнитофотонных кристаллов и </w:t>
      </w:r>
      <w:proofErr w:type="gramStart"/>
      <w:r>
        <w:rPr>
          <w:rFonts w:ascii="Helvetica Neue" w:hAnsi="Helvetica Neue" w:cs="Arial"/>
          <w:caps/>
          <w:color w:val="222222"/>
          <w:sz w:val="21"/>
          <w:szCs w:val="21"/>
        </w:rPr>
        <w:t>метаповерхностей :</w:t>
      </w:r>
      <w:proofErr w:type="gramEnd"/>
      <w:r>
        <w:rPr>
          <w:rFonts w:ascii="Helvetica Neue" w:hAnsi="Helvetica Neue" w:cs="Arial"/>
          <w:caps/>
          <w:color w:val="222222"/>
          <w:sz w:val="21"/>
          <w:szCs w:val="21"/>
        </w:rPr>
        <w:t xml:space="preserve"> диссертация ... кандидата физико-математических наук : 01.04.21 / Мусорин Александр Игоревич; [Место защиты: Моск. гос. ун-т им. М.В. Ломоносова]. - Москва, 2018. - 171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CB8EC52" w14:textId="77777777" w:rsidR="0074554C" w:rsidRDefault="0074554C" w:rsidP="0074554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Мусорин Александр Игоревич</w:t>
      </w:r>
    </w:p>
    <w:p w14:paraId="5D4F0504"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Магнитооптические эффекты</w:t>
      </w:r>
    </w:p>
    <w:p w14:paraId="3B8054C7"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Магнитоактивная плазма</w:t>
      </w:r>
    </w:p>
    <w:p w14:paraId="45412677"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Уравнения Максвелла</w:t>
      </w:r>
    </w:p>
    <w:p w14:paraId="6F6D8AB4"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Граничные условия</w:t>
      </w:r>
    </w:p>
    <w:p w14:paraId="586F15AC"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Формулы Френеля для напряженности электрического поля электромагнитной волны</w:t>
      </w:r>
    </w:p>
    <w:p w14:paraId="389F521C"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Тензор диэлектрической проницаемости при наличии магнитного поля</w:t>
      </w:r>
    </w:p>
    <w:p w14:paraId="531DC1DB"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Эффект Фарадея</w:t>
      </w:r>
    </w:p>
    <w:p w14:paraId="37A2C58D"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Магнитный круговой дихроизм</w:t>
      </w:r>
    </w:p>
    <w:p w14:paraId="7A8187A3"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Полярный эффект Керра</w:t>
      </w:r>
    </w:p>
    <w:p w14:paraId="563D7B1D"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Продольный эффект Керра</w:t>
      </w:r>
    </w:p>
    <w:p w14:paraId="0FA8EDF7"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Экваториальный эффект Керра</w:t>
      </w:r>
    </w:p>
    <w:p w14:paraId="5EBDDBD2"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Эффект Фохта</w:t>
      </w:r>
    </w:p>
    <w:p w14:paraId="34A6DEE2"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Ориентационный магнитооптический эффект</w:t>
      </w:r>
    </w:p>
    <w:p w14:paraId="00C1448B"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Локализация электромагнитного поля</w:t>
      </w:r>
    </w:p>
    <w:p w14:paraId="116F4411"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Магнитофотонные кристаллы</w:t>
      </w:r>
    </w:p>
    <w:p w14:paraId="74930329"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Плазмонные эффекты</w:t>
      </w:r>
    </w:p>
    <w:p w14:paraId="46ED3012"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Локализованные поверхностные плазмоны</w:t>
      </w:r>
    </w:p>
    <w:p w14:paraId="145A01A0"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Бегущие поверхностные плазмон-поляритоны</w:t>
      </w:r>
    </w:p>
    <w:p w14:paraId="5BFD1DDB"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Материалы с высоким показателем преломления</w:t>
      </w:r>
    </w:p>
    <w:p w14:paraId="186F4662"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Сверхбыстрая динамика магинтооптического отклика</w:t>
      </w:r>
    </w:p>
    <w:p w14:paraId="7FEBDFAF"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Методы детектирования лазерных импульсов сверхкороткой длительности</w:t>
      </w:r>
    </w:p>
    <w:p w14:paraId="16F144B9"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Корреляционный метод измерения импульсов фемтосекунд-ной длительности</w:t>
      </w:r>
    </w:p>
    <w:p w14:paraId="40E62255"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Методика накачка-зонд</w:t>
      </w:r>
    </w:p>
    <w:p w14:paraId="57BFE866"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Сверхбыстрый магнетизм и процессы размагничивания в ферромагнетиках</w:t>
      </w:r>
    </w:p>
    <w:p w14:paraId="784382DE"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Сверхбыстрое полностью оптическое переключение в металлических сплавах</w:t>
      </w:r>
    </w:p>
    <w:p w14:paraId="51007B7A"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Методы численного моделирования оптического и магнитооптического отклика, в том числе с временным разрешением</w:t>
      </w:r>
    </w:p>
    <w:p w14:paraId="1A8DE8D7"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 конечных разностей во временной области</w:t>
      </w:r>
    </w:p>
    <w:p w14:paraId="512A3AB3"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 матриц распространения 4x4</w:t>
      </w:r>
    </w:p>
    <w:p w14:paraId="5C1AC083"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Расчет спектральных зависимостей коэффициентов пропускания и отражения, фарадеевского и керровского углов многослойных структур</w:t>
      </w:r>
    </w:p>
    <w:p w14:paraId="0958597B"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Моделирование сверхбыстрой динамики фарадеевского поворота</w:t>
      </w:r>
    </w:p>
    <w:p w14:paraId="1D6D68C7"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09594A67"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Спектроскопия фемтосекундной динамики эффекта </w:t>
      </w:r>
      <w:proofErr w:type="gramStart"/>
      <w:r>
        <w:rPr>
          <w:rFonts w:ascii="Arial" w:hAnsi="Arial" w:cs="Arial"/>
          <w:color w:val="333333"/>
          <w:sz w:val="21"/>
          <w:szCs w:val="21"/>
        </w:rPr>
        <w:t>Фара-дея</w:t>
      </w:r>
      <w:proofErr w:type="gramEnd"/>
      <w:r>
        <w:rPr>
          <w:rFonts w:ascii="Arial" w:hAnsi="Arial" w:cs="Arial"/>
          <w:color w:val="333333"/>
          <w:sz w:val="21"/>
          <w:szCs w:val="21"/>
        </w:rPr>
        <w:t xml:space="preserve"> магнитофотонных кристаллов</w:t>
      </w:r>
    </w:p>
    <w:p w14:paraId="4187F60F"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Теоретическое исследование фемтосекундной динамики Фарадея</w:t>
      </w:r>
    </w:p>
    <w:p w14:paraId="17F77079"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Аналитический расчет фарадеевского вращения в условиях многолучевой интерференции</w:t>
      </w:r>
    </w:p>
    <w:p w14:paraId="0AA28F54"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Численное моделирование динамики эффекта Фарадея и эволюции фемтосекундного оптического импульса при его распространении через магнитофотонные кристаллы</w:t>
      </w:r>
    </w:p>
    <w:p w14:paraId="196133ED"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Экспериментальные образцы, спектроскопия коэффициента пропускания</w:t>
      </w:r>
    </w:p>
    <w:p w14:paraId="4111DD98"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фарадеевского вращения</w:t>
      </w:r>
    </w:p>
    <w:p w14:paraId="656EE988"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Модуляционная схема для исследования динамики эффекта Фарадея с фемтосекундным временным разрешением</w:t>
      </w:r>
    </w:p>
    <w:p w14:paraId="6B01F406"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Спектроскопия фемтосекундной динамики эффекта Фарадея</w:t>
      </w:r>
    </w:p>
    <w:p w14:paraId="44FB806B"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Временная зависимость фарадеевского вращения в магнитофо-тонном кристалле</w:t>
      </w:r>
    </w:p>
    <w:p w14:paraId="7F7A549F"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Временная зависимость фарадеевского вращения в тонкой магнитной пленке</w:t>
      </w:r>
    </w:p>
    <w:p w14:paraId="130D4A1B"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Обсуждение достигнутых результатов</w:t>
      </w:r>
    </w:p>
    <w:p w14:paraId="7FE0A879"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Выводы к главе</w:t>
      </w:r>
    </w:p>
    <w:p w14:paraId="68AC32C6"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3124C9D8"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Резонансное усиление магнитооптического отклика магни-тофотонных метаповерхностей при возбуждении </w:t>
      </w:r>
      <w:proofErr w:type="gramStart"/>
      <w:r>
        <w:rPr>
          <w:rFonts w:ascii="Arial" w:hAnsi="Arial" w:cs="Arial"/>
          <w:color w:val="333333"/>
          <w:sz w:val="21"/>
          <w:szCs w:val="21"/>
        </w:rPr>
        <w:t>резонан-сов</w:t>
      </w:r>
      <w:proofErr w:type="gramEnd"/>
      <w:r>
        <w:rPr>
          <w:rFonts w:ascii="Arial" w:hAnsi="Arial" w:cs="Arial"/>
          <w:color w:val="333333"/>
          <w:sz w:val="21"/>
          <w:szCs w:val="21"/>
        </w:rPr>
        <w:t xml:space="preserve"> Ми</w:t>
      </w:r>
    </w:p>
    <w:p w14:paraId="6B603D3B"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Образцы магнитофотонных метаповерхностей</w:t>
      </w:r>
    </w:p>
    <w:p w14:paraId="6619F180"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Процедура изготовления серии экспериментальных образцов</w:t>
      </w:r>
    </w:p>
    <w:p w14:paraId="0C529917"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Твердотельная характеризация образца</w:t>
      </w:r>
    </w:p>
    <w:p w14:paraId="57C7B5CF"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Экспериментальная установка для спектроскопии оптического и магнитооптического сигнала</w:t>
      </w:r>
    </w:p>
    <w:p w14:paraId="2396B7B8"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Спектроскопия коэффициента пропускания магнитофотонных образцов</w:t>
      </w:r>
    </w:p>
    <w:p w14:paraId="6812C870"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Геометрия проводимого эксперимента</w:t>
      </w:r>
    </w:p>
    <w:p w14:paraId="33A04C2D"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Экспериментальное обнаружение и численное подтверждение возбуждения магнитного дипольного резонанса в образцах гибридных нанодисков</w:t>
      </w:r>
    </w:p>
    <w:p w14:paraId="27972BDF"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магнитооптического отклика в образцах, поддерживающих возбуждение резонансов Ми</w:t>
      </w:r>
    </w:p>
    <w:p w14:paraId="6D7AD576"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Геометрия проводимого эксперимента</w:t>
      </w:r>
    </w:p>
    <w:p w14:paraId="1C5C0CB3"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Экспериментальное исследование спектральных зависимостей магнитооптического эффекта</w:t>
      </w:r>
    </w:p>
    <w:p w14:paraId="125FFA2F"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Численное подтверждение усиления магнитооптического эффекта</w:t>
      </w:r>
    </w:p>
    <w:p w14:paraId="070D97AC"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 серии образцов массивов гибридных нанодисков</w:t>
      </w:r>
    </w:p>
    <w:p w14:paraId="2F80569C"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Экспериментальная зависимость магнитооптического эффекта от величины приложенного внешнего магнитного поля в образцах субволновых массивов гибридных нанодисков</w:t>
      </w:r>
    </w:p>
    <w:p w14:paraId="69877031"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Численное исследование магнитооптического эффекта в образцах, поддерживающих возбуждение электрического дипольного резонанса Ми</w:t>
      </w:r>
    </w:p>
    <w:p w14:paraId="0BE7F99F"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Численное моделирование магнитооптического эффекта в магнитофотонных метаповерхностях</w:t>
      </w:r>
    </w:p>
    <w:p w14:paraId="5D5FF8DD"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Выводы к главе</w:t>
      </w:r>
    </w:p>
    <w:p w14:paraId="45DB27A7"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w:t>
      </w:r>
    </w:p>
    <w:p w14:paraId="038D04B1"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Управление спектром экваториального магнитооптического эффекта Керра в двумерных магнитоплазмонных решетках</w:t>
      </w:r>
    </w:p>
    <w:p w14:paraId="53F9B7AB"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Экспериментальные образцы с двумерным упорядочением плазмонных</w:t>
      </w:r>
    </w:p>
    <w:p w14:paraId="2E07EBE5"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золотых наносфер внутри диэлектрического магнитного слоя</w:t>
      </w:r>
    </w:p>
    <w:p w14:paraId="00F182B1"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Процедура изготовления образцов</w:t>
      </w:r>
    </w:p>
    <w:p w14:paraId="4C2F7340"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Твердотельная характеризация образцов</w:t>
      </w:r>
    </w:p>
    <w:p w14:paraId="53654BDF"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Магнитные свойства образца</w:t>
      </w:r>
    </w:p>
    <w:p w14:paraId="701C8559"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Спектроскопия коэффициента пропускания магнитоплазмонных образцов</w:t>
      </w:r>
    </w:p>
    <w:p w14:paraId="11349149"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Экспериментальное исследование спектров пропускания образцов</w:t>
      </w:r>
    </w:p>
    <w:p w14:paraId="28B64B01"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зависимости от угла падения</w:t>
      </w:r>
    </w:p>
    <w:p w14:paraId="746822A7"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Численное моделирование оптического отклика образцов в зависимости от угла падения</w:t>
      </w:r>
    </w:p>
    <w:p w14:paraId="5A0650D6"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Экспериментальное и теоретическое исследование спектров коэффициента пропускания образцов в зависимости от азимутального угла</w:t>
      </w:r>
    </w:p>
    <w:p w14:paraId="3F57F86F"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Численное моделирование азимутальной зависимости спектров пропускания исследуемых образцов для различных углов падения</w:t>
      </w:r>
    </w:p>
    <w:p w14:paraId="2CE29A3C"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Спектроскопия экваториального магнитооптического эффекта Керра магнитоплазмонных образцов</w:t>
      </w:r>
    </w:p>
    <w:p w14:paraId="0C43B675"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Экспериментальное исследование азимутальной зависимости спектров экваториального магнитооптического эффекта Керра магни-топлазмонных образцов</w:t>
      </w:r>
    </w:p>
    <w:p w14:paraId="1CBB64FF"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Численное моделирование азимутальной зависимости спектров экваториального магнитооптического эффекта Керра магнито-плазмонных образцов</w:t>
      </w:r>
    </w:p>
    <w:p w14:paraId="5C1E50D8"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Выводы к главе</w:t>
      </w:r>
    </w:p>
    <w:p w14:paraId="12104FE1"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6D52350"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09B86CDD"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033501A0" w14:textId="77777777" w:rsidR="0074554C" w:rsidRDefault="0074554C" w:rsidP="0074554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435944BE" w:rsidR="00E67B85" w:rsidRPr="0074554C" w:rsidRDefault="00E67B85" w:rsidP="0074554C"/>
    <w:sectPr w:rsidR="00E67B85" w:rsidRPr="0074554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B74A" w14:textId="77777777" w:rsidR="00032134" w:rsidRDefault="00032134">
      <w:pPr>
        <w:spacing w:after="0" w:line="240" w:lineRule="auto"/>
      </w:pPr>
      <w:r>
        <w:separator/>
      </w:r>
    </w:p>
  </w:endnote>
  <w:endnote w:type="continuationSeparator" w:id="0">
    <w:p w14:paraId="7442F3A6" w14:textId="77777777" w:rsidR="00032134" w:rsidRDefault="0003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BAE5" w14:textId="77777777" w:rsidR="00032134" w:rsidRDefault="00032134"/>
    <w:p w14:paraId="018EC294" w14:textId="77777777" w:rsidR="00032134" w:rsidRDefault="00032134"/>
    <w:p w14:paraId="5CCB6402" w14:textId="77777777" w:rsidR="00032134" w:rsidRDefault="00032134"/>
    <w:p w14:paraId="01C87C12" w14:textId="77777777" w:rsidR="00032134" w:rsidRDefault="00032134"/>
    <w:p w14:paraId="034C673B" w14:textId="77777777" w:rsidR="00032134" w:rsidRDefault="00032134"/>
    <w:p w14:paraId="2520E7C1" w14:textId="77777777" w:rsidR="00032134" w:rsidRDefault="00032134"/>
    <w:p w14:paraId="7A678CC1" w14:textId="77777777" w:rsidR="00032134" w:rsidRDefault="000321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FFB8CE" wp14:editId="5C618F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8BA73" w14:textId="77777777" w:rsidR="00032134" w:rsidRDefault="000321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FFB8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438BA73" w14:textId="77777777" w:rsidR="00032134" w:rsidRDefault="000321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8FC2C5" w14:textId="77777777" w:rsidR="00032134" w:rsidRDefault="00032134"/>
    <w:p w14:paraId="332FE6BE" w14:textId="77777777" w:rsidR="00032134" w:rsidRDefault="00032134"/>
    <w:p w14:paraId="4FB3E582" w14:textId="77777777" w:rsidR="00032134" w:rsidRDefault="000321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D59013" wp14:editId="0D04E7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302C3" w14:textId="77777777" w:rsidR="00032134" w:rsidRDefault="00032134"/>
                          <w:p w14:paraId="325DE721" w14:textId="77777777" w:rsidR="00032134" w:rsidRDefault="000321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D590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1302C3" w14:textId="77777777" w:rsidR="00032134" w:rsidRDefault="00032134"/>
                    <w:p w14:paraId="325DE721" w14:textId="77777777" w:rsidR="00032134" w:rsidRDefault="000321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7887F0" w14:textId="77777777" w:rsidR="00032134" w:rsidRDefault="00032134"/>
    <w:p w14:paraId="0203E89E" w14:textId="77777777" w:rsidR="00032134" w:rsidRDefault="00032134">
      <w:pPr>
        <w:rPr>
          <w:sz w:val="2"/>
          <w:szCs w:val="2"/>
        </w:rPr>
      </w:pPr>
    </w:p>
    <w:p w14:paraId="6AFFB47C" w14:textId="77777777" w:rsidR="00032134" w:rsidRDefault="00032134"/>
    <w:p w14:paraId="6EBBF700" w14:textId="77777777" w:rsidR="00032134" w:rsidRDefault="00032134">
      <w:pPr>
        <w:spacing w:after="0" w:line="240" w:lineRule="auto"/>
      </w:pPr>
    </w:p>
  </w:footnote>
  <w:footnote w:type="continuationSeparator" w:id="0">
    <w:p w14:paraId="21C6EE83" w14:textId="77777777" w:rsidR="00032134" w:rsidRDefault="00032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3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125544</TotalTime>
  <Pages>5</Pages>
  <Words>806</Words>
  <Characters>4597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3172</cp:revision>
  <cp:lastPrinted>2009-02-06T05:36:00Z</cp:lastPrinted>
  <dcterms:created xsi:type="dcterms:W3CDTF">2024-01-07T13:43:00Z</dcterms:created>
  <dcterms:modified xsi:type="dcterms:W3CDTF">2025-06-30T07:55:00Z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