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0503AC" w:rsidRDefault="000503AC" w:rsidP="000503AC">
      <w:r w:rsidRPr="009E0883">
        <w:rPr>
          <w:rFonts w:ascii="Times New Roman" w:hAnsi="Times New Roman" w:cs="Times New Roman"/>
          <w:b/>
          <w:sz w:val="24"/>
          <w:szCs w:val="24"/>
        </w:rPr>
        <w:t>Кондро Мар’яна Миронівна</w:t>
      </w:r>
      <w:r w:rsidRPr="009E0883">
        <w:rPr>
          <w:rFonts w:ascii="Times New Roman" w:hAnsi="Times New Roman" w:cs="Times New Roman"/>
          <w:sz w:val="24"/>
          <w:szCs w:val="24"/>
        </w:rPr>
        <w:t xml:space="preserve">, доцент кафедри нормальної фізіології, Львівський національний медичний університет імені Данила Галицького МОЗ України. Назва дисертації «Механізми розвитку стеатогепатозу за умов вісцерального ожиріння різного генезу та його корекція».  Шифр та назва спеціальності </w:t>
      </w:r>
      <w:r w:rsidRPr="009E0883">
        <w:rPr>
          <w:rFonts w:ascii="Times New Roman" w:hAnsi="Times New Roman" w:cs="Times New Roman"/>
          <w:sz w:val="24"/>
          <w:szCs w:val="24"/>
        </w:rPr>
        <w:sym w:font="Symbol" w:char="F02D"/>
      </w:r>
      <w:r w:rsidRPr="009E0883">
        <w:rPr>
          <w:rFonts w:ascii="Times New Roman" w:hAnsi="Times New Roman" w:cs="Times New Roman"/>
          <w:sz w:val="24"/>
          <w:szCs w:val="24"/>
        </w:rPr>
        <w:t xml:space="preserve"> 14.03.03 – нормальна фізіологія.  Спецрада Д 26.551.01 ДУ «Інститут геронтології імені  Д. Ф. Чеботарьова</w:t>
      </w:r>
    </w:p>
    <w:sectPr w:rsidR="00CD7D1F" w:rsidRPr="000503A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0503AC" w:rsidRPr="000503A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729A9-4067-4D08-A7F3-8306268B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1</Pages>
  <Words>59</Words>
  <Characters>341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31</cp:revision>
  <cp:lastPrinted>2009-02-06T05:36:00Z</cp:lastPrinted>
  <dcterms:created xsi:type="dcterms:W3CDTF">2021-08-18T15:50:00Z</dcterms:created>
  <dcterms:modified xsi:type="dcterms:W3CDTF">2021-08-19T08:59:00Z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