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661B" w14:textId="0E31304A" w:rsidR="0056371B" w:rsidRPr="00334276" w:rsidRDefault="00334276" w:rsidP="00334276">
      <w:r>
        <w:rPr>
          <w:rFonts w:ascii="Verdana" w:hAnsi="Verdana"/>
          <w:b/>
          <w:bCs/>
          <w:color w:val="000000"/>
          <w:shd w:val="clear" w:color="auto" w:fill="FFFFFF"/>
        </w:rPr>
        <w:t xml:space="preserve">Брюханов Максим Витальевич. Экономическая оценка влияния экологических императивов на уровень общественного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производства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08.08.01 / Сумский национальный аграрный ун-т. — Сумы, 2005. — 220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149-165</w:t>
      </w:r>
    </w:p>
    <w:sectPr w:rsidR="0056371B" w:rsidRPr="003342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6C2F" w14:textId="77777777" w:rsidR="00FC55F9" w:rsidRDefault="00FC55F9">
      <w:pPr>
        <w:spacing w:after="0" w:line="240" w:lineRule="auto"/>
      </w:pPr>
      <w:r>
        <w:separator/>
      </w:r>
    </w:p>
  </w:endnote>
  <w:endnote w:type="continuationSeparator" w:id="0">
    <w:p w14:paraId="542A16F7" w14:textId="77777777" w:rsidR="00FC55F9" w:rsidRDefault="00FC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5578" w14:textId="77777777" w:rsidR="00FC55F9" w:rsidRDefault="00FC55F9">
      <w:pPr>
        <w:spacing w:after="0" w:line="240" w:lineRule="auto"/>
      </w:pPr>
      <w:r>
        <w:separator/>
      </w:r>
    </w:p>
  </w:footnote>
  <w:footnote w:type="continuationSeparator" w:id="0">
    <w:p w14:paraId="01234160" w14:textId="77777777" w:rsidR="00FC55F9" w:rsidRDefault="00FC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5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5F9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57873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11797</cp:revision>
  <dcterms:created xsi:type="dcterms:W3CDTF">2024-06-20T08:51:00Z</dcterms:created>
  <dcterms:modified xsi:type="dcterms:W3CDTF">2024-08-22T10:30:00Z</dcterms:modified>
  <cp:category/>
</cp:coreProperties>
</file>