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05C6F" w14:textId="77777777" w:rsidR="00A331B7" w:rsidRDefault="00A331B7" w:rsidP="00A331B7">
      <w:pPr>
        <w:pStyle w:val="afffffffffffffffffffffffffff5"/>
        <w:rPr>
          <w:rFonts w:ascii="Verdana" w:hAnsi="Verdana"/>
          <w:color w:val="000000"/>
          <w:sz w:val="21"/>
          <w:szCs w:val="21"/>
        </w:rPr>
      </w:pPr>
      <w:r>
        <w:rPr>
          <w:rFonts w:ascii="Helvetica" w:hAnsi="Helvetica" w:cs="Helvetica"/>
          <w:b/>
          <w:bCs w:val="0"/>
          <w:color w:val="222222"/>
          <w:sz w:val="21"/>
          <w:szCs w:val="21"/>
        </w:rPr>
        <w:t>Аббасов, Меджид Эльхан оглы.</w:t>
      </w:r>
    </w:p>
    <w:p w14:paraId="25E6D4C2" w14:textId="77777777" w:rsidR="00A331B7" w:rsidRDefault="00A331B7" w:rsidP="00A331B7">
      <w:pPr>
        <w:pStyle w:val="20"/>
        <w:spacing w:before="0" w:after="312"/>
        <w:rPr>
          <w:rFonts w:ascii="Arial" w:hAnsi="Arial" w:cs="Arial"/>
          <w:caps/>
          <w:color w:val="333333"/>
          <w:sz w:val="27"/>
          <w:szCs w:val="27"/>
        </w:rPr>
      </w:pPr>
      <w:r>
        <w:rPr>
          <w:rFonts w:ascii="Helvetica" w:hAnsi="Helvetica" w:cs="Helvetica"/>
          <w:caps/>
          <w:color w:val="222222"/>
          <w:sz w:val="21"/>
          <w:szCs w:val="21"/>
        </w:rPr>
        <w:t>Экзостеры и коэкзостеры в недифференцируемой оптимизации : диссертация ... доктора физико-математических наук : 01.01.09 / Аббасов Меджид Эльхан оглы; [Место защиты: Санкт-Петербургский государственный университет]. - Санкт-Петербург, 2019. - 557 с. : ил.; 14,5х20,5 см.</w:t>
      </w:r>
    </w:p>
    <w:p w14:paraId="237CE66D" w14:textId="77777777" w:rsidR="00A331B7" w:rsidRDefault="00A331B7" w:rsidP="00A331B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Аббасов Меджид Эльхан оглы</w:t>
      </w:r>
    </w:p>
    <w:p w14:paraId="09A0B62C"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75796FE7"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EC6DA6B"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Экзостеры</w:t>
      </w:r>
    </w:p>
    <w:p w14:paraId="3DB60B1F"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Исчерпывающие семейства верхних выпуклых и нижних вогну-</w:t>
      </w:r>
    </w:p>
    <w:p w14:paraId="0BD56C59"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тых аппроксимаций. Экзостеры</w:t>
      </w:r>
    </w:p>
    <w:p w14:paraId="15AA3BC5"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формулы исчисления экзостеров</w:t>
      </w:r>
    </w:p>
    <w:p w14:paraId="3EC3B933"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Производные по направлению в смысле Дини и Адамара</w:t>
      </w:r>
    </w:p>
    <w:p w14:paraId="75A4C20D"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Условия экстремума без ограничений в терминах экзостеров</w:t>
      </w:r>
    </w:p>
    <w:p w14:paraId="4CB55579"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Описание условий экстремума без ограничений с помощью</w:t>
      </w:r>
    </w:p>
    <w:p w14:paraId="639CDA66"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производных по направлению</w:t>
      </w:r>
    </w:p>
    <w:p w14:paraId="137353EC"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Условия безусловного экстремума в терминах собственных</w:t>
      </w:r>
    </w:p>
    <w:p w14:paraId="4A67488B"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экзостеров</w:t>
      </w:r>
    </w:p>
    <w:p w14:paraId="7756E518"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Условия безусловного экстремума в терминах несобствен-</w:t>
      </w:r>
    </w:p>
    <w:p w14:paraId="5B9FB96F"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ных экзостеров</w:t>
      </w:r>
    </w:p>
    <w:p w14:paraId="1999D0EF"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1.4.4 Квазидифференцируемые функции. Сравнение практиче-</w:t>
      </w:r>
    </w:p>
    <w:p w14:paraId="3CF13319"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ского применения экзостеров и квазидифференциалов</w:t>
      </w:r>
    </w:p>
    <w:p w14:paraId="0C420A7F"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1.4.5 Примеры</w:t>
      </w:r>
    </w:p>
    <w:p w14:paraId="5C995764"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Условия экстремума с ограничениями в терминах экзостеров</w:t>
      </w:r>
    </w:p>
    <w:p w14:paraId="01BA8C72"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1.5.1 Условия экстремума с ограничениями в терминах произ-</w:t>
      </w:r>
    </w:p>
    <w:p w14:paraId="6CAAA137"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водных по направлению</w:t>
      </w:r>
    </w:p>
    <w:p w14:paraId="68F7B6D6"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Условия экстремума с ограничениями в терминах собствен-</w:t>
      </w:r>
    </w:p>
    <w:p w14:paraId="022E2A41"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ных экзостеров</w:t>
      </w:r>
    </w:p>
    <w:p w14:paraId="4017B26A"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1.5.3 Условия экстремума с ограничениями в терминах несоб-</w:t>
      </w:r>
    </w:p>
    <w:p w14:paraId="68246C31"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ственных экзостеров</w:t>
      </w:r>
    </w:p>
    <w:p w14:paraId="585782EB"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1.5.4 Условия экстремума с ограничениями экзостерной функ-</w:t>
      </w:r>
    </w:p>
    <w:p w14:paraId="30465986"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ции на экзостерном множестве</w:t>
      </w:r>
    </w:p>
    <w:p w14:paraId="15E52F97"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Конвертирование экзостеров</w:t>
      </w:r>
    </w:p>
    <w:p w14:paraId="145F7964"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
    <w:p w14:paraId="2DC0BA62"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1.6.1 Конверторы</w:t>
      </w:r>
    </w:p>
    <w:p w14:paraId="55BB1F43"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1.6.2 Модифицированные конверторы</w:t>
      </w:r>
    </w:p>
    <w:p w14:paraId="06AB2921"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Минимальность экзостеров</w:t>
      </w:r>
    </w:p>
    <w:p w14:paraId="6F559E05"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1.7.1 Определение минимальности</w:t>
      </w:r>
    </w:p>
    <w:p w14:paraId="429C0726"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1.7.2 Необходимые условия минимальности экзостеров</w:t>
      </w:r>
    </w:p>
    <w:p w14:paraId="76CB14D8"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1.7.3 Достаточные условия минимальности экзостеров</w:t>
      </w:r>
    </w:p>
    <w:p w14:paraId="67EB8CB7"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1.7.4 Сокращение экзостеров</w:t>
      </w:r>
    </w:p>
    <w:p w14:paraId="52823833"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1.7.5 Геометрические условия минимальности</w:t>
      </w:r>
    </w:p>
    <w:p w14:paraId="68B2CFB2"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Сравнение класса квазидифференцируемых функций с классом</w:t>
      </w:r>
    </w:p>
    <w:p w14:paraId="2ED6D155"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функций, имеющих экзостеры</w:t>
      </w:r>
    </w:p>
    <w:p w14:paraId="0229726A"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Обобщенные экзостеры. Существование. Построение. Условия оп-</w:t>
      </w:r>
    </w:p>
    <w:p w14:paraId="0B16F965"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тимальности</w:t>
      </w:r>
    </w:p>
    <w:p w14:paraId="0B6A439B"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1.9.1 Определение обобщенных экзостеров</w:t>
      </w:r>
    </w:p>
    <w:p w14:paraId="06B0465A"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1.9.2 Теорема существования</w:t>
      </w:r>
    </w:p>
    <w:p w14:paraId="3387A5FE"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1.9.3 Условия оптимальности</w:t>
      </w:r>
    </w:p>
    <w:p w14:paraId="75F7D628"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1.9.4 Примеры</w:t>
      </w:r>
    </w:p>
    <w:p w14:paraId="3FDFA5C5"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1.10 Разрывность экзостерного отображения</w:t>
      </w:r>
    </w:p>
    <w:p w14:paraId="01E741B9"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Коэкзостеры</w:t>
      </w:r>
    </w:p>
    <w:p w14:paraId="1FD110CE"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Определение и построение коэкзостеров</w:t>
      </w:r>
    </w:p>
    <w:p w14:paraId="327E63F7"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Кодифференцируемые функции</w:t>
      </w:r>
    </w:p>
    <w:p w14:paraId="35CDBCE5"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Исчисление коэкзостеров</w:t>
      </w:r>
    </w:p>
    <w:p w14:paraId="30D45F94"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Конвертирование коэкзостеров</w:t>
      </w:r>
    </w:p>
    <w:p w14:paraId="5E63880E"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Условия экстремума без ограничений в терминах коэкзостеров</w:t>
      </w:r>
    </w:p>
    <w:p w14:paraId="2B677261"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Условия экстремума кусочно-аффинных функций</w:t>
      </w:r>
    </w:p>
    <w:p w14:paraId="3A9BBF4B"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Необходимые условия безусловного экстремума в терми-</w:t>
      </w:r>
    </w:p>
    <w:p w14:paraId="040661BD"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нах собственных коэкзостеров</w:t>
      </w:r>
    </w:p>
    <w:p w14:paraId="03E039B3"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2.5.3 Необходимые условия безусловного экстремума в терми-</w:t>
      </w:r>
    </w:p>
    <w:p w14:paraId="4C1237AE"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нах</w:t>
      </w:r>
    </w:p>
    <w:p w14:paraId="71EEFC21"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несобственных коэкзостеров</w:t>
      </w:r>
    </w:p>
    <w:p w14:paraId="784B69BB"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2.5.4 Примеры</w:t>
      </w:r>
    </w:p>
    <w:p w14:paraId="002432EF"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Метод коэкзостерного спуска</w:t>
      </w:r>
    </w:p>
    <w:p w14:paraId="07C2A204"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Условия экстремума с ограничениями в терминах коэкзостеров</w:t>
      </w:r>
    </w:p>
    <w:p w14:paraId="50CE26DB"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2.7.1 Условия экстремума с ограничениями для неоднородных</w:t>
      </w:r>
    </w:p>
    <w:p w14:paraId="0FB578A4"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аппроксимаций приращения функции</w:t>
      </w:r>
    </w:p>
    <w:p w14:paraId="3FE1F502"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w:t>
      </w:r>
    </w:p>
    <w:p w14:paraId="5A8127DD"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2.7.2 Условия экстремума с ограничениями в терминах собствен-</w:t>
      </w:r>
    </w:p>
    <w:p w14:paraId="27E336D5"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ных и несобственных коэкзостеров</w:t>
      </w:r>
    </w:p>
    <w:p w14:paraId="52BB5249"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Сокращение и минимальность коэкзостеров</w:t>
      </w:r>
    </w:p>
    <w:p w14:paraId="77508A3D"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2.8.1 Определение минимальности</w:t>
      </w:r>
    </w:p>
    <w:p w14:paraId="67D4508D"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2.8.2 Минимальность по включению</w:t>
      </w:r>
    </w:p>
    <w:p w14:paraId="57231DF1"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2.8.3 Минимальность по форме</w:t>
      </w:r>
    </w:p>
    <w:p w14:paraId="794095E4"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2.8.4 Примеры</w:t>
      </w:r>
    </w:p>
    <w:p w14:paraId="3DC348E2"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Коэкзостеры второго порядка</w:t>
      </w:r>
    </w:p>
    <w:p w14:paraId="07CFE617"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2.9.1 Определение коэкзостеров второго порядка</w:t>
      </w:r>
    </w:p>
    <w:p w14:paraId="4DBAA79E"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2.9.2 Исчисление коэкзостеров второго порядка</w:t>
      </w:r>
    </w:p>
    <w:p w14:paraId="0CBD3922"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2.9.3 Конвертор второго порядка</w:t>
      </w:r>
    </w:p>
    <w:p w14:paraId="524593EF"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2.10 Оптимизационный алгоритм</w:t>
      </w:r>
    </w:p>
    <w:p w14:paraId="524915B5"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Вспомогательные проблемы</w:t>
      </w:r>
    </w:p>
    <w:p w14:paraId="58D2B172"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Эвристические вероятностные алгоритмы ортогонального проек-</w:t>
      </w:r>
    </w:p>
    <w:p w14:paraId="25EE4373"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тирования точки на множество</w:t>
      </w:r>
    </w:p>
    <w:p w14:paraId="409E4EDF"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Базовый алгоритм</w:t>
      </w:r>
    </w:p>
    <w:p w14:paraId="14448E6A"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Алгоритм с половинным делением</w:t>
      </w:r>
    </w:p>
    <w:p w14:paraId="25184456"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Алгоритм с обучением</w:t>
      </w:r>
    </w:p>
    <w:p w14:paraId="2F026A30"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Численные эксперименты</w:t>
      </w:r>
    </w:p>
    <w:p w14:paraId="0AB09034"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3.1.5 Выводы</w:t>
      </w:r>
    </w:p>
    <w:p w14:paraId="3298C96C"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Метод заряженных шариков</w:t>
      </w:r>
    </w:p>
    <w:p w14:paraId="2A74065C"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3.2.1 Ортогональная проекция точки на выпуклое множество с</w:t>
      </w:r>
    </w:p>
    <w:p w14:paraId="4024ADE5"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гладкой границей</w:t>
      </w:r>
    </w:p>
    <w:p w14:paraId="5A30060D"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Минимальное расстояние между двумя выпуклыми мно-</w:t>
      </w:r>
    </w:p>
    <w:p w14:paraId="7F651515"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жествами с гладкой границей</w:t>
      </w:r>
    </w:p>
    <w:p w14:paraId="63E6CA33"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Минимальное расстояние между двумя гладкими кривыми</w:t>
      </w:r>
    </w:p>
    <w:p w14:paraId="27E8053C"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трехмерном евклидовом пространстве</w:t>
      </w:r>
    </w:p>
    <w:p w14:paraId="0B1D8832"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6FE9EE3"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71223132"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47C636FC"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w:t>
      </w:r>
    </w:p>
    <w:p w14:paraId="1A384A13"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 Листинг программ, реализующих эвристические вероятностные</w:t>
      </w:r>
    </w:p>
    <w:p w14:paraId="7C7E7D49"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алгоритмы</w:t>
      </w:r>
    </w:p>
    <w:p w14:paraId="1B99572D"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A.1 Базовый алгоритм</w:t>
      </w:r>
    </w:p>
    <w:p w14:paraId="64B22459"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A.2 Алгоритм с дихотомией</w:t>
      </w:r>
    </w:p>
    <w:p w14:paraId="212963B8"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A.3 Алгоритм с обучением</w:t>
      </w:r>
    </w:p>
    <w:p w14:paraId="4BE34736"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 Листинг программ, реализующих метод заряженного шарика</w:t>
      </w:r>
    </w:p>
    <w:p w14:paraId="692FB363"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B.1 Ортогональная проекция точки на выпуклое множество с глад-</w:t>
      </w:r>
    </w:p>
    <w:p w14:paraId="6601D5D2"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кой границей. Метод второго порядка с автоматическим выбором</w:t>
      </w:r>
    </w:p>
    <w:p w14:paraId="6F74D8F7"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шага</w:t>
      </w:r>
    </w:p>
    <w:p w14:paraId="70B46959"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B.2 Ортогональная проекция точки на выпуклое множество с гладкой</w:t>
      </w:r>
    </w:p>
    <w:p w14:paraId="543A71A5"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границей. Метод первого порядка</w:t>
      </w:r>
    </w:p>
    <w:p w14:paraId="61269996"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B.3 Минимальное расстояния между двумя выпуклыми множествами</w:t>
      </w:r>
    </w:p>
    <w:p w14:paraId="20DEF6BF"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 гладкой границей. Метод второго порядка</w:t>
      </w:r>
    </w:p>
    <w:p w14:paraId="24ACBC67"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B.4 Минимальное расстояния между двумя выпуклыми множествами</w:t>
      </w:r>
    </w:p>
    <w:p w14:paraId="11C48C0B"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гладкой границей. Метод первого порядка</w:t>
      </w:r>
    </w:p>
    <w:p w14:paraId="3C3D468E"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B.5 Минимальное расстояние между двумя плоскими</w:t>
      </w:r>
    </w:p>
    <w:p w14:paraId="15C89725"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гладкими кривыми в трехмерном евклидовом пространстве</w:t>
      </w:r>
    </w:p>
    <w:p w14:paraId="4B5B2CF3" w14:textId="77777777" w:rsidR="00A331B7" w:rsidRDefault="00A331B7" w:rsidP="00A33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w:t>
      </w:r>
    </w:p>
    <w:p w14:paraId="54F2B699" w14:textId="0B6A49C2" w:rsidR="00F505A7" w:rsidRPr="00A331B7" w:rsidRDefault="00F505A7" w:rsidP="00A331B7"/>
    <w:sectPr w:rsidR="00F505A7" w:rsidRPr="00A331B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7739A" w14:textId="77777777" w:rsidR="00640AAC" w:rsidRDefault="00640AAC">
      <w:pPr>
        <w:spacing w:after="0" w:line="240" w:lineRule="auto"/>
      </w:pPr>
      <w:r>
        <w:separator/>
      </w:r>
    </w:p>
  </w:endnote>
  <w:endnote w:type="continuationSeparator" w:id="0">
    <w:p w14:paraId="6C95D84F" w14:textId="77777777" w:rsidR="00640AAC" w:rsidRDefault="0064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2A4BD" w14:textId="77777777" w:rsidR="00640AAC" w:rsidRDefault="00640AAC"/>
    <w:p w14:paraId="3A96AC92" w14:textId="77777777" w:rsidR="00640AAC" w:rsidRDefault="00640AAC"/>
    <w:p w14:paraId="41672293" w14:textId="77777777" w:rsidR="00640AAC" w:rsidRDefault="00640AAC"/>
    <w:p w14:paraId="2CA62A75" w14:textId="77777777" w:rsidR="00640AAC" w:rsidRDefault="00640AAC"/>
    <w:p w14:paraId="7DB7A829" w14:textId="77777777" w:rsidR="00640AAC" w:rsidRDefault="00640AAC"/>
    <w:p w14:paraId="09BB2F0C" w14:textId="77777777" w:rsidR="00640AAC" w:rsidRDefault="00640AAC"/>
    <w:p w14:paraId="6D08A677" w14:textId="77777777" w:rsidR="00640AAC" w:rsidRDefault="00640AA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331EF2" wp14:editId="46371C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A291F" w14:textId="77777777" w:rsidR="00640AAC" w:rsidRDefault="00640A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331E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0A291F" w14:textId="77777777" w:rsidR="00640AAC" w:rsidRDefault="00640A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E70B87" w14:textId="77777777" w:rsidR="00640AAC" w:rsidRDefault="00640AAC"/>
    <w:p w14:paraId="5DB23440" w14:textId="77777777" w:rsidR="00640AAC" w:rsidRDefault="00640AAC"/>
    <w:p w14:paraId="188B5EFB" w14:textId="77777777" w:rsidR="00640AAC" w:rsidRDefault="00640AA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3B2AE2" wp14:editId="37E900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AD72A" w14:textId="77777777" w:rsidR="00640AAC" w:rsidRDefault="00640AAC"/>
                          <w:p w14:paraId="054D1FBB" w14:textId="77777777" w:rsidR="00640AAC" w:rsidRDefault="00640A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3B2A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EAD72A" w14:textId="77777777" w:rsidR="00640AAC" w:rsidRDefault="00640AAC"/>
                    <w:p w14:paraId="054D1FBB" w14:textId="77777777" w:rsidR="00640AAC" w:rsidRDefault="00640A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C793F5" w14:textId="77777777" w:rsidR="00640AAC" w:rsidRDefault="00640AAC"/>
    <w:p w14:paraId="4483F080" w14:textId="77777777" w:rsidR="00640AAC" w:rsidRDefault="00640AAC">
      <w:pPr>
        <w:rPr>
          <w:sz w:val="2"/>
          <w:szCs w:val="2"/>
        </w:rPr>
      </w:pPr>
    </w:p>
    <w:p w14:paraId="14AE37D1" w14:textId="77777777" w:rsidR="00640AAC" w:rsidRDefault="00640AAC"/>
    <w:p w14:paraId="7AA0142E" w14:textId="77777777" w:rsidR="00640AAC" w:rsidRDefault="00640AAC">
      <w:pPr>
        <w:spacing w:after="0" w:line="240" w:lineRule="auto"/>
      </w:pPr>
    </w:p>
  </w:footnote>
  <w:footnote w:type="continuationSeparator" w:id="0">
    <w:p w14:paraId="69F199D1" w14:textId="77777777" w:rsidR="00640AAC" w:rsidRDefault="00640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A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105042</TotalTime>
  <Pages>6</Pages>
  <Words>657</Words>
  <Characters>3748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1222</cp:revision>
  <cp:lastPrinted>2009-02-06T05:36:00Z</cp:lastPrinted>
  <dcterms:created xsi:type="dcterms:W3CDTF">2024-01-07T13:43:00Z</dcterms:created>
  <dcterms:modified xsi:type="dcterms:W3CDTF">2025-06-02T13:15:00Z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