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C8CECCA" w:rsidR="00847148" w:rsidRPr="00326B35" w:rsidRDefault="00326B35" w:rsidP="00326B35">
      <w:bookmarkStart w:id="0" w:name="_GoBack"/>
      <w:r>
        <w:rPr>
          <w:rFonts w:ascii="Verdana" w:hAnsi="Verdana"/>
          <w:b/>
          <w:bCs/>
          <w:color w:val="000000"/>
          <w:shd w:val="clear" w:color="auto" w:fill="FFFFFF"/>
        </w:rPr>
        <w:t xml:space="preserve">Потильчак Олександр Іванович. Порівняльний аналіз правового статусу суддів та організації і діяльності судів загальної юрисдикції України й окремих держав </w:t>
      </w:r>
      <w:proofErr w:type="gramStart"/>
      <w:r>
        <w:rPr>
          <w:rFonts w:ascii="Verdana" w:hAnsi="Verdana"/>
          <w:b/>
          <w:bCs/>
          <w:color w:val="000000"/>
          <w:shd w:val="clear" w:color="auto" w:fill="FFFFFF"/>
        </w:rPr>
        <w:t>Європи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326B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7475E" w14:textId="77777777" w:rsidR="006C0704" w:rsidRDefault="006C0704">
      <w:pPr>
        <w:spacing w:after="0" w:line="240" w:lineRule="auto"/>
      </w:pPr>
      <w:r>
        <w:separator/>
      </w:r>
    </w:p>
  </w:endnote>
  <w:endnote w:type="continuationSeparator" w:id="0">
    <w:p w14:paraId="0A03B105" w14:textId="77777777" w:rsidR="006C0704" w:rsidRDefault="006C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3A01E" w14:textId="77777777" w:rsidR="006C0704" w:rsidRDefault="006C0704">
      <w:pPr>
        <w:spacing w:after="0" w:line="240" w:lineRule="auto"/>
      </w:pPr>
      <w:r>
        <w:separator/>
      </w:r>
    </w:p>
  </w:footnote>
  <w:footnote w:type="continuationSeparator" w:id="0">
    <w:p w14:paraId="25EB8B98" w14:textId="77777777" w:rsidR="006C0704" w:rsidRDefault="006C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704"/>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9267</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1897</cp:revision>
  <cp:lastPrinted>2009-02-06T05:36:00Z</cp:lastPrinted>
  <dcterms:created xsi:type="dcterms:W3CDTF">2016-09-19T15:12:00Z</dcterms:created>
  <dcterms:modified xsi:type="dcterms:W3CDTF">2017-01-07T14:10:00Z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