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D3C19B7" w14:textId="77777777" w:rsidR="00BF3207" w:rsidRDefault="00BF3207" w:rsidP="00BF3207">
      <w:pPr>
        <w:pStyle w:val="affffffff7"/>
        <w:spacing w:before="120"/>
        <w:ind w:left="120" w:right="120"/>
        <w:jc w:val="center"/>
        <w:rPr>
          <w:sz w:val="28"/>
          <w:szCs w:val="28"/>
        </w:rPr>
      </w:pPr>
      <w:bookmarkStart w:id="0" w:name="й"/>
      <w:bookmarkEnd w:id="0"/>
      <w:r>
        <w:rPr>
          <w:sz w:val="28"/>
          <w:szCs w:val="28"/>
        </w:rPr>
        <w:t xml:space="preserve">Міністерство освіти і науки України </w:t>
      </w:r>
    </w:p>
    <w:p w14:paraId="35B3735F" w14:textId="77777777" w:rsidR="00BF3207" w:rsidRDefault="00BF3207" w:rsidP="00BF3207">
      <w:pPr>
        <w:pStyle w:val="affffffff7"/>
        <w:ind w:left="120" w:right="120"/>
        <w:jc w:val="center"/>
        <w:rPr>
          <w:sz w:val="28"/>
          <w:szCs w:val="28"/>
        </w:rPr>
      </w:pPr>
      <w:r>
        <w:rPr>
          <w:sz w:val="28"/>
          <w:szCs w:val="28"/>
        </w:rPr>
        <w:t>     Львівський національний університет ім. І. Франка</w:t>
      </w:r>
    </w:p>
    <w:p w14:paraId="405DE0F3" w14:textId="77777777" w:rsidR="00BF3207" w:rsidRDefault="00BF3207" w:rsidP="00BF3207">
      <w:pPr>
        <w:pStyle w:val="affffffff7"/>
        <w:ind w:left="120" w:right="120"/>
        <w:jc w:val="center"/>
        <w:rPr>
          <w:sz w:val="28"/>
          <w:szCs w:val="28"/>
        </w:rPr>
      </w:pPr>
    </w:p>
    <w:p w14:paraId="6C8B9128" w14:textId="77777777" w:rsidR="00BF3207" w:rsidRDefault="00BF3207" w:rsidP="00BF3207">
      <w:pPr>
        <w:pStyle w:val="affffffff7"/>
        <w:ind w:left="120" w:right="120"/>
        <w:jc w:val="right"/>
        <w:rPr>
          <w:sz w:val="28"/>
          <w:szCs w:val="28"/>
        </w:rPr>
      </w:pPr>
      <w:r>
        <w:rPr>
          <w:sz w:val="28"/>
          <w:szCs w:val="28"/>
        </w:rPr>
        <w:t>     На правах рукопису </w:t>
      </w:r>
    </w:p>
    <w:p w14:paraId="414CA54A" w14:textId="77777777" w:rsidR="00BF3207" w:rsidRDefault="00BF3207" w:rsidP="00BF3207">
      <w:pPr>
        <w:pStyle w:val="affffffff7"/>
        <w:ind w:left="120" w:right="120"/>
        <w:jc w:val="center"/>
        <w:rPr>
          <w:sz w:val="28"/>
          <w:szCs w:val="28"/>
        </w:rPr>
      </w:pPr>
      <w:r>
        <w:rPr>
          <w:sz w:val="28"/>
          <w:szCs w:val="28"/>
        </w:rPr>
        <w:t>     </w:t>
      </w:r>
    </w:p>
    <w:p w14:paraId="346DE82B" w14:textId="77777777" w:rsidR="00BF3207" w:rsidRDefault="00BF3207" w:rsidP="00BF3207">
      <w:pPr>
        <w:pStyle w:val="affffffff7"/>
        <w:ind w:left="120" w:right="120"/>
        <w:jc w:val="center"/>
        <w:rPr>
          <w:sz w:val="28"/>
          <w:szCs w:val="28"/>
        </w:rPr>
      </w:pPr>
      <w:r>
        <w:rPr>
          <w:sz w:val="28"/>
          <w:szCs w:val="28"/>
        </w:rPr>
        <w:t>Бень Орислава Теодорівна </w:t>
      </w:r>
    </w:p>
    <w:p w14:paraId="77707CC1" w14:textId="77777777" w:rsidR="00BF3207" w:rsidRDefault="00BF3207" w:rsidP="00BF3207">
      <w:pPr>
        <w:pStyle w:val="affffffff7"/>
        <w:ind w:left="120" w:right="120"/>
        <w:jc w:val="right"/>
        <w:rPr>
          <w:sz w:val="28"/>
          <w:szCs w:val="28"/>
        </w:rPr>
      </w:pPr>
      <w:r>
        <w:rPr>
          <w:sz w:val="28"/>
          <w:szCs w:val="28"/>
        </w:rPr>
        <w:t>     </w:t>
      </w:r>
    </w:p>
    <w:p w14:paraId="316EEEBA" w14:textId="77777777" w:rsidR="00BF3207" w:rsidRDefault="00BF3207" w:rsidP="00BF3207">
      <w:pPr>
        <w:pStyle w:val="affffffff7"/>
        <w:ind w:left="120" w:right="120"/>
        <w:jc w:val="right"/>
        <w:rPr>
          <w:sz w:val="28"/>
          <w:szCs w:val="28"/>
        </w:rPr>
      </w:pPr>
      <w:r>
        <w:rPr>
          <w:sz w:val="28"/>
          <w:szCs w:val="28"/>
        </w:rPr>
        <w:t xml:space="preserve">УДК 316.346.32-053.6:061.213](477.63-25) </w:t>
      </w:r>
      <w:r>
        <w:rPr>
          <w:sz w:val="28"/>
          <w:szCs w:val="28"/>
        </w:rPr>
        <w:br/>
      </w:r>
    </w:p>
    <w:p w14:paraId="07C91DBB" w14:textId="77777777" w:rsidR="00BF3207" w:rsidRDefault="00BF3207" w:rsidP="00BF3207">
      <w:pPr>
        <w:pStyle w:val="affffffff7"/>
        <w:ind w:left="120" w:right="120"/>
        <w:jc w:val="right"/>
        <w:rPr>
          <w:sz w:val="28"/>
          <w:szCs w:val="28"/>
        </w:rPr>
      </w:pPr>
      <w:r>
        <w:rPr>
          <w:sz w:val="28"/>
          <w:szCs w:val="28"/>
        </w:rPr>
        <w:t> </w:t>
      </w:r>
    </w:p>
    <w:p w14:paraId="49863F56" w14:textId="77777777" w:rsidR="00BF3207" w:rsidRDefault="00BF3207" w:rsidP="00BF3207">
      <w:pPr>
        <w:pStyle w:val="affffffff7"/>
        <w:ind w:left="120" w:right="120"/>
        <w:jc w:val="center"/>
        <w:rPr>
          <w:b/>
          <w:bCs/>
          <w:sz w:val="28"/>
          <w:szCs w:val="28"/>
        </w:rPr>
      </w:pPr>
      <w:r>
        <w:rPr>
          <w:sz w:val="28"/>
          <w:szCs w:val="28"/>
        </w:rPr>
        <w:t>     </w:t>
      </w:r>
      <w:bookmarkStart w:id="1" w:name="_GoBack"/>
      <w:r>
        <w:rPr>
          <w:b/>
          <w:bCs/>
          <w:sz w:val="28"/>
          <w:szCs w:val="28"/>
        </w:rPr>
        <w:t>Інституціоналізація молодіжних громадських організацій</w:t>
      </w:r>
    </w:p>
    <w:p w14:paraId="3E38AD1F" w14:textId="77777777" w:rsidR="00BF3207" w:rsidRDefault="00BF3207" w:rsidP="00BF3207">
      <w:pPr>
        <w:pStyle w:val="affffffff7"/>
        <w:ind w:left="120" w:right="120"/>
        <w:jc w:val="center"/>
        <w:rPr>
          <w:sz w:val="28"/>
          <w:szCs w:val="28"/>
        </w:rPr>
      </w:pPr>
      <w:r>
        <w:rPr>
          <w:b/>
          <w:bCs/>
          <w:sz w:val="28"/>
          <w:szCs w:val="28"/>
        </w:rPr>
        <w:t>у сучасному українському суспільстві</w:t>
      </w:r>
      <w:r>
        <w:rPr>
          <w:sz w:val="28"/>
          <w:szCs w:val="28"/>
        </w:rPr>
        <w:t> </w:t>
      </w:r>
      <w:r>
        <w:rPr>
          <w:b/>
          <w:bCs/>
          <w:sz w:val="28"/>
          <w:szCs w:val="28"/>
        </w:rPr>
        <w:t>(на прикладі м. Львова)</w:t>
      </w:r>
    </w:p>
    <w:bookmarkEnd w:id="1"/>
    <w:p w14:paraId="1F5640CD" w14:textId="77777777" w:rsidR="00BF3207" w:rsidRDefault="00BF3207" w:rsidP="00BF3207">
      <w:pPr>
        <w:pStyle w:val="affffffff7"/>
        <w:ind w:left="120" w:right="120"/>
        <w:jc w:val="center"/>
        <w:rPr>
          <w:sz w:val="28"/>
          <w:szCs w:val="28"/>
        </w:rPr>
      </w:pPr>
      <w:r>
        <w:rPr>
          <w:sz w:val="28"/>
          <w:szCs w:val="28"/>
        </w:rPr>
        <w:t>     22.00.04 – спеціальні та галузеві соціології </w:t>
      </w:r>
    </w:p>
    <w:p w14:paraId="4B00B756" w14:textId="77777777" w:rsidR="00BF3207" w:rsidRDefault="00BF3207" w:rsidP="00BF3207">
      <w:pPr>
        <w:pStyle w:val="affffffff7"/>
        <w:ind w:left="120" w:right="120"/>
        <w:jc w:val="center"/>
        <w:rPr>
          <w:sz w:val="28"/>
          <w:szCs w:val="28"/>
        </w:rPr>
      </w:pPr>
      <w:r>
        <w:rPr>
          <w:sz w:val="28"/>
          <w:szCs w:val="28"/>
        </w:rPr>
        <w:t>     </w:t>
      </w:r>
    </w:p>
    <w:p w14:paraId="7586474A" w14:textId="77777777" w:rsidR="00BF3207" w:rsidRDefault="00BF3207" w:rsidP="00BF3207">
      <w:pPr>
        <w:pStyle w:val="affffffff7"/>
        <w:ind w:left="120" w:right="120"/>
        <w:jc w:val="center"/>
        <w:rPr>
          <w:sz w:val="28"/>
          <w:szCs w:val="28"/>
        </w:rPr>
      </w:pPr>
      <w:r>
        <w:rPr>
          <w:sz w:val="28"/>
          <w:szCs w:val="28"/>
        </w:rPr>
        <w:t>Дисертація на здобуття наукового ступеня кандидата</w:t>
      </w:r>
    </w:p>
    <w:p w14:paraId="3B69D50C" w14:textId="77777777" w:rsidR="00BF3207" w:rsidRDefault="00BF3207" w:rsidP="00BF3207">
      <w:pPr>
        <w:pStyle w:val="affffffff7"/>
        <w:ind w:left="120" w:right="120"/>
        <w:jc w:val="center"/>
        <w:rPr>
          <w:sz w:val="28"/>
          <w:szCs w:val="28"/>
        </w:rPr>
      </w:pPr>
      <w:r>
        <w:rPr>
          <w:sz w:val="28"/>
          <w:szCs w:val="28"/>
        </w:rPr>
        <w:t>     соціологічних наук</w:t>
      </w:r>
    </w:p>
    <w:p w14:paraId="661F0E3D" w14:textId="77777777" w:rsidR="00BF3207" w:rsidRDefault="00BF3207" w:rsidP="00BF3207">
      <w:pPr>
        <w:pStyle w:val="affffffff7"/>
        <w:ind w:left="120" w:right="120"/>
        <w:jc w:val="center"/>
        <w:rPr>
          <w:sz w:val="28"/>
          <w:szCs w:val="28"/>
        </w:rPr>
      </w:pPr>
      <w:r>
        <w:rPr>
          <w:sz w:val="28"/>
          <w:szCs w:val="28"/>
        </w:rPr>
        <w:t>            </w:t>
      </w:r>
    </w:p>
    <w:p w14:paraId="5072350B" w14:textId="77777777" w:rsidR="00BF3207" w:rsidRDefault="00BF3207" w:rsidP="00BF3207">
      <w:pPr>
        <w:pStyle w:val="affffffff7"/>
        <w:ind w:left="120" w:right="120"/>
        <w:jc w:val="right"/>
        <w:rPr>
          <w:sz w:val="28"/>
          <w:szCs w:val="28"/>
        </w:rPr>
      </w:pPr>
      <w:r>
        <w:rPr>
          <w:sz w:val="28"/>
          <w:szCs w:val="28"/>
        </w:rPr>
        <w:t>Науковий керівник</w:t>
      </w:r>
    </w:p>
    <w:p w14:paraId="4869BCA4" w14:textId="77777777" w:rsidR="00BF3207" w:rsidRDefault="00BF3207" w:rsidP="00BF3207">
      <w:pPr>
        <w:pStyle w:val="affffffff7"/>
        <w:ind w:left="120" w:right="120"/>
        <w:jc w:val="right"/>
        <w:rPr>
          <w:sz w:val="28"/>
          <w:szCs w:val="28"/>
        </w:rPr>
      </w:pPr>
      <w:r>
        <w:rPr>
          <w:sz w:val="28"/>
          <w:szCs w:val="28"/>
        </w:rPr>
        <w:t>     проф. Черниш Наталія Йосипівна,</w:t>
      </w:r>
    </w:p>
    <w:p w14:paraId="1B76AAA9" w14:textId="77777777" w:rsidR="00BF3207" w:rsidRDefault="00BF3207" w:rsidP="00BF3207">
      <w:pPr>
        <w:pStyle w:val="affffffff7"/>
        <w:ind w:left="120" w:right="120"/>
        <w:jc w:val="right"/>
        <w:rPr>
          <w:sz w:val="28"/>
          <w:szCs w:val="28"/>
        </w:rPr>
      </w:pPr>
      <w:r>
        <w:rPr>
          <w:sz w:val="28"/>
          <w:szCs w:val="28"/>
        </w:rPr>
        <w:t>     доктор соціологічних наук</w:t>
      </w:r>
    </w:p>
    <w:p w14:paraId="327DC905" w14:textId="77777777" w:rsidR="00BF3207" w:rsidRDefault="00BF3207" w:rsidP="00BF3207">
      <w:pPr>
        <w:pStyle w:val="affffffff7"/>
        <w:ind w:left="120" w:right="120"/>
        <w:jc w:val="right"/>
        <w:rPr>
          <w:sz w:val="28"/>
          <w:szCs w:val="28"/>
        </w:rPr>
      </w:pPr>
      <w:r>
        <w:rPr>
          <w:sz w:val="28"/>
          <w:szCs w:val="28"/>
        </w:rPr>
        <w:lastRenderedPageBreak/>
        <w:t>     </w:t>
      </w:r>
      <w:r>
        <w:rPr>
          <w:sz w:val="28"/>
          <w:szCs w:val="28"/>
        </w:rPr>
        <w:br/>
      </w:r>
    </w:p>
    <w:p w14:paraId="1E95A46D" w14:textId="77777777" w:rsidR="00BF3207" w:rsidRDefault="00BF3207" w:rsidP="00BF3207">
      <w:pPr>
        <w:pStyle w:val="affffffff7"/>
        <w:ind w:left="120" w:right="120"/>
        <w:jc w:val="right"/>
        <w:rPr>
          <w:sz w:val="28"/>
          <w:szCs w:val="28"/>
        </w:rPr>
      </w:pPr>
    </w:p>
    <w:p w14:paraId="6DD1BABE" w14:textId="77777777" w:rsidR="00BF3207" w:rsidRDefault="00BF3207" w:rsidP="00BF3207">
      <w:pPr>
        <w:pStyle w:val="affffffff7"/>
        <w:ind w:left="120" w:right="120"/>
        <w:jc w:val="right"/>
        <w:rPr>
          <w:sz w:val="28"/>
          <w:szCs w:val="28"/>
        </w:rPr>
      </w:pPr>
      <w:r>
        <w:rPr>
          <w:sz w:val="28"/>
          <w:szCs w:val="28"/>
        </w:rPr>
        <w:br/>
        <w:t> </w:t>
      </w:r>
    </w:p>
    <w:p w14:paraId="21F6005D" w14:textId="77777777" w:rsidR="00BF3207" w:rsidRDefault="00BF3207" w:rsidP="00BF3207">
      <w:pPr>
        <w:pStyle w:val="affffffff7"/>
        <w:ind w:left="120" w:right="120"/>
        <w:jc w:val="center"/>
      </w:pPr>
      <w:r>
        <w:rPr>
          <w:sz w:val="28"/>
          <w:szCs w:val="28"/>
        </w:rPr>
        <w:t>     Запоріжжя – 2008</w:t>
      </w:r>
    </w:p>
    <w:p w14:paraId="7578B4A4" w14:textId="77777777" w:rsidR="00BF3207" w:rsidRDefault="00BF3207" w:rsidP="00BF3207">
      <w:pPr>
        <w:pStyle w:val="1"/>
        <w:jc w:val="center"/>
        <w:rPr>
          <w:b w:val="0"/>
          <w:bCs w:val="0"/>
        </w:rPr>
      </w:pPr>
      <w:r>
        <w:rPr>
          <w:b w:val="0"/>
          <w:bCs w:val="0"/>
        </w:rPr>
        <w:t>ЗМІСТ</w:t>
      </w:r>
    </w:p>
    <w:p w14:paraId="32B6F502" w14:textId="77777777" w:rsidR="00BF3207" w:rsidRDefault="00BF3207" w:rsidP="00BF3207">
      <w:pPr>
        <w:spacing w:line="360" w:lineRule="auto"/>
        <w:ind w:firstLine="708"/>
        <w:jc w:val="both"/>
        <w:rPr>
          <w:sz w:val="28"/>
          <w:szCs w:val="28"/>
          <w:u w:val="single"/>
          <w:lang w:val="uk-UA"/>
        </w:rPr>
      </w:pPr>
    </w:p>
    <w:p w14:paraId="2FE22A44" w14:textId="77777777" w:rsidR="00BF3207" w:rsidRDefault="00BF3207" w:rsidP="00BF3207">
      <w:pPr>
        <w:spacing w:line="360" w:lineRule="auto"/>
        <w:ind w:firstLine="708"/>
        <w:rPr>
          <w:sz w:val="28"/>
          <w:szCs w:val="28"/>
          <w:u w:val="single"/>
          <w:lang w:val="uk-UA"/>
        </w:rPr>
      </w:pPr>
    </w:p>
    <w:p w14:paraId="127C32B2" w14:textId="77777777" w:rsidR="00BF3207" w:rsidRDefault="00BF3207" w:rsidP="00BF3207">
      <w:pPr>
        <w:spacing w:line="360" w:lineRule="auto"/>
        <w:ind w:firstLine="708"/>
        <w:rPr>
          <w:sz w:val="28"/>
          <w:szCs w:val="28"/>
          <w:u w:val="single"/>
          <w:lang w:val="uk-UA"/>
        </w:rPr>
      </w:pPr>
    </w:p>
    <w:p w14:paraId="41B18EC9" w14:textId="77777777" w:rsidR="00BF3207" w:rsidRDefault="00BF3207" w:rsidP="00BF3207">
      <w:pPr>
        <w:spacing w:line="360" w:lineRule="auto"/>
        <w:ind w:firstLine="708"/>
        <w:rPr>
          <w:sz w:val="28"/>
          <w:szCs w:val="28"/>
          <w:u w:val="single"/>
          <w:lang w:val="uk-UA"/>
        </w:rPr>
      </w:pPr>
    </w:p>
    <w:p w14:paraId="53BF90BB" w14:textId="77777777" w:rsidR="00BF3207" w:rsidRDefault="00BF3207" w:rsidP="00BF3207">
      <w:pPr>
        <w:spacing w:line="360" w:lineRule="auto"/>
        <w:ind w:firstLine="708"/>
        <w:rPr>
          <w:sz w:val="28"/>
          <w:szCs w:val="28"/>
          <w:lang w:val="uk-UA"/>
        </w:rPr>
      </w:pPr>
      <w:r>
        <w:rPr>
          <w:sz w:val="28"/>
          <w:szCs w:val="28"/>
          <w:lang w:val="uk-UA"/>
        </w:rPr>
        <w:t>ВСТУП................................................................................................................4</w:t>
      </w:r>
    </w:p>
    <w:p w14:paraId="77203C5C" w14:textId="77777777" w:rsidR="00BF3207" w:rsidRDefault="00BF3207" w:rsidP="00BF3207">
      <w:pPr>
        <w:spacing w:line="360" w:lineRule="auto"/>
        <w:ind w:firstLine="708"/>
        <w:rPr>
          <w:sz w:val="28"/>
          <w:szCs w:val="28"/>
          <w:lang w:val="uk-UA"/>
        </w:rPr>
      </w:pPr>
    </w:p>
    <w:p w14:paraId="2AB87AE0" w14:textId="77777777" w:rsidR="00BF3207" w:rsidRDefault="00BF3207" w:rsidP="00BF3207">
      <w:pPr>
        <w:spacing w:line="360" w:lineRule="auto"/>
        <w:ind w:firstLine="708"/>
        <w:rPr>
          <w:sz w:val="28"/>
          <w:szCs w:val="28"/>
          <w:lang w:val="uk-UA"/>
        </w:rPr>
      </w:pPr>
      <w:r>
        <w:rPr>
          <w:sz w:val="28"/>
          <w:szCs w:val="28"/>
          <w:lang w:val="uk-UA"/>
        </w:rPr>
        <w:t xml:space="preserve">РОЗДІЛ 1 </w:t>
      </w:r>
    </w:p>
    <w:p w14:paraId="024EBB1F" w14:textId="77777777" w:rsidR="00BF3207" w:rsidRDefault="00BF3207" w:rsidP="00BF3207">
      <w:pPr>
        <w:spacing w:line="360" w:lineRule="auto"/>
        <w:ind w:firstLine="708"/>
        <w:rPr>
          <w:sz w:val="28"/>
          <w:szCs w:val="28"/>
          <w:lang w:val="uk-UA"/>
        </w:rPr>
      </w:pPr>
      <w:r>
        <w:rPr>
          <w:sz w:val="28"/>
          <w:szCs w:val="28"/>
          <w:lang w:val="uk-UA"/>
        </w:rPr>
        <w:t xml:space="preserve">Основні теоретичні підходи до проблем інституціоналізації та </w:t>
      </w:r>
    </w:p>
    <w:p w14:paraId="216D3C47" w14:textId="77777777" w:rsidR="00BF3207" w:rsidRDefault="00BF3207" w:rsidP="00BF3207">
      <w:pPr>
        <w:spacing w:line="360" w:lineRule="auto"/>
        <w:ind w:left="708"/>
        <w:rPr>
          <w:sz w:val="28"/>
          <w:szCs w:val="28"/>
          <w:lang w:val="uk-UA"/>
        </w:rPr>
      </w:pPr>
      <w:r>
        <w:rPr>
          <w:sz w:val="28"/>
          <w:szCs w:val="28"/>
          <w:lang w:val="uk-UA"/>
        </w:rPr>
        <w:t>специфіка їх застосування стосовно молодіжних громадських організацій........................................................................................................14</w:t>
      </w:r>
    </w:p>
    <w:p w14:paraId="76AE231E" w14:textId="77777777" w:rsidR="00BF3207" w:rsidRDefault="00BF3207" w:rsidP="00AE6E3E">
      <w:pPr>
        <w:numPr>
          <w:ilvl w:val="1"/>
          <w:numId w:val="64"/>
        </w:numPr>
        <w:suppressAutoHyphens w:val="0"/>
        <w:spacing w:line="360" w:lineRule="auto"/>
        <w:rPr>
          <w:sz w:val="28"/>
          <w:szCs w:val="28"/>
          <w:lang w:val="uk-UA"/>
        </w:rPr>
      </w:pPr>
      <w:r>
        <w:rPr>
          <w:sz w:val="28"/>
          <w:szCs w:val="28"/>
          <w:lang w:val="uk-UA"/>
        </w:rPr>
        <w:t>Стан досліджень та авторська концептуалізація поняття “інституціоналізація”.......................................................................14</w:t>
      </w:r>
    </w:p>
    <w:p w14:paraId="11863701" w14:textId="77777777" w:rsidR="00BF3207" w:rsidRDefault="00BF3207" w:rsidP="00AE6E3E">
      <w:pPr>
        <w:numPr>
          <w:ilvl w:val="1"/>
          <w:numId w:val="64"/>
        </w:numPr>
        <w:suppressAutoHyphens w:val="0"/>
        <w:spacing w:line="360" w:lineRule="auto"/>
        <w:rPr>
          <w:sz w:val="28"/>
          <w:szCs w:val="28"/>
          <w:lang w:val="uk-UA"/>
        </w:rPr>
      </w:pPr>
      <w:r>
        <w:rPr>
          <w:sz w:val="28"/>
          <w:szCs w:val="28"/>
          <w:lang w:val="uk-UA"/>
        </w:rPr>
        <w:t xml:space="preserve">Розробка теоретичної схеми становлення соціального </w:t>
      </w:r>
    </w:p>
    <w:p w14:paraId="64F8D3A3" w14:textId="77777777" w:rsidR="00BF3207" w:rsidRDefault="00BF3207" w:rsidP="00BF3207">
      <w:pPr>
        <w:spacing w:line="360" w:lineRule="auto"/>
        <w:ind w:left="1416" w:firstLine="348"/>
        <w:rPr>
          <w:sz w:val="28"/>
          <w:szCs w:val="28"/>
          <w:lang w:val="uk-UA"/>
        </w:rPr>
      </w:pPr>
      <w:r>
        <w:rPr>
          <w:sz w:val="28"/>
          <w:szCs w:val="28"/>
          <w:lang w:val="uk-UA"/>
        </w:rPr>
        <w:t xml:space="preserve">інституту на рівні первинної інституціоналізації: джерела </w:t>
      </w:r>
    </w:p>
    <w:p w14:paraId="38DC0FD9" w14:textId="77777777" w:rsidR="00BF3207" w:rsidRDefault="00BF3207" w:rsidP="00BF3207">
      <w:pPr>
        <w:spacing w:line="360" w:lineRule="auto"/>
        <w:ind w:left="1416" w:firstLine="348"/>
        <w:rPr>
          <w:sz w:val="28"/>
          <w:szCs w:val="28"/>
          <w:lang w:val="uk-UA"/>
        </w:rPr>
      </w:pPr>
      <w:r>
        <w:rPr>
          <w:sz w:val="28"/>
          <w:szCs w:val="28"/>
          <w:lang w:val="uk-UA"/>
        </w:rPr>
        <w:t>та етапи..............................................................................................26</w:t>
      </w:r>
    </w:p>
    <w:p w14:paraId="6D58C66E" w14:textId="77777777" w:rsidR="00BF3207" w:rsidRDefault="00BF3207" w:rsidP="00AE6E3E">
      <w:pPr>
        <w:numPr>
          <w:ilvl w:val="1"/>
          <w:numId w:val="64"/>
        </w:numPr>
        <w:suppressAutoHyphens w:val="0"/>
        <w:spacing w:line="360" w:lineRule="auto"/>
        <w:rPr>
          <w:sz w:val="28"/>
          <w:szCs w:val="28"/>
          <w:lang w:val="uk-UA"/>
        </w:rPr>
      </w:pPr>
      <w:r>
        <w:rPr>
          <w:sz w:val="28"/>
          <w:szCs w:val="28"/>
          <w:lang w:val="uk-UA"/>
        </w:rPr>
        <w:t>Інститут молодіжних громадських організацій як результат процесу інституціоналізації............................................................47</w:t>
      </w:r>
    </w:p>
    <w:p w14:paraId="01C1588F" w14:textId="77777777" w:rsidR="00BF3207" w:rsidRDefault="00BF3207" w:rsidP="00AE6E3E">
      <w:pPr>
        <w:numPr>
          <w:ilvl w:val="1"/>
          <w:numId w:val="64"/>
        </w:numPr>
        <w:suppressAutoHyphens w:val="0"/>
        <w:spacing w:line="360" w:lineRule="auto"/>
        <w:rPr>
          <w:sz w:val="28"/>
          <w:szCs w:val="28"/>
          <w:lang w:val="uk-UA"/>
        </w:rPr>
      </w:pPr>
      <w:r>
        <w:rPr>
          <w:sz w:val="28"/>
          <w:szCs w:val="28"/>
          <w:lang w:val="uk-UA"/>
        </w:rPr>
        <w:t>Специфіка трансформації соціального інституту на рівні вторинної інституціоналізації: основні джерела, типи та індикатори.........................................................................................71</w:t>
      </w:r>
    </w:p>
    <w:p w14:paraId="716F1D52" w14:textId="77777777" w:rsidR="00BF3207" w:rsidRDefault="00BF3207" w:rsidP="00AE6E3E">
      <w:pPr>
        <w:numPr>
          <w:ilvl w:val="1"/>
          <w:numId w:val="64"/>
        </w:numPr>
        <w:suppressAutoHyphens w:val="0"/>
        <w:spacing w:line="360" w:lineRule="auto"/>
        <w:rPr>
          <w:sz w:val="28"/>
          <w:szCs w:val="28"/>
          <w:lang w:val="uk-UA"/>
        </w:rPr>
      </w:pPr>
      <w:r>
        <w:rPr>
          <w:sz w:val="28"/>
          <w:szCs w:val="28"/>
          <w:lang w:val="uk-UA"/>
        </w:rPr>
        <w:t>Деінституціоналізація як процес розпаду соціального інституту...........................................................................................85</w:t>
      </w:r>
    </w:p>
    <w:p w14:paraId="4EC4B58C" w14:textId="77777777" w:rsidR="00BF3207" w:rsidRDefault="00BF3207" w:rsidP="00BF3207">
      <w:pPr>
        <w:spacing w:line="360" w:lineRule="auto"/>
        <w:ind w:left="1068"/>
        <w:rPr>
          <w:sz w:val="28"/>
          <w:szCs w:val="28"/>
          <w:lang w:val="uk-UA"/>
        </w:rPr>
      </w:pPr>
      <w:r>
        <w:rPr>
          <w:sz w:val="28"/>
          <w:szCs w:val="28"/>
          <w:lang w:val="uk-UA"/>
        </w:rPr>
        <w:t>Висновки до розділу 1...............................................................................95</w:t>
      </w:r>
    </w:p>
    <w:p w14:paraId="6B7595D9" w14:textId="77777777" w:rsidR="00BF3207" w:rsidRDefault="00BF3207" w:rsidP="00BF3207">
      <w:pPr>
        <w:spacing w:line="360" w:lineRule="auto"/>
        <w:ind w:left="1068"/>
        <w:rPr>
          <w:sz w:val="28"/>
          <w:szCs w:val="28"/>
          <w:lang w:val="uk-UA"/>
        </w:rPr>
      </w:pPr>
    </w:p>
    <w:p w14:paraId="19028571" w14:textId="77777777" w:rsidR="00BF3207" w:rsidRDefault="00BF3207" w:rsidP="00BF3207">
      <w:pPr>
        <w:spacing w:line="360" w:lineRule="auto"/>
        <w:ind w:firstLine="708"/>
        <w:rPr>
          <w:sz w:val="28"/>
          <w:szCs w:val="28"/>
          <w:lang w:val="uk-UA"/>
        </w:rPr>
      </w:pPr>
      <w:r>
        <w:rPr>
          <w:sz w:val="28"/>
          <w:szCs w:val="28"/>
          <w:lang w:val="uk-UA"/>
        </w:rPr>
        <w:t xml:space="preserve">РОЗДІЛ 2 </w:t>
      </w:r>
    </w:p>
    <w:p w14:paraId="10C61134" w14:textId="77777777" w:rsidR="00BF3207" w:rsidRDefault="00BF3207" w:rsidP="00BF3207">
      <w:pPr>
        <w:pStyle w:val="affffffff1"/>
        <w:spacing w:line="360" w:lineRule="auto"/>
        <w:ind w:firstLine="708"/>
        <w:jc w:val="both"/>
        <w:rPr>
          <w:szCs w:val="28"/>
        </w:rPr>
      </w:pPr>
      <w:r>
        <w:rPr>
          <w:szCs w:val="28"/>
        </w:rPr>
        <w:t xml:space="preserve">Соціологічний аналіз становлення і трансформації </w:t>
      </w:r>
    </w:p>
    <w:p w14:paraId="198EA081" w14:textId="77777777" w:rsidR="00BF3207" w:rsidRDefault="00BF3207" w:rsidP="00BF3207">
      <w:pPr>
        <w:pStyle w:val="affffffff1"/>
        <w:spacing w:line="360" w:lineRule="auto"/>
        <w:ind w:firstLine="708"/>
        <w:jc w:val="both"/>
        <w:rPr>
          <w:szCs w:val="28"/>
        </w:rPr>
      </w:pPr>
      <w:r>
        <w:rPr>
          <w:szCs w:val="28"/>
        </w:rPr>
        <w:t>молодіжних громадських організацій...........................................................99</w:t>
      </w:r>
    </w:p>
    <w:p w14:paraId="0FB03993" w14:textId="77777777" w:rsidR="00BF3207" w:rsidRDefault="00BF3207" w:rsidP="00AE6E3E">
      <w:pPr>
        <w:numPr>
          <w:ilvl w:val="1"/>
          <w:numId w:val="65"/>
        </w:numPr>
        <w:suppressAutoHyphens w:val="0"/>
        <w:spacing w:line="360" w:lineRule="auto"/>
        <w:rPr>
          <w:sz w:val="28"/>
          <w:szCs w:val="28"/>
          <w:lang w:val="uk-UA"/>
        </w:rPr>
      </w:pPr>
      <w:r>
        <w:rPr>
          <w:sz w:val="28"/>
          <w:szCs w:val="28"/>
          <w:lang w:val="uk-UA"/>
        </w:rPr>
        <w:t xml:space="preserve">Програма авторського соціологічного дослідження інституціоналізації молодіжних громадських організацій </w:t>
      </w:r>
    </w:p>
    <w:p w14:paraId="769D8588" w14:textId="77777777" w:rsidR="00BF3207" w:rsidRDefault="00BF3207" w:rsidP="00BF3207">
      <w:pPr>
        <w:spacing w:line="360" w:lineRule="auto"/>
        <w:ind w:left="1440" w:firstLine="348"/>
        <w:rPr>
          <w:sz w:val="28"/>
          <w:szCs w:val="28"/>
          <w:lang w:val="uk-UA"/>
        </w:rPr>
      </w:pPr>
      <w:r>
        <w:rPr>
          <w:sz w:val="28"/>
          <w:szCs w:val="28"/>
          <w:lang w:val="uk-UA"/>
        </w:rPr>
        <w:t>у сучасному українському суспільстві…..……...…….…..........101</w:t>
      </w:r>
    </w:p>
    <w:p w14:paraId="1418970A" w14:textId="77777777" w:rsidR="00BF3207" w:rsidRDefault="00BF3207" w:rsidP="00BF3207">
      <w:pPr>
        <w:spacing w:line="360" w:lineRule="auto"/>
        <w:ind w:left="708" w:firstLine="360"/>
        <w:rPr>
          <w:sz w:val="28"/>
          <w:szCs w:val="28"/>
          <w:lang w:val="uk-UA"/>
        </w:rPr>
      </w:pPr>
      <w:r>
        <w:rPr>
          <w:sz w:val="28"/>
          <w:szCs w:val="28"/>
          <w:lang w:val="uk-UA"/>
        </w:rPr>
        <w:t xml:space="preserve">2.2.    Особливості первинної інституціоналізації молодіжних </w:t>
      </w:r>
    </w:p>
    <w:p w14:paraId="0E670C04" w14:textId="77777777" w:rsidR="00BF3207" w:rsidRDefault="00BF3207" w:rsidP="00BF3207">
      <w:pPr>
        <w:spacing w:line="360" w:lineRule="auto"/>
        <w:ind w:left="1080" w:firstLine="708"/>
        <w:rPr>
          <w:sz w:val="28"/>
          <w:szCs w:val="28"/>
          <w:lang w:val="uk-UA"/>
        </w:rPr>
      </w:pPr>
      <w:r>
        <w:rPr>
          <w:sz w:val="28"/>
          <w:szCs w:val="28"/>
          <w:lang w:val="uk-UA"/>
        </w:rPr>
        <w:t>громадських організацій................................................................127</w:t>
      </w:r>
    </w:p>
    <w:p w14:paraId="22449D78" w14:textId="77777777" w:rsidR="00BF3207" w:rsidRDefault="00BF3207" w:rsidP="00AE6E3E">
      <w:pPr>
        <w:numPr>
          <w:ilvl w:val="1"/>
          <w:numId w:val="66"/>
        </w:numPr>
        <w:suppressAutoHyphens w:val="0"/>
        <w:spacing w:line="360" w:lineRule="auto"/>
        <w:rPr>
          <w:sz w:val="28"/>
          <w:szCs w:val="28"/>
          <w:lang w:val="uk-UA"/>
        </w:rPr>
      </w:pPr>
      <w:r>
        <w:rPr>
          <w:sz w:val="28"/>
          <w:szCs w:val="28"/>
          <w:lang w:val="uk-UA"/>
        </w:rPr>
        <w:t xml:space="preserve">Специфіка інституціоналізації молодіжних громадських  </w:t>
      </w:r>
    </w:p>
    <w:p w14:paraId="3D59B7EC" w14:textId="77777777" w:rsidR="00BF3207" w:rsidRDefault="00BF3207" w:rsidP="00BF3207">
      <w:pPr>
        <w:spacing w:line="360" w:lineRule="auto"/>
        <w:ind w:left="1068"/>
        <w:rPr>
          <w:sz w:val="28"/>
          <w:szCs w:val="28"/>
          <w:lang w:val="uk-UA"/>
        </w:rPr>
      </w:pPr>
      <w:r>
        <w:rPr>
          <w:sz w:val="28"/>
          <w:szCs w:val="28"/>
          <w:lang w:val="uk-UA"/>
        </w:rPr>
        <w:t xml:space="preserve">           організацій на вторинному рівні..................................................148</w:t>
      </w:r>
    </w:p>
    <w:p w14:paraId="35F19C78" w14:textId="77777777" w:rsidR="00BF3207" w:rsidRDefault="00BF3207" w:rsidP="00AE6E3E">
      <w:pPr>
        <w:numPr>
          <w:ilvl w:val="1"/>
          <w:numId w:val="66"/>
        </w:numPr>
        <w:suppressAutoHyphens w:val="0"/>
        <w:spacing w:line="360" w:lineRule="auto"/>
        <w:rPr>
          <w:sz w:val="28"/>
          <w:szCs w:val="28"/>
          <w:lang w:val="uk-UA"/>
        </w:rPr>
      </w:pPr>
      <w:r>
        <w:rPr>
          <w:sz w:val="28"/>
          <w:szCs w:val="28"/>
          <w:lang w:val="uk-UA"/>
        </w:rPr>
        <w:t xml:space="preserve">Інститут молодіжних громадських організацій на сучасному </w:t>
      </w:r>
    </w:p>
    <w:p w14:paraId="110C893A" w14:textId="77777777" w:rsidR="00BF3207" w:rsidRDefault="00BF3207" w:rsidP="00BF3207">
      <w:pPr>
        <w:spacing w:line="360" w:lineRule="auto"/>
        <w:ind w:left="1440" w:firstLine="348"/>
        <w:rPr>
          <w:sz w:val="28"/>
          <w:szCs w:val="28"/>
          <w:lang w:val="uk-UA"/>
        </w:rPr>
      </w:pPr>
      <w:r>
        <w:rPr>
          <w:sz w:val="28"/>
          <w:szCs w:val="28"/>
          <w:lang w:val="uk-UA"/>
        </w:rPr>
        <w:t>етапі розвитку в м. Львові.............................................................178</w:t>
      </w:r>
    </w:p>
    <w:p w14:paraId="28F9438C" w14:textId="77777777" w:rsidR="00BF3207" w:rsidRDefault="00BF3207" w:rsidP="00BF3207">
      <w:pPr>
        <w:spacing w:line="360" w:lineRule="auto"/>
        <w:ind w:left="1068"/>
        <w:rPr>
          <w:sz w:val="28"/>
          <w:szCs w:val="28"/>
          <w:lang w:val="uk-UA"/>
        </w:rPr>
      </w:pPr>
      <w:r>
        <w:rPr>
          <w:sz w:val="28"/>
          <w:szCs w:val="28"/>
          <w:lang w:val="uk-UA"/>
        </w:rPr>
        <w:t>Висновки до розділу 2.............................................................................210</w:t>
      </w:r>
    </w:p>
    <w:p w14:paraId="7DA124A7" w14:textId="77777777" w:rsidR="00BF3207" w:rsidRDefault="00BF3207" w:rsidP="00BF3207">
      <w:pPr>
        <w:spacing w:line="360" w:lineRule="auto"/>
        <w:ind w:left="1068"/>
        <w:rPr>
          <w:sz w:val="28"/>
          <w:szCs w:val="28"/>
          <w:lang w:val="uk-UA"/>
        </w:rPr>
      </w:pPr>
    </w:p>
    <w:p w14:paraId="2A080FDC" w14:textId="77777777" w:rsidR="00BF3207" w:rsidRDefault="00BF3207" w:rsidP="00BF3207">
      <w:pPr>
        <w:spacing w:line="360" w:lineRule="auto"/>
        <w:ind w:firstLine="708"/>
        <w:rPr>
          <w:sz w:val="28"/>
          <w:szCs w:val="28"/>
          <w:lang w:val="uk-UA"/>
        </w:rPr>
      </w:pPr>
      <w:r>
        <w:rPr>
          <w:sz w:val="28"/>
          <w:szCs w:val="28"/>
          <w:lang w:val="uk-UA"/>
        </w:rPr>
        <w:t>ВИСНОВКИ...................................................................................................214</w:t>
      </w:r>
    </w:p>
    <w:p w14:paraId="125521B3" w14:textId="77777777" w:rsidR="00BF3207" w:rsidRDefault="00BF3207" w:rsidP="00BF3207">
      <w:pPr>
        <w:spacing w:line="360" w:lineRule="auto"/>
        <w:ind w:firstLine="708"/>
        <w:rPr>
          <w:sz w:val="28"/>
          <w:szCs w:val="28"/>
          <w:lang w:val="uk-UA"/>
        </w:rPr>
      </w:pPr>
      <w:r>
        <w:rPr>
          <w:sz w:val="28"/>
          <w:szCs w:val="28"/>
          <w:lang w:val="uk-UA"/>
        </w:rPr>
        <w:t xml:space="preserve">СПИСОК ВИКОРИСТАНИХ ДЖЕРЕЛ.....................................................220 </w:t>
      </w:r>
    </w:p>
    <w:p w14:paraId="66FA7B09" w14:textId="77777777" w:rsidR="00BF3207" w:rsidRDefault="00BF3207" w:rsidP="00BF3207">
      <w:pPr>
        <w:pStyle w:val="afffffffe"/>
        <w:ind w:firstLine="708"/>
        <w:jc w:val="left"/>
        <w:rPr>
          <w:b/>
          <w:bCs/>
          <w:sz w:val="28"/>
          <w:szCs w:val="28"/>
        </w:rPr>
      </w:pPr>
      <w:r>
        <w:rPr>
          <w:b/>
          <w:bCs/>
          <w:sz w:val="28"/>
          <w:szCs w:val="28"/>
        </w:rPr>
        <w:t xml:space="preserve">ДОДАТОК А </w:t>
      </w:r>
      <w:r>
        <w:rPr>
          <w:b/>
          <w:bCs/>
          <w:sz w:val="28"/>
          <w:szCs w:val="28"/>
        </w:rPr>
        <w:tab/>
        <w:t xml:space="preserve">Запитальник для проведення індивідуального </w:t>
      </w:r>
    </w:p>
    <w:p w14:paraId="324EEC26" w14:textId="77777777" w:rsidR="00BF3207" w:rsidRDefault="00BF3207" w:rsidP="00BF3207">
      <w:pPr>
        <w:pStyle w:val="afffffffe"/>
        <w:ind w:left="2832"/>
        <w:jc w:val="left"/>
        <w:rPr>
          <w:b/>
          <w:bCs/>
          <w:sz w:val="28"/>
          <w:szCs w:val="28"/>
        </w:rPr>
      </w:pPr>
      <w:r>
        <w:rPr>
          <w:b/>
          <w:bCs/>
          <w:sz w:val="28"/>
          <w:szCs w:val="28"/>
        </w:rPr>
        <w:t>експертного інтерв’ю з членами молодіжних громадських організацій.................................................245</w:t>
      </w:r>
    </w:p>
    <w:p w14:paraId="18C64C84" w14:textId="77777777" w:rsidR="00BF3207" w:rsidRDefault="00BF3207" w:rsidP="00BF3207">
      <w:pPr>
        <w:spacing w:line="360" w:lineRule="auto"/>
        <w:ind w:firstLine="708"/>
        <w:rPr>
          <w:sz w:val="28"/>
          <w:szCs w:val="28"/>
          <w:lang w:val="uk-UA"/>
        </w:rPr>
      </w:pPr>
      <w:r>
        <w:rPr>
          <w:sz w:val="28"/>
          <w:szCs w:val="28"/>
          <w:lang w:val="uk-UA"/>
        </w:rPr>
        <w:t>ДОДАТОК Б.1</w:t>
      </w:r>
      <w:r>
        <w:rPr>
          <w:sz w:val="28"/>
          <w:szCs w:val="28"/>
          <w:lang w:val="uk-UA"/>
        </w:rPr>
        <w:tab/>
        <w:t>Анкета для проведення соціологічного опитування:</w:t>
      </w:r>
    </w:p>
    <w:p w14:paraId="0A722E36" w14:textId="77777777" w:rsidR="00BF3207" w:rsidRDefault="00BF3207" w:rsidP="00BF3207">
      <w:pPr>
        <w:spacing w:line="360" w:lineRule="auto"/>
        <w:ind w:left="2832"/>
        <w:rPr>
          <w:sz w:val="28"/>
          <w:szCs w:val="28"/>
          <w:lang w:val="uk-UA"/>
        </w:rPr>
      </w:pPr>
      <w:r>
        <w:rPr>
          <w:sz w:val="28"/>
          <w:szCs w:val="28"/>
          <w:lang w:val="uk-UA"/>
        </w:rPr>
        <w:t>“Українська молодь – Христові”: сучасний стан і перспективи у майбутньому...........................................248</w:t>
      </w:r>
    </w:p>
    <w:p w14:paraId="59638151" w14:textId="77777777" w:rsidR="00BF3207" w:rsidRDefault="00BF3207" w:rsidP="00BF3207">
      <w:pPr>
        <w:spacing w:line="360" w:lineRule="auto"/>
        <w:ind w:firstLine="708"/>
        <w:rPr>
          <w:sz w:val="28"/>
          <w:szCs w:val="28"/>
          <w:lang w:val="uk-UA"/>
        </w:rPr>
      </w:pPr>
      <w:r>
        <w:rPr>
          <w:sz w:val="28"/>
          <w:szCs w:val="28"/>
          <w:lang w:val="uk-UA"/>
        </w:rPr>
        <w:t xml:space="preserve">ДОДАТОК Б.2 </w:t>
      </w:r>
      <w:r>
        <w:rPr>
          <w:sz w:val="28"/>
          <w:szCs w:val="28"/>
          <w:lang w:val="uk-UA"/>
        </w:rPr>
        <w:tab/>
        <w:t>Анкета для проведення соціологічного опитування:</w:t>
      </w:r>
    </w:p>
    <w:p w14:paraId="5964E700" w14:textId="77777777" w:rsidR="00BF3207" w:rsidRDefault="00BF3207" w:rsidP="00BF3207">
      <w:pPr>
        <w:spacing w:line="360" w:lineRule="auto"/>
        <w:ind w:left="2832"/>
        <w:rPr>
          <w:sz w:val="28"/>
          <w:szCs w:val="28"/>
          <w:lang w:val="uk-UA"/>
        </w:rPr>
      </w:pPr>
      <w:r>
        <w:rPr>
          <w:sz w:val="28"/>
          <w:szCs w:val="28"/>
          <w:lang w:val="uk-UA"/>
        </w:rPr>
        <w:t xml:space="preserve">“Спілка української молоді”: сучасний стан і </w:t>
      </w:r>
    </w:p>
    <w:p w14:paraId="0EFEDE65" w14:textId="77777777" w:rsidR="00BF3207" w:rsidRDefault="00BF3207" w:rsidP="00BF3207">
      <w:pPr>
        <w:spacing w:line="360" w:lineRule="auto"/>
        <w:ind w:left="2832"/>
        <w:rPr>
          <w:sz w:val="28"/>
          <w:szCs w:val="28"/>
          <w:lang w:val="uk-UA"/>
        </w:rPr>
      </w:pPr>
      <w:r>
        <w:rPr>
          <w:sz w:val="28"/>
          <w:szCs w:val="28"/>
          <w:lang w:val="uk-UA"/>
        </w:rPr>
        <w:t>перспективи у майбутньому...........................................258</w:t>
      </w:r>
    </w:p>
    <w:p w14:paraId="62A671AD" w14:textId="77777777" w:rsidR="00BF3207" w:rsidRDefault="00BF3207" w:rsidP="00BF3207">
      <w:pPr>
        <w:spacing w:line="360" w:lineRule="auto"/>
        <w:ind w:left="2832" w:hanging="2124"/>
        <w:rPr>
          <w:sz w:val="28"/>
          <w:szCs w:val="28"/>
          <w:lang w:val="uk-UA"/>
        </w:rPr>
      </w:pPr>
      <w:r>
        <w:rPr>
          <w:sz w:val="28"/>
          <w:szCs w:val="28"/>
          <w:lang w:val="uk-UA"/>
        </w:rPr>
        <w:t>ДОДАТОК В</w:t>
      </w:r>
      <w:r>
        <w:rPr>
          <w:sz w:val="28"/>
          <w:szCs w:val="28"/>
          <w:lang w:val="uk-UA"/>
        </w:rPr>
        <w:tab/>
        <w:t xml:space="preserve">План фокус-групової дискусії для дослідження становлення і функціонування молодіжних </w:t>
      </w:r>
    </w:p>
    <w:p w14:paraId="2663E167" w14:textId="77777777" w:rsidR="00BF3207" w:rsidRDefault="00BF3207" w:rsidP="00BF3207">
      <w:pPr>
        <w:spacing w:line="360" w:lineRule="auto"/>
        <w:ind w:left="2832"/>
        <w:rPr>
          <w:sz w:val="28"/>
          <w:szCs w:val="28"/>
          <w:lang w:val="uk-UA"/>
        </w:rPr>
      </w:pPr>
      <w:r>
        <w:rPr>
          <w:sz w:val="28"/>
          <w:szCs w:val="28"/>
          <w:lang w:val="uk-UA"/>
        </w:rPr>
        <w:lastRenderedPageBreak/>
        <w:t>громадських орга</w:t>
      </w:r>
      <w:r>
        <w:rPr>
          <w:sz w:val="28"/>
          <w:szCs w:val="28"/>
          <w:lang w:val="uk-UA"/>
        </w:rPr>
        <w:tab/>
        <w:t>нізацій м. Львова...............................265</w:t>
      </w:r>
    </w:p>
    <w:p w14:paraId="60CAE0F1" w14:textId="77777777" w:rsidR="00BF3207" w:rsidRDefault="00BF3207" w:rsidP="00BF3207">
      <w:pPr>
        <w:spacing w:line="360" w:lineRule="auto"/>
        <w:ind w:firstLine="708"/>
        <w:rPr>
          <w:sz w:val="28"/>
          <w:szCs w:val="28"/>
          <w:lang w:val="uk-UA"/>
        </w:rPr>
      </w:pPr>
      <w:r>
        <w:rPr>
          <w:sz w:val="28"/>
          <w:szCs w:val="28"/>
          <w:lang w:val="uk-UA"/>
        </w:rPr>
        <w:t>ДОДАТОК Д</w:t>
      </w:r>
      <w:r>
        <w:rPr>
          <w:sz w:val="28"/>
          <w:szCs w:val="28"/>
          <w:lang w:val="uk-UA"/>
        </w:rPr>
        <w:tab/>
        <w:t>Анкета для проведення соціологічного дослідження</w:t>
      </w:r>
    </w:p>
    <w:p w14:paraId="6224640D" w14:textId="77777777" w:rsidR="00BF3207" w:rsidRDefault="00BF3207" w:rsidP="00BF3207">
      <w:pPr>
        <w:spacing w:line="360" w:lineRule="auto"/>
        <w:ind w:firstLine="708"/>
        <w:rPr>
          <w:sz w:val="28"/>
          <w:szCs w:val="28"/>
          <w:lang w:val="uk-UA"/>
        </w:rPr>
      </w:pPr>
      <w:r>
        <w:rPr>
          <w:sz w:val="28"/>
          <w:szCs w:val="28"/>
          <w:lang w:val="uk-UA"/>
        </w:rPr>
        <w:tab/>
      </w:r>
      <w:r>
        <w:rPr>
          <w:sz w:val="28"/>
          <w:szCs w:val="28"/>
          <w:lang w:val="uk-UA"/>
        </w:rPr>
        <w:tab/>
      </w:r>
      <w:r>
        <w:rPr>
          <w:sz w:val="28"/>
          <w:szCs w:val="28"/>
          <w:lang w:val="uk-UA"/>
        </w:rPr>
        <w:tab/>
        <w:t xml:space="preserve">громадської думки населення м. Львова з приводу </w:t>
      </w:r>
    </w:p>
    <w:p w14:paraId="291F3325" w14:textId="77777777" w:rsidR="00BF3207" w:rsidRDefault="00BF3207" w:rsidP="00BF3207">
      <w:pPr>
        <w:spacing w:line="360" w:lineRule="auto"/>
        <w:ind w:firstLine="708"/>
        <w:rPr>
          <w:sz w:val="28"/>
          <w:szCs w:val="28"/>
          <w:lang w:val="uk-UA"/>
        </w:rPr>
      </w:pPr>
      <w:r>
        <w:rPr>
          <w:sz w:val="28"/>
          <w:szCs w:val="28"/>
          <w:lang w:val="uk-UA"/>
        </w:rPr>
        <w:tab/>
      </w:r>
      <w:r>
        <w:rPr>
          <w:sz w:val="28"/>
          <w:szCs w:val="28"/>
          <w:lang w:val="uk-UA"/>
        </w:rPr>
        <w:tab/>
      </w:r>
      <w:r>
        <w:rPr>
          <w:sz w:val="28"/>
          <w:szCs w:val="28"/>
          <w:lang w:val="uk-UA"/>
        </w:rPr>
        <w:tab/>
        <w:t>громадських організацій міста.......................................271</w:t>
      </w:r>
    </w:p>
    <w:p w14:paraId="2CF9E5EA" w14:textId="77777777" w:rsidR="00BF3207" w:rsidRDefault="00BF3207" w:rsidP="00BF3207">
      <w:pPr>
        <w:spacing w:line="360" w:lineRule="auto"/>
        <w:ind w:firstLine="708"/>
        <w:rPr>
          <w:sz w:val="28"/>
          <w:szCs w:val="28"/>
          <w:lang w:val="uk-UA"/>
        </w:rPr>
      </w:pPr>
      <w:r>
        <w:rPr>
          <w:sz w:val="28"/>
          <w:szCs w:val="28"/>
          <w:lang w:val="uk-UA"/>
        </w:rPr>
        <w:tab/>
      </w:r>
      <w:r>
        <w:rPr>
          <w:sz w:val="28"/>
          <w:szCs w:val="28"/>
          <w:lang w:val="uk-UA"/>
        </w:rPr>
        <w:tab/>
      </w:r>
      <w:r>
        <w:rPr>
          <w:sz w:val="28"/>
          <w:szCs w:val="28"/>
          <w:lang w:val="uk-UA"/>
        </w:rPr>
        <w:tab/>
      </w:r>
    </w:p>
    <w:p w14:paraId="09F602D3" w14:textId="77777777" w:rsidR="00BF3207" w:rsidRDefault="00BF3207" w:rsidP="00BF3207">
      <w:pPr>
        <w:spacing w:line="360" w:lineRule="auto"/>
        <w:rPr>
          <w:sz w:val="28"/>
          <w:szCs w:val="28"/>
          <w:lang w:val="uk-UA"/>
        </w:rPr>
      </w:pPr>
    </w:p>
    <w:p w14:paraId="3DD710B3" w14:textId="77777777" w:rsidR="00BF3207" w:rsidRDefault="00BF3207" w:rsidP="00BF3207">
      <w:pPr>
        <w:pStyle w:val="afffffffe"/>
        <w:rPr>
          <w:sz w:val="28"/>
          <w:szCs w:val="28"/>
        </w:rPr>
      </w:pPr>
      <w:r>
        <w:rPr>
          <w:b/>
          <w:bCs/>
        </w:rPr>
        <w:br w:type="page"/>
      </w:r>
      <w:r>
        <w:rPr>
          <w:sz w:val="28"/>
          <w:szCs w:val="28"/>
        </w:rPr>
        <w:lastRenderedPageBreak/>
        <w:t>ВСТУП</w:t>
      </w:r>
    </w:p>
    <w:p w14:paraId="7EA877C5" w14:textId="77777777" w:rsidR="00BF3207" w:rsidRDefault="00BF3207" w:rsidP="00BF3207">
      <w:pPr>
        <w:spacing w:line="360" w:lineRule="auto"/>
        <w:jc w:val="center"/>
        <w:rPr>
          <w:sz w:val="28"/>
          <w:szCs w:val="28"/>
          <w:lang w:val="uk-UA"/>
        </w:rPr>
      </w:pPr>
    </w:p>
    <w:p w14:paraId="2007AB1E" w14:textId="77777777" w:rsidR="00BF3207" w:rsidRDefault="00BF3207" w:rsidP="00BF3207">
      <w:pPr>
        <w:spacing w:line="360" w:lineRule="auto"/>
        <w:jc w:val="center"/>
        <w:rPr>
          <w:sz w:val="28"/>
          <w:szCs w:val="28"/>
          <w:lang w:val="uk-UA"/>
        </w:rPr>
      </w:pPr>
    </w:p>
    <w:p w14:paraId="613C5CC3" w14:textId="77777777" w:rsidR="00BF3207" w:rsidRDefault="00BF3207" w:rsidP="00BF3207">
      <w:pPr>
        <w:widowControl w:val="0"/>
        <w:autoSpaceDE w:val="0"/>
        <w:autoSpaceDN w:val="0"/>
        <w:adjustRightInd w:val="0"/>
        <w:spacing w:line="360" w:lineRule="auto"/>
        <w:ind w:firstLine="708"/>
        <w:jc w:val="both"/>
        <w:rPr>
          <w:sz w:val="28"/>
          <w:szCs w:val="28"/>
          <w:lang w:val="uk-UA"/>
        </w:rPr>
      </w:pPr>
      <w:r>
        <w:rPr>
          <w:sz w:val="28"/>
          <w:szCs w:val="28"/>
          <w:lang w:val="uk-UA"/>
        </w:rPr>
        <w:t xml:space="preserve"> </w:t>
      </w:r>
    </w:p>
    <w:p w14:paraId="63BF8DE3" w14:textId="77777777" w:rsidR="00BF3207" w:rsidRDefault="00BF3207" w:rsidP="00BF3207">
      <w:pPr>
        <w:spacing w:line="360" w:lineRule="auto"/>
        <w:ind w:firstLine="708"/>
        <w:jc w:val="both"/>
        <w:rPr>
          <w:sz w:val="28"/>
          <w:szCs w:val="28"/>
          <w:lang w:val="uk-UA"/>
        </w:rPr>
      </w:pPr>
      <w:r>
        <w:rPr>
          <w:b/>
          <w:bCs/>
          <w:sz w:val="28"/>
          <w:szCs w:val="28"/>
          <w:lang w:val="uk-UA"/>
        </w:rPr>
        <w:t>Актуальність теми.</w:t>
      </w:r>
      <w:r>
        <w:rPr>
          <w:sz w:val="28"/>
          <w:szCs w:val="28"/>
          <w:lang w:val="uk-UA"/>
        </w:rPr>
        <w:t xml:space="preserve"> Суспільні трансформації, що не втрачають ваги у сучасному українському соціумі, пов’язані з процесами становлення під впливом актуальних потреб нового суспільного устрою нових соціальних інститутів, реформування діючих та занепаду тих, які із закладенням нових принципів суспільного ладу виявилися непотрібними. Ці інституціоналізаційні процеси, котрі, з одного боку, є наслідком, а з іншого, рушієм суспільних трансформацій, відбуваються в умовах побудови на пострадянському просторі громадянського суспільства, основу якого становить можливість громадян впливати на процеси у державі. До соціальних інститутів, що забезпечують таку можливість, належить інститут громадських організацій, належне функціонування якого є умовою функціонування самого громадянського суспільства. Молодіжні громадські організації, які виступають частиною цього інституту, дають змогу здійснювати вплив на державні процеси молодим громадянам. Зважаючи на те, що молодь є найбільш мобільною соціальною групою, одним з найактивніших рушіїв суспільних трансформацій, зокрема в Україні, доцільно і важливо у практично-політичному плані вивчати саме молодіжні громадські організації, інституціоналізація яких досі не стала предметом окремого наукового аналізу. </w:t>
      </w:r>
    </w:p>
    <w:p w14:paraId="46B330A1" w14:textId="77777777" w:rsidR="00BF3207" w:rsidRPr="00BF3207" w:rsidRDefault="00BF3207" w:rsidP="00BF3207">
      <w:pPr>
        <w:pStyle w:val="affffffff1"/>
        <w:spacing w:line="360" w:lineRule="auto"/>
        <w:ind w:firstLine="708"/>
        <w:jc w:val="both"/>
        <w:rPr>
          <w:szCs w:val="28"/>
          <w:lang w:val="uk-UA"/>
        </w:rPr>
      </w:pPr>
      <w:r w:rsidRPr="00BF3207">
        <w:rPr>
          <w:szCs w:val="28"/>
          <w:lang w:val="uk-UA"/>
        </w:rPr>
        <w:t>Джерельно й територіально це дослідження обмежується прикладом м.</w:t>
      </w:r>
      <w:r>
        <w:rPr>
          <w:szCs w:val="28"/>
        </w:rPr>
        <w:t> </w:t>
      </w:r>
      <w:r w:rsidRPr="00BF3207">
        <w:rPr>
          <w:szCs w:val="28"/>
          <w:lang w:val="uk-UA"/>
        </w:rPr>
        <w:t xml:space="preserve">Львова, який значною мірою репрезентує інститут молодіжних громадських організацій великих українських міст. Завдяки своїм особливостям у сфері громадської діяльності, зокрема молодих людей, Львів, а точніше інститут молодіжних громадських організацій у цьому місті, є показовим для аналізу молодіжної активності у регіоні України, де найбільше розповсюджені цінності та ідеали громадянського суспільства, але водночас спостерігаються явища прагматизму й уприватнення життя. Крім того, процес інституціоналізації молодіжних громадських організацій у сучасній Україні розпочався саме зі Львова, де з’явилися перші організації, сформувалося молодіжне громадське </w:t>
      </w:r>
      <w:r w:rsidRPr="00BF3207">
        <w:rPr>
          <w:szCs w:val="28"/>
          <w:lang w:val="uk-UA"/>
        </w:rPr>
        <w:lastRenderedPageBreak/>
        <w:t xml:space="preserve">середовище зі своїм типом соціальних відносин, нормативною та рольовою системами тощо. </w:t>
      </w:r>
    </w:p>
    <w:p w14:paraId="635D714B" w14:textId="77777777" w:rsidR="00BF3207" w:rsidRDefault="00BF3207" w:rsidP="00BF3207">
      <w:pPr>
        <w:pStyle w:val="affffffff1"/>
        <w:spacing w:line="360" w:lineRule="auto"/>
        <w:ind w:firstLine="708"/>
        <w:jc w:val="both"/>
        <w:rPr>
          <w:szCs w:val="28"/>
        </w:rPr>
      </w:pPr>
      <w:r w:rsidRPr="00BF3207">
        <w:rPr>
          <w:szCs w:val="28"/>
          <w:lang w:val="uk-UA"/>
        </w:rPr>
        <w:t>Дискусії навколо поняття інституціоналізації, які велися ще соціологами класичного періоду, зокрема М. Вебером і Т. Парсонсом, активізувалися у другій половині ХХ ст. Одні дослідники, як-от С. Гантінгтон, Ґ. Коупланд, А.</w:t>
      </w:r>
      <w:r>
        <w:rPr>
          <w:szCs w:val="28"/>
        </w:rPr>
        <w:t> </w:t>
      </w:r>
      <w:r w:rsidRPr="00BF3207">
        <w:rPr>
          <w:szCs w:val="28"/>
          <w:lang w:val="uk-UA"/>
        </w:rPr>
        <w:t>Панебіанко, С. Петтерсон, Н. Ползбі, К. Строем та ін., трактують інституціоналізацію як процес становлення та кристалізації соціальних інститутів, для якого властиві і внутрішні (комплексність, узгодженість між компонентами тощо), і зовнішні (вміння пристосовуватися, диференціюватися і т. д.) ознаки. Друга група авторів, серед яких П. Бергер, Т. Лукман, А.</w:t>
      </w:r>
      <w:r>
        <w:rPr>
          <w:szCs w:val="28"/>
        </w:rPr>
        <w:t> </w:t>
      </w:r>
      <w:r w:rsidRPr="00BF3207">
        <w:rPr>
          <w:szCs w:val="28"/>
          <w:lang w:val="uk-UA"/>
        </w:rPr>
        <w:t>Селінгман, М. Сміт, Л. Форбес та ін., описує інституціоналізацію через складові цього процесу, зокрема нормативну і рольову системи, легітимацію та легалізацію тощо. Важливе значення для дослідження процесу інституціоналізації та її продуктів, тобто соціальних інститутів, має також інституціональна соціологія, в ділянці котрої працюють Р. Бендікс, П. Блау, Дж.</w:t>
      </w:r>
      <w:r>
        <w:rPr>
          <w:szCs w:val="28"/>
        </w:rPr>
        <w:t xml:space="preserve"> Ландберг, С. Ліпсет, Ч. Міллз, Б. Мур та ін. Новий поштовх до вивчення інституціоналізації дали представники такого напрямку, як неоінституціоналізм, зокрема Р. Джефферсон, П. ДіМаджіо, Дж. Мейєр, Л. Лонглі, Д. Норт, В. Пауелл та ін. Вони підкреслюють динамічний характер інституціоналізації, відповідно до якого вона не закінчується моментом створення соціального інституту, а триває впродовж всього періоду його існування, тобто передбачає його постійну трансформацію. </w:t>
      </w:r>
    </w:p>
    <w:p w14:paraId="12D03E2A" w14:textId="77777777" w:rsidR="00BF3207" w:rsidRDefault="00BF3207" w:rsidP="00BF3207">
      <w:pPr>
        <w:spacing w:line="360" w:lineRule="auto"/>
        <w:ind w:firstLine="708"/>
        <w:jc w:val="both"/>
        <w:rPr>
          <w:sz w:val="28"/>
          <w:szCs w:val="28"/>
          <w:lang w:val="uk-UA"/>
        </w:rPr>
      </w:pPr>
      <w:r>
        <w:rPr>
          <w:sz w:val="28"/>
          <w:szCs w:val="28"/>
          <w:lang w:val="uk-UA"/>
        </w:rPr>
        <w:t xml:space="preserve">Увага більшості уже згаданих науковців присвячена процесам інституціоналізації опосередковано, у контексті з’ясування інших наукових проблем, до яких досі не було включено інститут молодіжних громадських організацій. З іншого боку, у світовій соціологічній практиці є чимало напрацювань, у яких громадські або неурядові організації розглядаються під різними кутами зору, але не крізь призму інституціоналізації (йдеться про доробки І. Бермана, В. Білефілда, В. Вертера, С. Гендерсон, Дж. Ґаласкевіча, П. Ґріді, С.Клірі, Д. Льюіса, Дж. Мейєра, Б. Робнетта, Р. Скота, Дж. Фішер та ін.). </w:t>
      </w:r>
      <w:r>
        <w:rPr>
          <w:sz w:val="28"/>
          <w:szCs w:val="28"/>
          <w:lang w:val="uk-UA"/>
        </w:rPr>
        <w:lastRenderedPageBreak/>
        <w:t xml:space="preserve">Також здебільшого об’єктом цих наукових розвідок виступають громадські організації загалом, а не один з їхніх видів, тобто молодіжні організації. </w:t>
      </w:r>
    </w:p>
    <w:p w14:paraId="59ED84A8" w14:textId="77777777" w:rsidR="00BF3207" w:rsidRDefault="00BF3207" w:rsidP="00BF3207">
      <w:pPr>
        <w:spacing w:line="360" w:lineRule="auto"/>
        <w:ind w:firstLine="708"/>
        <w:jc w:val="both"/>
        <w:rPr>
          <w:sz w:val="28"/>
          <w:szCs w:val="28"/>
          <w:lang w:val="uk-UA"/>
        </w:rPr>
      </w:pPr>
      <w:r>
        <w:rPr>
          <w:sz w:val="28"/>
          <w:szCs w:val="28"/>
          <w:lang w:val="uk-UA"/>
        </w:rPr>
        <w:t xml:space="preserve">Попри важливість адаптації закордонного досвіду таких досліджень, специфіка соціальних трансформацій в Україні вимагає вироблення особливих підходів до вивчення інституціоналізації громадських і, зокрема, молодіжних, організацій в українських умовах. Різні аспекти інституціоналізації висвітлювали такі українські соціологи, як Є. Головаха, О. Іващенко, С. Катаєв, Н. Паніна, А. Ручка, О. Стегній, В. Танчер, Ю. Чернецький та ін. У контексті соціальних інститутів інституціоналізацію розглядають С. Войнович, С. Макєєв, В. Матусевич та ін., вказуючи на можливість тлумачення соціального інституту з кількох позицій - як системи норм, системи ролей, соціальної практики, сукупності формальних організацій. Як і в світовій практиці, в українській соціологічній традиції інституціоналізація вивчається узагальнено, а не на конкретних прикладах, зокрема, на прикладі молодіжних громадських організацій. Подібно до зарубіжних, українські соціологічні студії, які більшою чи меншою мірою стосуються молодіжних громадських організацій, зосереджуються на молодіжній політиці (О. Лисеєнко, В. Онищук, М. Перепелиця, Ю. Тарабукін, С. Щудло й ін.) та окремих проблемах громадських (Ю. Галустян, В. Головенько, О. Грущенко, О. Пархомчук, М. Шевченко), а також молодіжних громадських організацій (В. Барабаш, М. Головатий, В. Головенько, Т. Голубоцька, О. Голубоцький, О. Корнієвський, В. Кулик, В. Прилуцький, М. Саппа, І. Юрченко, В. Якушик), однак не звертаються до особливостей інституціоналізації цього інституту в умовах пострадянських трансформацій. </w:t>
      </w:r>
    </w:p>
    <w:p w14:paraId="0807121A" w14:textId="77777777" w:rsidR="00BF3207" w:rsidRDefault="00BF3207" w:rsidP="00BF3207">
      <w:pPr>
        <w:spacing w:line="360" w:lineRule="auto"/>
        <w:ind w:firstLine="708"/>
        <w:jc w:val="both"/>
        <w:rPr>
          <w:sz w:val="28"/>
          <w:szCs w:val="28"/>
          <w:lang w:val="uk-UA"/>
        </w:rPr>
      </w:pPr>
      <w:r>
        <w:rPr>
          <w:sz w:val="28"/>
          <w:szCs w:val="28"/>
          <w:lang w:val="uk-UA"/>
        </w:rPr>
        <w:t xml:space="preserve">З огляду на відсутність комплексного дослідження, присвяченого інституціоналізації молодіжних громадських організацій, тема становлення і розвитку цих організацій має ще багато відкритих питань. Належно не розкритою залишається концепція первинного і вторинного рівнів інституціоналізації молодіжних організацій, цілковито не дослідженими – питання легітимації інституту молодіжних громадських організацій у сучасній громадській думці тощо. Сутність наукової задачі, на вирішення якої спрямоване дослідження, полягає у теоретичній розробці та емпіричному обґрунтуванні комплексного </w:t>
      </w:r>
      <w:r>
        <w:rPr>
          <w:sz w:val="28"/>
          <w:szCs w:val="28"/>
          <w:lang w:val="uk-UA"/>
        </w:rPr>
        <w:lastRenderedPageBreak/>
        <w:t>підходу до дослідження особливостей становлення і трансформації інституту молодіжних громадських організацій на первинному та вторинному рівнях. Актуальність дисертаційної праці зумовлена як недостатньою теоретичною розробленістю обраної проблеми, так і зростанням її практично-політичного значення в час формування громадянського суспільства.</w:t>
      </w:r>
    </w:p>
    <w:p w14:paraId="124E2698" w14:textId="77777777" w:rsidR="00BF3207" w:rsidRDefault="00BF3207" w:rsidP="00BF3207">
      <w:pPr>
        <w:spacing w:line="360" w:lineRule="auto"/>
        <w:ind w:firstLine="708"/>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Тематика роботи пов’язана з науково-дослідною темою кафедри історії та теорії соціології Львівського національного університету ім. І. Франка “Соціологічні виміри сучасного українського суспільства: регіоналізм, інституціоналізація та структурні трансформації” (державний реєстраційний номер 0105U004942). Дисертантка брала участь у розробці інструментарію та аналізі отриманих даних, готувала пропозиції та рекомендації при написанні аналітичних звітів із зазначеної теми (довідка Львівського національного університету ім. І. Франка від 14.07.2008 р.). </w:t>
      </w:r>
    </w:p>
    <w:p w14:paraId="5B2B6311" w14:textId="77777777" w:rsidR="00BF3207" w:rsidRDefault="00BF3207" w:rsidP="00BF3207">
      <w:pPr>
        <w:spacing w:line="360" w:lineRule="auto"/>
        <w:ind w:firstLine="708"/>
        <w:jc w:val="both"/>
        <w:rPr>
          <w:sz w:val="28"/>
          <w:szCs w:val="28"/>
          <w:lang w:val="uk-UA"/>
        </w:rPr>
      </w:pPr>
      <w:r>
        <w:rPr>
          <w:b/>
          <w:bCs/>
          <w:sz w:val="28"/>
          <w:szCs w:val="28"/>
          <w:lang w:val="uk-UA"/>
        </w:rPr>
        <w:t>Мета і завдання дослідження.</w:t>
      </w:r>
      <w:r>
        <w:rPr>
          <w:sz w:val="28"/>
          <w:szCs w:val="28"/>
          <w:lang w:val="uk-UA"/>
        </w:rPr>
        <w:t xml:space="preserve"> Метою дисертаційного дослідження є розробка комплексного підходу до вивчення особливостей становлення і трансформації інституту молодіжних громадських організацій у сучасному українському суспільстві (на прикладі м. Львова) шляхом розпрацювання теоретичної концепції інституціоналізації у контексті молодіжних громадських організацій та емпіричної апробації цієї концепції в умовах м. Львова.</w:t>
      </w:r>
    </w:p>
    <w:p w14:paraId="2A8478D1" w14:textId="77777777" w:rsidR="00BF3207" w:rsidRDefault="00BF3207" w:rsidP="00BF3207">
      <w:pPr>
        <w:pStyle w:val="affffffff1"/>
        <w:spacing w:line="360" w:lineRule="auto"/>
        <w:ind w:firstLine="708"/>
        <w:jc w:val="both"/>
        <w:rPr>
          <w:szCs w:val="28"/>
        </w:rPr>
      </w:pPr>
      <w:r>
        <w:rPr>
          <w:szCs w:val="28"/>
        </w:rPr>
        <w:t>Реалізація цієї мети передбачає виконання таких завдань:</w:t>
      </w:r>
    </w:p>
    <w:p w14:paraId="371BA425" w14:textId="77777777" w:rsidR="00BF3207" w:rsidRDefault="00BF3207" w:rsidP="00AE6E3E">
      <w:pPr>
        <w:numPr>
          <w:ilvl w:val="0"/>
          <w:numId w:val="67"/>
        </w:numPr>
        <w:suppressAutoHyphens w:val="0"/>
        <w:spacing w:line="360" w:lineRule="auto"/>
        <w:jc w:val="both"/>
        <w:rPr>
          <w:sz w:val="28"/>
          <w:szCs w:val="28"/>
          <w:lang w:val="uk-UA"/>
        </w:rPr>
      </w:pPr>
      <w:r>
        <w:rPr>
          <w:sz w:val="28"/>
          <w:szCs w:val="28"/>
          <w:lang w:val="uk-UA"/>
        </w:rPr>
        <w:t>здійснити теоретичну інтерпретацію понятійно-категоріального апарату дослідження, зокрема таких понять, як “інституціоналізація”, “первинна інституціоналізація”, “вторинна інституціоналізація”, “молодіжні громадські організації” тощо;</w:t>
      </w:r>
    </w:p>
    <w:p w14:paraId="3A74FE73" w14:textId="77777777" w:rsidR="00BF3207" w:rsidRDefault="00BF3207" w:rsidP="00AE6E3E">
      <w:pPr>
        <w:numPr>
          <w:ilvl w:val="0"/>
          <w:numId w:val="67"/>
        </w:numPr>
        <w:suppressAutoHyphens w:val="0"/>
        <w:spacing w:line="360" w:lineRule="auto"/>
        <w:jc w:val="both"/>
        <w:rPr>
          <w:sz w:val="28"/>
          <w:szCs w:val="28"/>
          <w:lang w:val="uk-UA"/>
        </w:rPr>
      </w:pPr>
      <w:r>
        <w:rPr>
          <w:sz w:val="28"/>
          <w:szCs w:val="28"/>
          <w:lang w:val="uk-UA"/>
        </w:rPr>
        <w:t>систематизувати основні теоретичні положення концепцій інституціоналізації;</w:t>
      </w:r>
    </w:p>
    <w:p w14:paraId="355267E8" w14:textId="77777777" w:rsidR="00BF3207" w:rsidRDefault="00BF3207" w:rsidP="00AE6E3E">
      <w:pPr>
        <w:numPr>
          <w:ilvl w:val="0"/>
          <w:numId w:val="67"/>
        </w:numPr>
        <w:suppressAutoHyphens w:val="0"/>
        <w:spacing w:line="360" w:lineRule="auto"/>
        <w:jc w:val="both"/>
        <w:rPr>
          <w:sz w:val="28"/>
          <w:szCs w:val="28"/>
          <w:lang w:val="uk-UA"/>
        </w:rPr>
      </w:pPr>
      <w:r>
        <w:rPr>
          <w:sz w:val="28"/>
          <w:szCs w:val="28"/>
          <w:lang w:val="uk-UA"/>
        </w:rPr>
        <w:t xml:space="preserve">створити модель рівнів і типів інституціоналізації молодіжних громадських організацій; </w:t>
      </w:r>
    </w:p>
    <w:p w14:paraId="3568F8DD" w14:textId="77777777" w:rsidR="00BF3207" w:rsidRDefault="00BF3207" w:rsidP="00AE6E3E">
      <w:pPr>
        <w:numPr>
          <w:ilvl w:val="0"/>
          <w:numId w:val="67"/>
        </w:numPr>
        <w:suppressAutoHyphens w:val="0"/>
        <w:spacing w:line="360" w:lineRule="auto"/>
        <w:jc w:val="both"/>
        <w:rPr>
          <w:sz w:val="28"/>
          <w:szCs w:val="28"/>
          <w:lang w:val="uk-UA"/>
        </w:rPr>
      </w:pPr>
      <w:r>
        <w:rPr>
          <w:sz w:val="28"/>
          <w:szCs w:val="28"/>
          <w:lang w:val="uk-UA"/>
        </w:rPr>
        <w:t xml:space="preserve">сконструювати теоретичні схеми джерел інституціоналізації, основних етапів первинної інституціоналізації, а також індикаторів вторинної </w:t>
      </w:r>
      <w:r>
        <w:rPr>
          <w:sz w:val="28"/>
          <w:szCs w:val="28"/>
          <w:lang w:val="uk-UA"/>
        </w:rPr>
        <w:lastRenderedPageBreak/>
        <w:t xml:space="preserve">інституціоналізації молодіжних громадських організацій сучасного українського міста та провести їх емпіричну апробацію; </w:t>
      </w:r>
    </w:p>
    <w:p w14:paraId="171FF800" w14:textId="77777777" w:rsidR="00BF3207" w:rsidRDefault="00BF3207" w:rsidP="00AE6E3E">
      <w:pPr>
        <w:numPr>
          <w:ilvl w:val="0"/>
          <w:numId w:val="67"/>
        </w:numPr>
        <w:suppressAutoHyphens w:val="0"/>
        <w:spacing w:line="360" w:lineRule="auto"/>
        <w:jc w:val="both"/>
        <w:rPr>
          <w:sz w:val="28"/>
          <w:szCs w:val="28"/>
          <w:lang w:val="uk-UA"/>
        </w:rPr>
      </w:pPr>
      <w:r>
        <w:rPr>
          <w:sz w:val="28"/>
          <w:szCs w:val="28"/>
          <w:lang w:val="uk-UA"/>
        </w:rPr>
        <w:t>розробити класифікацію молодіжних громадських організацій відповідно до їхніх функцій, запропонувати систему критеріїв класифікації молодіжних організацій;</w:t>
      </w:r>
    </w:p>
    <w:p w14:paraId="4079D6F1" w14:textId="77777777" w:rsidR="00BF3207" w:rsidRDefault="00BF3207" w:rsidP="00AE6E3E">
      <w:pPr>
        <w:numPr>
          <w:ilvl w:val="0"/>
          <w:numId w:val="67"/>
        </w:numPr>
        <w:suppressAutoHyphens w:val="0"/>
        <w:spacing w:line="360" w:lineRule="auto"/>
        <w:jc w:val="both"/>
        <w:rPr>
          <w:sz w:val="28"/>
          <w:szCs w:val="28"/>
          <w:lang w:val="uk-UA"/>
        </w:rPr>
      </w:pPr>
      <w:r>
        <w:rPr>
          <w:sz w:val="28"/>
          <w:szCs w:val="28"/>
          <w:lang w:val="uk-UA"/>
        </w:rPr>
        <w:t xml:space="preserve">дослідити результат інституціоналізаційних процесів у контексті молодіжних громадських організацій, тобто інститут молодіжних громадських організацій у м. Львові на сучасному етапі розвитку - з погляду мешканців міста і самих членів організацій; </w:t>
      </w:r>
    </w:p>
    <w:p w14:paraId="1D37A535" w14:textId="77777777" w:rsidR="00BF3207" w:rsidRDefault="00BF3207" w:rsidP="00AE6E3E">
      <w:pPr>
        <w:numPr>
          <w:ilvl w:val="0"/>
          <w:numId w:val="67"/>
        </w:numPr>
        <w:suppressAutoHyphens w:val="0"/>
        <w:spacing w:line="360" w:lineRule="auto"/>
        <w:jc w:val="both"/>
        <w:rPr>
          <w:sz w:val="28"/>
          <w:szCs w:val="28"/>
          <w:lang w:val="uk-UA"/>
        </w:rPr>
      </w:pPr>
      <w:r>
        <w:rPr>
          <w:sz w:val="28"/>
          <w:szCs w:val="28"/>
          <w:lang w:val="uk-UA"/>
        </w:rPr>
        <w:t xml:space="preserve">простежити основні тенденції сучасного стану молодіжних громадських організацій Львова та розробити прогноз щодо подальшого розвитку цього соціального інституту в українському суспільстві. </w:t>
      </w:r>
    </w:p>
    <w:p w14:paraId="7AC9AAEE" w14:textId="77777777" w:rsidR="00BF3207" w:rsidRDefault="00BF3207" w:rsidP="00BF3207">
      <w:pPr>
        <w:spacing w:line="360" w:lineRule="auto"/>
        <w:ind w:firstLine="708"/>
        <w:jc w:val="both"/>
        <w:rPr>
          <w:sz w:val="28"/>
          <w:szCs w:val="28"/>
          <w:lang w:val="uk-UA"/>
        </w:rPr>
      </w:pPr>
      <w:r>
        <w:rPr>
          <w:i/>
          <w:iCs/>
          <w:sz w:val="28"/>
          <w:szCs w:val="28"/>
          <w:lang w:val="uk-UA"/>
        </w:rPr>
        <w:t>Об’єкт дослідження</w:t>
      </w:r>
      <w:r>
        <w:rPr>
          <w:sz w:val="28"/>
          <w:szCs w:val="28"/>
          <w:lang w:val="uk-UA"/>
        </w:rPr>
        <w:t xml:space="preserve"> – інституціоналізація молодіжних громадських організацій. </w:t>
      </w:r>
    </w:p>
    <w:p w14:paraId="25AF7402" w14:textId="77777777" w:rsidR="00BF3207" w:rsidRDefault="00BF3207" w:rsidP="00BF3207">
      <w:pPr>
        <w:spacing w:line="360" w:lineRule="auto"/>
        <w:ind w:firstLine="708"/>
        <w:jc w:val="both"/>
        <w:rPr>
          <w:sz w:val="28"/>
          <w:szCs w:val="28"/>
          <w:lang w:val="uk-UA"/>
        </w:rPr>
      </w:pPr>
      <w:r>
        <w:rPr>
          <w:i/>
          <w:iCs/>
          <w:sz w:val="28"/>
          <w:szCs w:val="28"/>
          <w:lang w:val="uk-UA"/>
        </w:rPr>
        <w:t>Предмет дослідження</w:t>
      </w:r>
      <w:r>
        <w:rPr>
          <w:sz w:val="28"/>
          <w:szCs w:val="28"/>
          <w:lang w:val="uk-UA"/>
        </w:rPr>
        <w:t xml:space="preserve"> – механізми утворення і розвитку інституту молодіжних громадських організацій, тобто його первинна і вторинна інституціоналізація, у сучасному великому українському місті в умовах суспільних трансформацій (починаючи від проголошення незалежності України і до сьогоднішнього часу). </w:t>
      </w:r>
    </w:p>
    <w:p w14:paraId="57023AD4" w14:textId="77777777" w:rsidR="00BF3207" w:rsidRDefault="00BF3207" w:rsidP="00BF3207">
      <w:pPr>
        <w:spacing w:line="360" w:lineRule="auto"/>
        <w:jc w:val="both"/>
        <w:rPr>
          <w:sz w:val="28"/>
          <w:szCs w:val="28"/>
          <w:lang w:val="uk-UA"/>
        </w:rPr>
      </w:pPr>
      <w:r>
        <w:rPr>
          <w:sz w:val="28"/>
          <w:szCs w:val="28"/>
          <w:lang w:val="uk-UA"/>
        </w:rPr>
        <w:tab/>
      </w:r>
      <w:r>
        <w:rPr>
          <w:i/>
          <w:iCs/>
          <w:sz w:val="28"/>
          <w:szCs w:val="28"/>
          <w:lang w:val="uk-UA"/>
        </w:rPr>
        <w:t>Методи дослідження.</w:t>
      </w:r>
      <w:r>
        <w:rPr>
          <w:sz w:val="28"/>
          <w:szCs w:val="28"/>
          <w:lang w:val="uk-UA"/>
        </w:rPr>
        <w:t xml:space="preserve"> Вирішення поставлених дослідницьких завдань спиралося на використання комплексу загальнонаукових методів: аналізу та синтезу (для визначення теоретичних основ дослідження, систематизації теоретичних положень щодо визначення молодіжних громадських організацій та їх інституціоналізації), системного аналізу (для розробки концептуальної моделі рівнів інституціоналізації молодіжних громадських організацій, а також теоретичного конструювання етапів первинної та індикаторів вторинної інституціоналізації), класифікації (для формулювання основних критеріїв класифікації молодіжних громадських організацій), порівняльного аналізу (для зіставлення особливостей становлення і трансформації різних молодіжних організацій). З метою вивчення особливостей первинної та вторинної інституціоналізації молодіжних громадських організацій, а також специфіки продукту цих процесів було застосовано тріангуляцію якісних і кількісних методів </w:t>
      </w:r>
      <w:r>
        <w:rPr>
          <w:sz w:val="28"/>
          <w:szCs w:val="28"/>
          <w:lang w:val="uk-UA"/>
        </w:rPr>
        <w:lastRenderedPageBreak/>
        <w:t xml:space="preserve">соціологічного дослідження, а саме інтерв’ю (індивідуальне експертне інтерв’ю, фокус-групові дискусії) й анкетування. </w:t>
      </w:r>
    </w:p>
    <w:p w14:paraId="0B97C982" w14:textId="77777777" w:rsidR="00BF3207" w:rsidRDefault="00BF3207" w:rsidP="00BF3207">
      <w:pPr>
        <w:spacing w:line="360" w:lineRule="auto"/>
        <w:jc w:val="both"/>
        <w:rPr>
          <w:sz w:val="28"/>
          <w:szCs w:val="28"/>
          <w:lang w:val="uk-UA"/>
        </w:rPr>
      </w:pPr>
      <w:r>
        <w:rPr>
          <w:sz w:val="28"/>
          <w:szCs w:val="28"/>
          <w:lang w:val="uk-UA"/>
        </w:rPr>
        <w:tab/>
        <w:t xml:space="preserve">Робота ґрунтується на матеріалах індивідуальних експертних інтерв’ю з членами окремих молодіжних громадських організацій (“Українська молодь – Христові” (6 інтерв’ю, 2005 р.), “Спілка Української Молоді” (6 інтерв’ю, 2006 р.), “Молодь за реформи” (3 інтерв’ю, 2006 р.)) та баз даних анкетування членів двох перших (в опитуванні брали участь майже всі члени львівських осередків цих організацій – 104 особи з УМХ та 87 осіб із СУМ, 2005-2006 рр.), що дало змогу виявити внутрішні особливості кожної з вказаних організацій. Для розширення дослідницького поля у роботі залучено матеріали 6 фокус-групових дискусій, які репрезентують лідерів, активних членів і прихильників різних молодіжних громадських організацій Львова (2007 р.). Крім цього, у дисертації використано базу даних анкетування дорослого (віком понад 18 років) населення м. Львова “Громадські організації очима львів’ян” (вибіркова сукупність – 600 осіб, січень – березень 2008 р.), що дозволило оцінити процес і продукт інституціоналізації молодіжних громадських організацій з позицій громадськості. </w:t>
      </w:r>
    </w:p>
    <w:p w14:paraId="591A48AE" w14:textId="77777777" w:rsidR="00BF3207" w:rsidRDefault="00BF3207" w:rsidP="00BF3207">
      <w:pPr>
        <w:spacing w:line="360" w:lineRule="auto"/>
        <w:ind w:firstLine="708"/>
        <w:jc w:val="both"/>
        <w:rPr>
          <w:sz w:val="28"/>
          <w:szCs w:val="28"/>
          <w:lang w:val="uk-UA"/>
        </w:rPr>
      </w:pPr>
      <w:r>
        <w:rPr>
          <w:b/>
          <w:bCs/>
          <w:sz w:val="28"/>
          <w:szCs w:val="28"/>
          <w:lang w:val="uk-UA"/>
        </w:rPr>
        <w:t>Наукова новизна одержаних результатів.</w:t>
      </w:r>
      <w:r>
        <w:rPr>
          <w:sz w:val="28"/>
          <w:szCs w:val="28"/>
          <w:lang w:val="uk-UA"/>
        </w:rPr>
        <w:t xml:space="preserve"> У цій дисертації вперше створено і обґрунтовано концептуальну модель інституціоналізації молодіжних громадських організацій та розроблено комплексну технологію її емпіричного дослідження. </w:t>
      </w:r>
    </w:p>
    <w:p w14:paraId="60632DD9" w14:textId="77777777" w:rsidR="00BF3207" w:rsidRDefault="00BF3207" w:rsidP="00BF3207">
      <w:pPr>
        <w:spacing w:line="360" w:lineRule="auto"/>
        <w:ind w:firstLine="708"/>
        <w:jc w:val="both"/>
        <w:rPr>
          <w:sz w:val="28"/>
          <w:szCs w:val="28"/>
          <w:lang w:val="uk-UA"/>
        </w:rPr>
      </w:pPr>
      <w:r>
        <w:rPr>
          <w:sz w:val="28"/>
          <w:szCs w:val="28"/>
          <w:lang w:val="uk-UA"/>
        </w:rPr>
        <w:t xml:space="preserve">Серед основних наукових положень цієї концептуальної моделі слід назвати такі: </w:t>
      </w:r>
    </w:p>
    <w:p w14:paraId="57E2DA96" w14:textId="77777777" w:rsidR="00BF3207" w:rsidRPr="00BF3207" w:rsidRDefault="00BF3207" w:rsidP="00AE6E3E">
      <w:pPr>
        <w:pStyle w:val="affffffff1"/>
        <w:numPr>
          <w:ilvl w:val="0"/>
          <w:numId w:val="68"/>
        </w:numPr>
        <w:suppressAutoHyphens w:val="0"/>
        <w:spacing w:after="0" w:line="360" w:lineRule="auto"/>
        <w:jc w:val="both"/>
        <w:rPr>
          <w:szCs w:val="28"/>
          <w:lang w:val="uk-UA"/>
        </w:rPr>
      </w:pPr>
      <w:r w:rsidRPr="00BF3207">
        <w:rPr>
          <w:szCs w:val="28"/>
          <w:lang w:val="uk-UA"/>
        </w:rPr>
        <w:t xml:space="preserve">на підставі аналізу теоретичних концепцій інституціоналізації </w:t>
      </w:r>
      <w:r w:rsidRPr="00BF3207">
        <w:rPr>
          <w:i/>
          <w:iCs/>
          <w:szCs w:val="28"/>
          <w:lang w:val="uk-UA"/>
        </w:rPr>
        <w:t>вперше</w:t>
      </w:r>
      <w:r w:rsidRPr="00BF3207">
        <w:rPr>
          <w:szCs w:val="28"/>
          <w:lang w:val="uk-UA"/>
        </w:rPr>
        <w:t xml:space="preserve"> </w:t>
      </w:r>
      <w:r w:rsidRPr="00BF3207">
        <w:rPr>
          <w:i/>
          <w:iCs/>
          <w:szCs w:val="28"/>
          <w:lang w:val="uk-UA"/>
        </w:rPr>
        <w:t>розроблено</w:t>
      </w:r>
      <w:r w:rsidRPr="00BF3207">
        <w:rPr>
          <w:szCs w:val="28"/>
          <w:lang w:val="uk-UA"/>
        </w:rPr>
        <w:t xml:space="preserve"> комплекс критеріїв класифікації цих концепцій, відповідно до чого </w:t>
      </w:r>
      <w:r w:rsidRPr="00BF3207">
        <w:rPr>
          <w:i/>
          <w:iCs/>
          <w:szCs w:val="28"/>
          <w:lang w:val="uk-UA"/>
        </w:rPr>
        <w:t>запропоновано</w:t>
      </w:r>
      <w:r w:rsidRPr="00BF3207">
        <w:rPr>
          <w:szCs w:val="28"/>
          <w:lang w:val="uk-UA"/>
        </w:rPr>
        <w:t xml:space="preserve"> авторське визначення інституціоналізації як виникнення і трансформації соціального інституту, який має низку ознак, а саме здатність до внутрішньої узгодженості та самовідтворення (насамперед через систему соціальних норм і ролей), а також гнучкість, вміння бути незалежним від зовнішнього середовища та співпрацювати з ним </w:t>
      </w:r>
      <w:r w:rsidRPr="00BF3207">
        <w:rPr>
          <w:i/>
          <w:iCs/>
          <w:szCs w:val="28"/>
          <w:lang w:val="uk-UA"/>
        </w:rPr>
        <w:t>(с. 14 – 24)</w:t>
      </w:r>
      <w:r w:rsidRPr="00BF3207">
        <w:rPr>
          <w:szCs w:val="28"/>
          <w:lang w:val="uk-UA"/>
        </w:rPr>
        <w:t xml:space="preserve">; </w:t>
      </w:r>
    </w:p>
    <w:p w14:paraId="34E896E4" w14:textId="77777777" w:rsidR="00BF3207" w:rsidRPr="00BF3207" w:rsidRDefault="00BF3207" w:rsidP="00AE6E3E">
      <w:pPr>
        <w:pStyle w:val="affffffff1"/>
        <w:numPr>
          <w:ilvl w:val="0"/>
          <w:numId w:val="68"/>
        </w:numPr>
        <w:suppressAutoHyphens w:val="0"/>
        <w:spacing w:after="0" w:line="360" w:lineRule="auto"/>
        <w:jc w:val="both"/>
        <w:rPr>
          <w:szCs w:val="28"/>
          <w:lang w:val="uk-UA"/>
        </w:rPr>
      </w:pPr>
      <w:r w:rsidRPr="00BF3207">
        <w:rPr>
          <w:i/>
          <w:iCs/>
          <w:szCs w:val="28"/>
          <w:lang w:val="uk-UA"/>
        </w:rPr>
        <w:lastRenderedPageBreak/>
        <w:t>створено</w:t>
      </w:r>
      <w:r w:rsidRPr="00BF3207">
        <w:rPr>
          <w:szCs w:val="28"/>
          <w:lang w:val="uk-UA"/>
        </w:rPr>
        <w:t xml:space="preserve"> авторську концептуальну модель рівнів інституціоналізації, за якою інститут молодіжних громадських організацій у процесі свого становлення і розвитку проходить, відповідно, первинну та вторинну інституціоналізацію; останню поділено на такі процеси, як власне інституціоналізація (коли виникають нові норми, соціальні ролі, структурні особливості тощо), реінституціоналізація (коли діючі норми, соціальні ролі чи структурні особливості реформуються) та деінституціоналізація (коли діючі норми, соціальні ролі чи структурні особливості припиняють існування </w:t>
      </w:r>
      <w:r w:rsidRPr="00BF3207">
        <w:rPr>
          <w:i/>
          <w:iCs/>
          <w:szCs w:val="28"/>
          <w:lang w:val="uk-UA"/>
        </w:rPr>
        <w:t>(с. 20 - 23</w:t>
      </w:r>
      <w:r w:rsidRPr="00BF3207">
        <w:rPr>
          <w:szCs w:val="28"/>
          <w:lang w:val="uk-UA"/>
        </w:rPr>
        <w:t xml:space="preserve">); </w:t>
      </w:r>
    </w:p>
    <w:p w14:paraId="59F17FF8" w14:textId="77777777" w:rsidR="00BF3207" w:rsidRDefault="00BF3207" w:rsidP="00AE6E3E">
      <w:pPr>
        <w:pStyle w:val="affffffff1"/>
        <w:numPr>
          <w:ilvl w:val="0"/>
          <w:numId w:val="68"/>
        </w:numPr>
        <w:suppressAutoHyphens w:val="0"/>
        <w:spacing w:after="0" w:line="360" w:lineRule="auto"/>
        <w:jc w:val="both"/>
        <w:rPr>
          <w:szCs w:val="28"/>
        </w:rPr>
      </w:pPr>
      <w:r w:rsidRPr="00BF3207">
        <w:rPr>
          <w:i/>
          <w:iCs/>
          <w:szCs w:val="28"/>
          <w:lang w:val="uk-UA"/>
        </w:rPr>
        <w:t>набула розвитку</w:t>
      </w:r>
      <w:r w:rsidRPr="00BF3207">
        <w:rPr>
          <w:szCs w:val="28"/>
          <w:lang w:val="uk-UA"/>
        </w:rPr>
        <w:t xml:space="preserve"> теоретична конструкція етапів первинної інституціоналізації молодіжних громадських організацій, у результаті чого </w:t>
      </w:r>
      <w:r w:rsidRPr="00BF3207">
        <w:rPr>
          <w:i/>
          <w:iCs/>
          <w:szCs w:val="28"/>
          <w:lang w:val="uk-UA"/>
        </w:rPr>
        <w:t>сформульовано</w:t>
      </w:r>
      <w:r w:rsidRPr="00BF3207">
        <w:rPr>
          <w:szCs w:val="28"/>
          <w:lang w:val="uk-UA"/>
        </w:rPr>
        <w:t xml:space="preserve"> та емпірично підтверджено авторське визначення первинної інституціоналізації як створення соціального інституту, в ході якого, відповідно до певної суспільної потреби, процеси габітуалізації (рутинізації) і типізації взаємної діяльності (кодифікації) формують такі символічні компоненти соціального інституту, як статусно-рольова система, система соціального контролю </w:t>
      </w:r>
      <w:r>
        <w:rPr>
          <w:szCs w:val="28"/>
        </w:rPr>
        <w:t xml:space="preserve">(норми і санкції) та організаційна структура, а також забезпечують його легітимацію та легалізацію </w:t>
      </w:r>
      <w:r>
        <w:rPr>
          <w:i/>
          <w:iCs/>
          <w:szCs w:val="28"/>
        </w:rPr>
        <w:t>(с. 30 - 46)</w:t>
      </w:r>
      <w:r>
        <w:rPr>
          <w:szCs w:val="28"/>
        </w:rPr>
        <w:t xml:space="preserve">; </w:t>
      </w:r>
    </w:p>
    <w:p w14:paraId="20C73073" w14:textId="77777777" w:rsidR="00BF3207" w:rsidRDefault="00BF3207" w:rsidP="00AE6E3E">
      <w:pPr>
        <w:pStyle w:val="affffffff1"/>
        <w:numPr>
          <w:ilvl w:val="0"/>
          <w:numId w:val="68"/>
        </w:numPr>
        <w:suppressAutoHyphens w:val="0"/>
        <w:spacing w:after="0" w:line="360" w:lineRule="auto"/>
        <w:jc w:val="both"/>
        <w:rPr>
          <w:szCs w:val="28"/>
        </w:rPr>
      </w:pPr>
      <w:r>
        <w:rPr>
          <w:i/>
          <w:iCs/>
          <w:szCs w:val="28"/>
        </w:rPr>
        <w:t>визначено</w:t>
      </w:r>
      <w:r>
        <w:rPr>
          <w:szCs w:val="28"/>
        </w:rPr>
        <w:t xml:space="preserve"> вторинну інституціоналізацію як такий рівень інституціоналізації, на якому відбувається трансформація існуючого соціального інституту відповідно до тих потреб і обставин, які виникають або зникають у процесі його діяльності; </w:t>
      </w:r>
      <w:r>
        <w:rPr>
          <w:i/>
          <w:iCs/>
          <w:szCs w:val="28"/>
        </w:rPr>
        <w:t>вперше розроблено</w:t>
      </w:r>
      <w:r>
        <w:rPr>
          <w:szCs w:val="28"/>
        </w:rPr>
        <w:t xml:space="preserve"> теоретичну схему супідрядності внутрішніх та зовнішніх індикаторів вторинної інституціоналізації молодіжних громадських організацій, яка пройшла підтвердження в ході авторського дослідження </w:t>
      </w:r>
      <w:r>
        <w:rPr>
          <w:i/>
          <w:iCs/>
          <w:szCs w:val="28"/>
        </w:rPr>
        <w:t>(с. 71 - 84)</w:t>
      </w:r>
      <w:r>
        <w:rPr>
          <w:szCs w:val="28"/>
        </w:rPr>
        <w:t xml:space="preserve">; </w:t>
      </w:r>
    </w:p>
    <w:p w14:paraId="149A8013" w14:textId="77777777" w:rsidR="00BF3207" w:rsidRDefault="00BF3207" w:rsidP="00AE6E3E">
      <w:pPr>
        <w:pStyle w:val="affffffff1"/>
        <w:numPr>
          <w:ilvl w:val="0"/>
          <w:numId w:val="68"/>
        </w:numPr>
        <w:suppressAutoHyphens w:val="0"/>
        <w:spacing w:after="0" w:line="360" w:lineRule="auto"/>
        <w:jc w:val="both"/>
        <w:rPr>
          <w:szCs w:val="28"/>
        </w:rPr>
      </w:pPr>
      <w:r>
        <w:rPr>
          <w:i/>
          <w:iCs/>
          <w:szCs w:val="28"/>
        </w:rPr>
        <w:t>обґрунтовано</w:t>
      </w:r>
      <w:r>
        <w:rPr>
          <w:szCs w:val="28"/>
        </w:rPr>
        <w:t xml:space="preserve"> виділення типів інституціоналізації молодіжних громадських організацій, а саме “демократичного”, “авторитарного”, “змішаного”; емпірично </w:t>
      </w:r>
      <w:r>
        <w:rPr>
          <w:i/>
          <w:iCs/>
          <w:szCs w:val="28"/>
        </w:rPr>
        <w:t>доведено</w:t>
      </w:r>
      <w:r>
        <w:rPr>
          <w:szCs w:val="28"/>
        </w:rPr>
        <w:t xml:space="preserve"> різницю між перебігом інституціоналізації демократичного й авторитарного типів, а також </w:t>
      </w:r>
      <w:r>
        <w:rPr>
          <w:i/>
          <w:iCs/>
          <w:szCs w:val="28"/>
        </w:rPr>
        <w:t>виявлено</w:t>
      </w:r>
      <w:r>
        <w:rPr>
          <w:szCs w:val="28"/>
        </w:rPr>
        <w:t xml:space="preserve"> домінування змішаного типу інституціоналізації молодіжних громадських організацій в Україні </w:t>
      </w:r>
      <w:r>
        <w:rPr>
          <w:i/>
          <w:iCs/>
          <w:szCs w:val="28"/>
        </w:rPr>
        <w:t>(с. 79 – 80, 127 – 147)</w:t>
      </w:r>
      <w:r>
        <w:rPr>
          <w:szCs w:val="28"/>
        </w:rPr>
        <w:t xml:space="preserve">; </w:t>
      </w:r>
    </w:p>
    <w:p w14:paraId="063019A5" w14:textId="77777777" w:rsidR="00BF3207" w:rsidRDefault="00BF3207" w:rsidP="00AE6E3E">
      <w:pPr>
        <w:pStyle w:val="affffffff1"/>
        <w:numPr>
          <w:ilvl w:val="0"/>
          <w:numId w:val="68"/>
        </w:numPr>
        <w:suppressAutoHyphens w:val="0"/>
        <w:spacing w:after="0" w:line="360" w:lineRule="auto"/>
        <w:jc w:val="both"/>
        <w:rPr>
          <w:szCs w:val="28"/>
        </w:rPr>
      </w:pPr>
      <w:r>
        <w:rPr>
          <w:i/>
          <w:iCs/>
          <w:szCs w:val="28"/>
        </w:rPr>
        <w:lastRenderedPageBreak/>
        <w:t>вперше продемонстровано</w:t>
      </w:r>
      <w:r>
        <w:rPr>
          <w:szCs w:val="28"/>
        </w:rPr>
        <w:t xml:space="preserve"> класифікацію рівнів та видів легітимації як складового процесу інституціоналізації молодіжних громадських організацій, згідно з якою легітимація буває формальною і сутнісною, а також повною (завершеною), половинчастою та неповною (незавершеною); у випадку інституту молодіжних громадських організацій емпірично </w:t>
      </w:r>
      <w:r>
        <w:rPr>
          <w:i/>
          <w:iCs/>
          <w:szCs w:val="28"/>
        </w:rPr>
        <w:t>доведено</w:t>
      </w:r>
      <w:r>
        <w:rPr>
          <w:szCs w:val="28"/>
        </w:rPr>
        <w:t xml:space="preserve"> наявність незавершеної легітимації, а отже, незавершеної інституціоналізації </w:t>
      </w:r>
      <w:r>
        <w:rPr>
          <w:i/>
          <w:iCs/>
          <w:szCs w:val="28"/>
        </w:rPr>
        <w:t>(с. 204 - 209)</w:t>
      </w:r>
      <w:r>
        <w:rPr>
          <w:szCs w:val="28"/>
        </w:rPr>
        <w:t>;</w:t>
      </w:r>
    </w:p>
    <w:p w14:paraId="7E548004" w14:textId="77777777" w:rsidR="00BF3207" w:rsidRDefault="00BF3207" w:rsidP="00AE6E3E">
      <w:pPr>
        <w:pStyle w:val="affffffff1"/>
        <w:numPr>
          <w:ilvl w:val="0"/>
          <w:numId w:val="68"/>
        </w:numPr>
        <w:suppressAutoHyphens w:val="0"/>
        <w:spacing w:after="0" w:line="360" w:lineRule="auto"/>
        <w:jc w:val="both"/>
        <w:rPr>
          <w:szCs w:val="28"/>
        </w:rPr>
      </w:pPr>
      <w:r>
        <w:rPr>
          <w:i/>
          <w:iCs/>
          <w:szCs w:val="28"/>
        </w:rPr>
        <w:t>запропоновано</w:t>
      </w:r>
      <w:r>
        <w:rPr>
          <w:szCs w:val="28"/>
        </w:rPr>
        <w:t xml:space="preserve"> мультирівневий та мультиметодний підхід до дослідження особливостей становлення, сучасного стану і перспектив розвитку інституту молодіжних громадських організацій з погляду членів цього інституту та загальної громадської думки, який реалізований через комбінування розроблених методик якісних (експертне інтерв’ю, фокус-групові дискусії) та кількісних (анкетування) методів дослідження </w:t>
      </w:r>
      <w:r>
        <w:rPr>
          <w:i/>
          <w:iCs/>
          <w:szCs w:val="28"/>
        </w:rPr>
        <w:t>(с. 101 - 126)</w:t>
      </w:r>
      <w:r>
        <w:rPr>
          <w:szCs w:val="28"/>
        </w:rPr>
        <w:t xml:space="preserve">; </w:t>
      </w:r>
    </w:p>
    <w:p w14:paraId="0AC018AF" w14:textId="77777777" w:rsidR="00BF3207" w:rsidRDefault="00BF3207" w:rsidP="00AE6E3E">
      <w:pPr>
        <w:pStyle w:val="affffffff1"/>
        <w:numPr>
          <w:ilvl w:val="0"/>
          <w:numId w:val="68"/>
        </w:numPr>
        <w:suppressAutoHyphens w:val="0"/>
        <w:spacing w:after="0" w:line="360" w:lineRule="auto"/>
        <w:jc w:val="both"/>
        <w:rPr>
          <w:szCs w:val="28"/>
        </w:rPr>
      </w:pPr>
      <w:r>
        <w:rPr>
          <w:i/>
          <w:iCs/>
          <w:szCs w:val="28"/>
        </w:rPr>
        <w:t>вперше</w:t>
      </w:r>
      <w:r>
        <w:rPr>
          <w:szCs w:val="28"/>
        </w:rPr>
        <w:t xml:space="preserve"> </w:t>
      </w:r>
      <w:r>
        <w:rPr>
          <w:i/>
          <w:iCs/>
          <w:szCs w:val="28"/>
        </w:rPr>
        <w:t>обґрунтовано</w:t>
      </w:r>
      <w:r>
        <w:rPr>
          <w:szCs w:val="28"/>
        </w:rPr>
        <w:t xml:space="preserve"> положення про те, що інститут молодіжних громадських організацій на сучасному етапі є повноцінним соціальним інститутом, який пройшов первинну інституціоналізацію, але продовжує перебувати на етапі вторинної інституціоналізації </w:t>
      </w:r>
      <w:r>
        <w:rPr>
          <w:i/>
          <w:iCs/>
          <w:szCs w:val="28"/>
        </w:rPr>
        <w:t>(с. 127 - 147)</w:t>
      </w:r>
      <w:r>
        <w:rPr>
          <w:szCs w:val="28"/>
        </w:rPr>
        <w:t xml:space="preserve">; під час дослідження </w:t>
      </w:r>
      <w:r>
        <w:rPr>
          <w:i/>
          <w:iCs/>
          <w:szCs w:val="28"/>
        </w:rPr>
        <w:t>з’ясовано</w:t>
      </w:r>
      <w:r>
        <w:rPr>
          <w:szCs w:val="28"/>
        </w:rPr>
        <w:t xml:space="preserve">, що незавершений характер інституціоналізації молодіжних громадських організацій пов’язаний з явищем подвійної автономності цього інституту, яке, з одного боку, свідчить про низький рівень інтеграції цього соціального інституту в суспільство, а з іншого боку, про низьку інтегрованість всередині самого інституту </w:t>
      </w:r>
      <w:r>
        <w:rPr>
          <w:i/>
          <w:iCs/>
          <w:szCs w:val="28"/>
        </w:rPr>
        <w:t>(с. 178 –209)</w:t>
      </w:r>
      <w:r>
        <w:rPr>
          <w:szCs w:val="28"/>
        </w:rPr>
        <w:t xml:space="preserve">. </w:t>
      </w:r>
    </w:p>
    <w:p w14:paraId="067FB58A" w14:textId="77777777" w:rsidR="00BF3207" w:rsidRDefault="00BF3207" w:rsidP="00BF3207">
      <w:pPr>
        <w:pStyle w:val="affffffff1"/>
        <w:spacing w:line="360" w:lineRule="auto"/>
        <w:ind w:firstLine="708"/>
        <w:jc w:val="both"/>
        <w:rPr>
          <w:szCs w:val="28"/>
        </w:rPr>
      </w:pPr>
      <w:r>
        <w:rPr>
          <w:b/>
          <w:bCs/>
          <w:szCs w:val="28"/>
        </w:rPr>
        <w:t>Практичне значення одержаних результатів.</w:t>
      </w:r>
      <w:r>
        <w:rPr>
          <w:szCs w:val="28"/>
        </w:rPr>
        <w:t xml:space="preserve"> Результати дисертаційного дослідження конкретизують загальнотеоретичні засади аналізу молодіжних громадських організацій як соціального інституту та розширюють можливості соціологічного пояснення процесів становлення і трансформації соціальних інститутів у контексті побудови громадянського суспільства. Результати емпіричних досліджень були застосовані у діяльності Відділу громадського партнерства Львівської міської ради, яка стосувалася розробки рекомендацій з приводу громадської активності та рівня поінформованості у </w:t>
      </w:r>
      <w:r>
        <w:rPr>
          <w:szCs w:val="28"/>
        </w:rPr>
        <w:lastRenderedPageBreak/>
        <w:t xml:space="preserve">громадській сфері мешканців міста, а також у створенні та інформаційно-аналітичному наповненні Інтернет-порталу громадських організацій </w:t>
      </w:r>
      <w:hyperlink r:id="rId9" w:history="1">
        <w:r>
          <w:rPr>
            <w:rStyle w:val="af5"/>
            <w:szCs w:val="28"/>
          </w:rPr>
          <w:t>ngo@lviv.uа</w:t>
        </w:r>
      </w:hyperlink>
      <w:r>
        <w:rPr>
          <w:szCs w:val="28"/>
        </w:rPr>
        <w:t xml:space="preserve">, мета якого полягає у поширенні відомостей про громадські організації. Дисертаційні напрацювання можуть бути використані для теоретичного та емпіричного аналізу молодіжних громадських організацій, їхньої інституціоналізації; розробки державних програм та законодавчих актів сприяння розвитку молодіжним громадським організаціям в Україні; підготовки курсів з соціології молодіжних організацій, інституціональної соціології, соціології громадських організацій. </w:t>
      </w:r>
    </w:p>
    <w:p w14:paraId="6C6418F1" w14:textId="77777777" w:rsidR="00BF3207" w:rsidRDefault="00BF3207" w:rsidP="00BF3207">
      <w:pPr>
        <w:widowControl w:val="0"/>
        <w:autoSpaceDE w:val="0"/>
        <w:autoSpaceDN w:val="0"/>
        <w:adjustRightInd w:val="0"/>
        <w:spacing w:line="360" w:lineRule="auto"/>
        <w:ind w:firstLine="708"/>
        <w:jc w:val="both"/>
        <w:rPr>
          <w:sz w:val="28"/>
          <w:szCs w:val="28"/>
          <w:lang w:val="uk-UA"/>
        </w:rPr>
      </w:pPr>
      <w:r>
        <w:rPr>
          <w:b/>
          <w:bCs/>
          <w:sz w:val="28"/>
          <w:szCs w:val="28"/>
          <w:lang w:val="uk-UA"/>
        </w:rPr>
        <w:t>Апробація результатів дисертації</w:t>
      </w:r>
      <w:r>
        <w:rPr>
          <w:sz w:val="28"/>
          <w:szCs w:val="28"/>
          <w:lang w:val="uk-UA"/>
        </w:rPr>
        <w:t xml:space="preserve">. Основні положення та результати роботи були представлені на таких міжнародних науково-практичних конференціях: “Молодіжна політика: проблеми і перспективи” (Дрогобич, 2005, 2007), “Харківські соціологічні читання” (Харків, 2005), міжнародних наукових конференціях: Перший Львівський соціологічний форум “Актуальні проблеми сучасного українського суспільства” (Львів, 2007), Одеські соціологічні читання “Інституціональні зміни і пошук нової ідентичності” (Одеса, 2007), ІІ Львівський соціологічний форум “Багатовимірні простори сучасних соціальних змін” (Львів, 2008), а також на звітних наукових конференціях Львівського національного університету ім. І. Франка (Львів, 2006, 2008). </w:t>
      </w:r>
    </w:p>
    <w:p w14:paraId="571DBD07" w14:textId="77777777" w:rsidR="00BF3207" w:rsidRDefault="00BF3207" w:rsidP="00BF3207">
      <w:pPr>
        <w:spacing w:line="360" w:lineRule="auto"/>
        <w:ind w:firstLine="708"/>
        <w:jc w:val="both"/>
        <w:rPr>
          <w:b/>
          <w:bCs/>
          <w:sz w:val="28"/>
          <w:szCs w:val="28"/>
          <w:lang w:val="uk-UA"/>
        </w:rPr>
      </w:pPr>
      <w:r>
        <w:rPr>
          <w:b/>
          <w:bCs/>
          <w:sz w:val="28"/>
          <w:szCs w:val="28"/>
          <w:lang w:val="uk-UA"/>
        </w:rPr>
        <w:t>Публікації.</w:t>
      </w:r>
      <w:r>
        <w:rPr>
          <w:sz w:val="28"/>
          <w:szCs w:val="28"/>
          <w:lang w:val="uk-UA"/>
        </w:rPr>
        <w:t xml:space="preserve"> Основні ідеї та результати дисертаційної роботи викладено в чотирьох статтях, опублікованих у провідних фахових виданнях, а також у двох тезах виступів на науково-практичних конференціях.</w:t>
      </w:r>
    </w:p>
    <w:p w14:paraId="2AE9898A" w14:textId="77777777" w:rsidR="00BF3207" w:rsidRDefault="00BF3207" w:rsidP="00BF3207">
      <w:pPr>
        <w:pStyle w:val="affffffff1"/>
        <w:spacing w:line="360" w:lineRule="auto"/>
        <w:ind w:firstLine="708"/>
        <w:jc w:val="both"/>
        <w:rPr>
          <w:szCs w:val="28"/>
        </w:rPr>
      </w:pPr>
    </w:p>
    <w:p w14:paraId="10B9BD04" w14:textId="77777777" w:rsidR="00BF3207" w:rsidRDefault="00BF3207" w:rsidP="00BF3207">
      <w:pPr>
        <w:pStyle w:val="afffffffa"/>
        <w:jc w:val="center"/>
        <w:rPr>
          <w:b/>
          <w:bCs/>
        </w:rPr>
      </w:pPr>
      <w:r>
        <w:rPr>
          <w:b/>
          <w:bCs/>
          <w:szCs w:val="28"/>
        </w:rPr>
        <w:br w:type="page"/>
      </w:r>
      <w:r>
        <w:rPr>
          <w:b/>
          <w:bCs/>
        </w:rPr>
        <w:lastRenderedPageBreak/>
        <w:t>ВИСНОВКИ</w:t>
      </w:r>
    </w:p>
    <w:p w14:paraId="4094FA6D" w14:textId="77777777" w:rsidR="00BF3207" w:rsidRDefault="00BF3207" w:rsidP="00BF3207">
      <w:pPr>
        <w:pStyle w:val="afffffffa"/>
        <w:tabs>
          <w:tab w:val="left" w:pos="6315"/>
        </w:tabs>
        <w:rPr>
          <w:b/>
          <w:bCs/>
        </w:rPr>
      </w:pPr>
      <w:r>
        <w:rPr>
          <w:b/>
          <w:bCs/>
        </w:rPr>
        <w:tab/>
      </w:r>
    </w:p>
    <w:p w14:paraId="2E580C61" w14:textId="77777777" w:rsidR="00BF3207" w:rsidRDefault="00BF3207" w:rsidP="00BF3207">
      <w:pPr>
        <w:pStyle w:val="afffffffa"/>
      </w:pPr>
    </w:p>
    <w:p w14:paraId="02DFA47B" w14:textId="77777777" w:rsidR="00BF3207" w:rsidRDefault="00BF3207" w:rsidP="00BF3207">
      <w:pPr>
        <w:pStyle w:val="afffffffa"/>
      </w:pPr>
    </w:p>
    <w:p w14:paraId="58B5C1D9" w14:textId="77777777" w:rsidR="00BF3207" w:rsidRDefault="00BF3207" w:rsidP="00BF3207">
      <w:pPr>
        <w:pStyle w:val="afffffffa"/>
        <w:ind w:firstLine="708"/>
        <w:jc w:val="both"/>
      </w:pPr>
      <w:r>
        <w:t xml:space="preserve">Вивчивши теоретико-концептуальні особливості первинної та вторинної інституціоналізації молодіжних громадських організацій та перевіривши їх на практиці за допомогою організації та проведення низки авторських досліджень, у висновках можемо констатувати теоретичну розробку та емпіричне обґрунтування комплексного підходу до дослідження специфіки становлення і трансформації інституту молодіжних громадських організацій на первинному та вторинному рівнях. Серед основних положень цього комплексного підходу слід назвати такі положення. </w:t>
      </w:r>
    </w:p>
    <w:p w14:paraId="4FDA8065" w14:textId="77777777" w:rsidR="00BF3207" w:rsidRDefault="00BF3207" w:rsidP="00BF3207">
      <w:pPr>
        <w:pStyle w:val="afffffffa"/>
        <w:ind w:firstLine="708"/>
        <w:jc w:val="both"/>
      </w:pPr>
      <w:r>
        <w:t xml:space="preserve">1) Інституціоналізація тлумачиться як виникнення і трансформація соціального інституту (у нашому випадку – інституту молодіжних громадських організацій), який володіє низкою ознак, а саме здатністю до внутрішньої узгодженості і самовідтворення, зокрема, за рахунок системи соціальних норм і ролей, а також гнучкістю, котра забезпечує і незалежність від зовнішнього середовища, і співпрацю з ним. Це дозволяє стверджувати, що в системі координат підходів до інституціоналізації, сформованій двома лініями: статичне/динамічне розуміння інституціоналізації та врахування її внутрішніх/зовнішніх ознак, позиція автора цього визначення є близькою до поглядів представників динамічного підходу до інституціоналізації, який охоплює як внутрішні, так і зовнішні ознаки цього процесу. </w:t>
      </w:r>
    </w:p>
    <w:p w14:paraId="0C7C7604" w14:textId="77777777" w:rsidR="00BF3207" w:rsidRDefault="00BF3207" w:rsidP="00BF3207">
      <w:pPr>
        <w:pStyle w:val="afffffffa"/>
        <w:ind w:firstLine="708"/>
        <w:jc w:val="both"/>
      </w:pPr>
      <w:r>
        <w:t xml:space="preserve">2) Молодіжні громадські організації трактуються як невід’ємний соціальний інститут громадянського суспільства, який повинен відповідати за формування цього суспільства, виконуючи функцію посередника між державою і громадськістю. В межах інституту виділено різні види молодіжних громадських організацій відповідно до функцій, які вони виконують у системі традиційних соціальних інститутів, а також відповідно до таких критеріїв, як статутні завдання організацій (виховні, релігійні, студентські, професійні та ін.), їх сутнісна структура (власне організації та спілки, об’єднання, коаліції тощо), ступінь самостійності (залежні і самостійні), інтегрованості (високоінтегровані та слабоінтегровані), зрілості (зрілі і незрілі), активності (активні і пасивні), корисливості (корисливі та альтруїстичні), впливовості (впливові і невпливові), джерела фінансування (самостійні та “бюджетні”, “грантоїдні”, “припартійні”). Впродовж періоду суспільних трансформацій в українському суспільстві вони проходять своє становлення як соціального інституту на двох рівнях, а саме на рівні первинної та вторинної інституціоналізації. </w:t>
      </w:r>
    </w:p>
    <w:p w14:paraId="1DC82A55" w14:textId="77777777" w:rsidR="00BF3207" w:rsidRDefault="00BF3207" w:rsidP="00BF3207">
      <w:pPr>
        <w:pStyle w:val="afffffffa"/>
        <w:ind w:firstLine="708"/>
        <w:jc w:val="both"/>
      </w:pPr>
      <w:r>
        <w:t xml:space="preserve">3) Підтверджено, що молодіжні громадські організації пройшли всі необхідні етапи первинної інституціоналізації, а саме формування, відповідно до певної суспільної потреби, у процесі габітуалізації (рутинізації) та типізації взаємної діяльності (кодифікації) статусно-рольової системи, системи </w:t>
      </w:r>
      <w:r>
        <w:lastRenderedPageBreak/>
        <w:t xml:space="preserve">соціального контролю та структури, а також їх легітимацію та легалізацію, що дає підстави вважати цей процес завершеним. </w:t>
      </w:r>
    </w:p>
    <w:p w14:paraId="230CBF2B" w14:textId="77777777" w:rsidR="00BF3207" w:rsidRDefault="00BF3207" w:rsidP="00BF3207">
      <w:pPr>
        <w:pStyle w:val="afffffffa"/>
        <w:ind w:firstLine="708"/>
        <w:jc w:val="both"/>
      </w:pPr>
      <w:r>
        <w:t xml:space="preserve">4) Натомість доведено, що вторинна інституціоналізація, яка пов’язана із подальшим розвитком молодіжних громадських організацій у напрямку власне інституціоналізації, реінституціоналізації та часткової деінституціоналізації відповідно до суб’єктивних або внутрішніх та об’єктивних або зовнішніх індикаторів, є незавершеною, триває до сьогодні і має перспективи продовжуватися у майбутньому. </w:t>
      </w:r>
    </w:p>
    <w:p w14:paraId="3B0EA89E" w14:textId="77777777" w:rsidR="00BF3207" w:rsidRDefault="00BF3207" w:rsidP="00BF3207">
      <w:pPr>
        <w:pStyle w:val="afffffffa"/>
        <w:ind w:firstLine="708"/>
        <w:jc w:val="both"/>
      </w:pPr>
      <w:r>
        <w:t xml:space="preserve">5) Специфіка молодих людей, які є провідними акторами інституту молодіжних громадських організацій (цікавість, новаторські ідеї, відсутність досвіду, плинність інтересів тощо) надає інституціоналізації цього інституту рис перманентності, що має і позитивні (реформування, вдосконалення тощо), і негативні наслідки (відвертання уваги від діяльності). </w:t>
      </w:r>
    </w:p>
    <w:p w14:paraId="3C6780A1" w14:textId="77777777" w:rsidR="00BF3207" w:rsidRDefault="00BF3207" w:rsidP="00BF3207">
      <w:pPr>
        <w:pStyle w:val="afffffffa"/>
        <w:ind w:firstLine="708"/>
        <w:jc w:val="both"/>
      </w:pPr>
      <w:r>
        <w:t xml:space="preserve">6) Оскільки інститут молодіжних громадських організацій формується як демократичним, так і авторитарним способами, інституціоналізацію цього соціального інституту можна вважати інституціоналізацією змішаного типу, оскільки в ній поєднуються ініціативи знизу та зверху. </w:t>
      </w:r>
    </w:p>
    <w:p w14:paraId="69BE620C" w14:textId="77777777" w:rsidR="00BF3207" w:rsidRDefault="00BF3207" w:rsidP="00BF3207">
      <w:pPr>
        <w:pStyle w:val="afffffffa"/>
        <w:ind w:firstLine="708"/>
        <w:jc w:val="both"/>
      </w:pPr>
      <w:r>
        <w:t xml:space="preserve">Проведені дослідження підтвердили факт існування у сучасному українському суспільстві інституту молодіжних громадських організацій. Його статус відповідає статусу соціального інституту, оскільки він становить собою сукупність соціальних організацій, між якими встановлюються зв’язки та формуються певні соціальні відносини; сукупність соціальних статусів та соціальних ролей, що виконуються відповідними соціальними акторами; набір певних норм і санкцій, що регулюють взаємодію соціальних акторів; певну соціальну практику, яка складається як із соціальних практик окремих організацій, котрі є частинами цілого інституту, так і зі спільної соціальної практики всього інституту. </w:t>
      </w:r>
    </w:p>
    <w:p w14:paraId="47C46417" w14:textId="77777777" w:rsidR="00BF3207" w:rsidRDefault="00BF3207" w:rsidP="00BF3207">
      <w:pPr>
        <w:pStyle w:val="afffffffa"/>
        <w:ind w:firstLine="708"/>
        <w:jc w:val="both"/>
      </w:pPr>
      <w:r>
        <w:t>Інститут молодіжних громадських організацій продовжує свою вторинну інституціоналізацію у сучасному українському суспільстві, як показали проведені дослідження, відповідно до низки особливостей і тенденцій.</w:t>
      </w:r>
    </w:p>
    <w:p w14:paraId="54409840" w14:textId="77777777" w:rsidR="00BF3207" w:rsidRDefault="00BF3207" w:rsidP="00AE6E3E">
      <w:pPr>
        <w:pStyle w:val="afffffffa"/>
        <w:numPr>
          <w:ilvl w:val="0"/>
          <w:numId w:val="70"/>
        </w:numPr>
        <w:suppressAutoHyphens w:val="0"/>
        <w:spacing w:after="0" w:line="360" w:lineRule="auto"/>
        <w:jc w:val="both"/>
      </w:pPr>
      <w:r>
        <w:t>Інститут молодіжних громадських організацій не завжди виправдовує очікування молодих людей, віддаючи частину своїх функцій, а, отже, і частину своїх потенційних членів, іншим соціальним інститутам, які виконують ці функції більш привабливим способом.</w:t>
      </w:r>
    </w:p>
    <w:p w14:paraId="4D1DBD8B" w14:textId="77777777" w:rsidR="00BF3207" w:rsidRDefault="00BF3207" w:rsidP="00AE6E3E">
      <w:pPr>
        <w:pStyle w:val="afffffffa"/>
        <w:numPr>
          <w:ilvl w:val="0"/>
          <w:numId w:val="70"/>
        </w:numPr>
        <w:suppressAutoHyphens w:val="0"/>
        <w:spacing w:after="0" w:line="360" w:lineRule="auto"/>
        <w:jc w:val="both"/>
      </w:pPr>
      <w:r>
        <w:t xml:space="preserve">Існує відмінність осмисленням молодіжних громадських організацій на теоретичному і практичному рівнях. Якщо теоретично молоді люди вважають призначення організацій суспільно значущим, то на практичному рівні надають перевагу інтересам особистого характеру, </w:t>
      </w:r>
      <w:r>
        <w:lastRenderedPageBreak/>
        <w:t>внаслідок чого формується споживацьке ставлення молоді до громадських організацій.</w:t>
      </w:r>
    </w:p>
    <w:p w14:paraId="08FD65BA" w14:textId="77777777" w:rsidR="00BF3207" w:rsidRDefault="00BF3207" w:rsidP="00AE6E3E">
      <w:pPr>
        <w:pStyle w:val="afffffffa"/>
        <w:numPr>
          <w:ilvl w:val="0"/>
          <w:numId w:val="70"/>
        </w:numPr>
        <w:suppressAutoHyphens w:val="0"/>
        <w:spacing w:after="0" w:line="360" w:lineRule="auto"/>
        <w:jc w:val="both"/>
      </w:pPr>
      <w:r>
        <w:t>Інститут молодіжних громадських організацій має добрі кількісні показники (кількість організацій, членства тощо), яким програють якісні показники (активність, зрілість, впливовість, інтегрованість організацій тощо).</w:t>
      </w:r>
    </w:p>
    <w:p w14:paraId="7C343715" w14:textId="77777777" w:rsidR="00BF3207" w:rsidRDefault="00BF3207" w:rsidP="00AE6E3E">
      <w:pPr>
        <w:pStyle w:val="afffffffa"/>
        <w:numPr>
          <w:ilvl w:val="0"/>
          <w:numId w:val="70"/>
        </w:numPr>
        <w:suppressAutoHyphens w:val="0"/>
        <w:spacing w:after="0" w:line="360" w:lineRule="auto"/>
        <w:jc w:val="both"/>
      </w:pPr>
      <w:r>
        <w:t>Кількісні показники інституту молодіжних громадських організацій мають також негативні тенденції, будучи наповненими чималою кількістю так званих “паперових” або формальних організацій, які створюють негативний імідж цьому інституту, не дають розвиватися іншим організаціям та заперечують молодіжні громадські організації як один з інститутів громадянського суспільства.</w:t>
      </w:r>
    </w:p>
    <w:p w14:paraId="7A320867" w14:textId="77777777" w:rsidR="00BF3207" w:rsidRDefault="00BF3207" w:rsidP="00AE6E3E">
      <w:pPr>
        <w:pStyle w:val="afffffffa"/>
        <w:numPr>
          <w:ilvl w:val="0"/>
          <w:numId w:val="70"/>
        </w:numPr>
        <w:suppressAutoHyphens w:val="0"/>
        <w:spacing w:after="0" w:line="360" w:lineRule="auto"/>
        <w:jc w:val="both"/>
      </w:pPr>
      <w:r>
        <w:t>У громадській думці інститут молодіжних громадських організацій має позитивний імідж, що виявляється у позитивній характеристиці організацій, виявленні бажання з боку населення, особливо молоді, до них належати тощо.</w:t>
      </w:r>
    </w:p>
    <w:p w14:paraId="6C794749" w14:textId="77777777" w:rsidR="00BF3207" w:rsidRDefault="00BF3207" w:rsidP="00AE6E3E">
      <w:pPr>
        <w:pStyle w:val="afffffffa"/>
        <w:numPr>
          <w:ilvl w:val="0"/>
          <w:numId w:val="70"/>
        </w:numPr>
        <w:suppressAutoHyphens w:val="0"/>
        <w:spacing w:after="0" w:line="360" w:lineRule="auto"/>
        <w:jc w:val="both"/>
      </w:pPr>
      <w:r>
        <w:t>Поінформованість населення про молодіжні громадські організації має низький рівень, що пояснюється як низькою активністю багатьох організацій, зокрема, формальних, та закритістю дієвих, так і відсутністю і нецікавістю існуючих джерел інформації.</w:t>
      </w:r>
    </w:p>
    <w:p w14:paraId="03B09CB5" w14:textId="77777777" w:rsidR="00BF3207" w:rsidRDefault="00BF3207" w:rsidP="00BF3207">
      <w:pPr>
        <w:pStyle w:val="afffffffa"/>
        <w:ind w:firstLine="708"/>
        <w:jc w:val="both"/>
      </w:pPr>
      <w:r>
        <w:t xml:space="preserve">Сучасний інститут молодіжних громадських організацій, що виступає продуктом інституціоналізаційних процесів різних рівнів, визначено як соціальний інститут з незавершеною легітимацією, який пройшов формальний, але не зміг пройти сутнісний рівень легітимації у громадській думці, зокрема львів’ян. Визнаючи факт існування такого інституту, люди не завжди трактують його коректно, згідно з реальними особливостями, що пояснюється низьким рівнем поінформованості населення у цій сфері. </w:t>
      </w:r>
    </w:p>
    <w:p w14:paraId="29786F7F" w14:textId="77777777" w:rsidR="00BF3207" w:rsidRDefault="00BF3207" w:rsidP="00BF3207">
      <w:pPr>
        <w:pStyle w:val="afffffffa"/>
        <w:ind w:firstLine="708"/>
        <w:jc w:val="both"/>
      </w:pPr>
      <w:r>
        <w:t xml:space="preserve">Для інституту молодіжних громадських організацій у сучасному українському суспільстві характерне явище так званої подвійної автономності. З одного боку, низький рівень інтеграції молодіжних громадських організацій у сучасне українське суспільство або автономне існування цілого інституту у суспільстві, а з іншого – низький рівень внутрішньої інтегрованості або автономне існування частин інституту в його межах є вагомими підставами для твердження про незавершеність легітимації інституту молодіжних громадських організацій. Це в свою чергу свідчить про незавершеність інституціоналізації </w:t>
      </w:r>
      <w:r>
        <w:lastRenderedPageBreak/>
        <w:t xml:space="preserve">молодіжних громадських організацій, зокрема, інституціоналізації вторинного рівня. </w:t>
      </w:r>
    </w:p>
    <w:p w14:paraId="0C5A2744" w14:textId="77777777" w:rsidR="00BF3207" w:rsidRDefault="00BF3207" w:rsidP="00BF3207">
      <w:pPr>
        <w:pStyle w:val="afffffffa"/>
        <w:ind w:firstLine="708"/>
        <w:jc w:val="both"/>
      </w:pPr>
      <w:r>
        <w:t xml:space="preserve">Володіючи статусом соціального інституту, інститут молодіжних громадських організацій не відповідає статусу інституту громадянського суспільства, оскільки через подвійну автономність не здатен виконувати функцію посередника між державою та громадою. Натомість інститут молодіжних громадських організацій стає інститутом консюмеристського суспільства, що виявляється у споживацькому ставленні до нього як значної частини молоді, так і чималої кількості ініціаторів цього інституту, котрі очікують від нього задоволення перш за все особистих, а не суспільно значущих потреб. Ця тенденція заперечує молодіжні громадські організації як один з інститутів громадянського суспільства та породжує в його межах різні девіації. </w:t>
      </w:r>
    </w:p>
    <w:p w14:paraId="79A12428" w14:textId="77777777" w:rsidR="00BF3207" w:rsidRDefault="00BF3207" w:rsidP="00BF3207">
      <w:pPr>
        <w:pStyle w:val="affffffff1"/>
        <w:widowControl w:val="0"/>
        <w:autoSpaceDE w:val="0"/>
        <w:autoSpaceDN w:val="0"/>
        <w:adjustRightInd w:val="0"/>
        <w:spacing w:line="360" w:lineRule="auto"/>
        <w:ind w:firstLine="708"/>
        <w:jc w:val="both"/>
        <w:rPr>
          <w:szCs w:val="28"/>
        </w:rPr>
      </w:pPr>
      <w:r>
        <w:rPr>
          <w:szCs w:val="28"/>
        </w:rPr>
        <w:t xml:space="preserve">Вирішення проблеми невиконання інститутом молодіжних громадських організацій функції посередника між суспільством і державою, на нашу думку, можливе шляхом усунення проблеми подвійної автономності, тобто підвищення рівня внутрішньої та зовнішньої інтеграції інституту молодіжних громадських організацій. Це вимагає виконання низки умов. </w:t>
      </w:r>
    </w:p>
    <w:p w14:paraId="35F5052C" w14:textId="77777777" w:rsidR="00BF3207" w:rsidRDefault="00BF3207" w:rsidP="00BF3207">
      <w:pPr>
        <w:pStyle w:val="affffffff1"/>
        <w:widowControl w:val="0"/>
        <w:autoSpaceDE w:val="0"/>
        <w:autoSpaceDN w:val="0"/>
        <w:adjustRightInd w:val="0"/>
        <w:spacing w:line="360" w:lineRule="auto"/>
        <w:ind w:firstLine="708"/>
        <w:jc w:val="both"/>
        <w:rPr>
          <w:szCs w:val="28"/>
        </w:rPr>
      </w:pPr>
      <w:r>
        <w:rPr>
          <w:szCs w:val="28"/>
        </w:rPr>
        <w:t xml:space="preserve">Найперше, необхідно збільшити рівень поінформованості населення про діяльність та функціонування цього соціального інституту в сучасному українському суспільстві. Працювати в цьому напрямку, тобто поширювати інформацію, повинні як самі молодіжні громадські організації, так і державні інститути та засоби масової інформації. Однак на сьогодні жоден із них не готовий заповнити цю нішу. Молодіжні організації є надто слабкими в організаційному та фінансовому плані, щоб конкурувати в цій сфері з іншими соціальними інститутами, які не мають таких обмежень. А держава та засоби масової інформації у цьому просто не зацікавлені, оскільки працюють з тими соціальними інститутами, з якими можна налагодити цікаву, плідну та вигідну, з різних точок зору, співпрацю. </w:t>
      </w:r>
    </w:p>
    <w:p w14:paraId="13D43F88" w14:textId="77777777" w:rsidR="00BF3207" w:rsidRDefault="00BF3207" w:rsidP="00BF3207">
      <w:pPr>
        <w:pStyle w:val="affffffff1"/>
        <w:widowControl w:val="0"/>
        <w:autoSpaceDE w:val="0"/>
        <w:autoSpaceDN w:val="0"/>
        <w:adjustRightInd w:val="0"/>
        <w:spacing w:line="360" w:lineRule="auto"/>
        <w:ind w:firstLine="708"/>
        <w:jc w:val="both"/>
        <w:rPr>
          <w:szCs w:val="28"/>
        </w:rPr>
      </w:pPr>
      <w:r>
        <w:rPr>
          <w:szCs w:val="28"/>
        </w:rPr>
        <w:t xml:space="preserve">Для того щоб молодіжні громадські організації стали одним із містків між громадськістю і державою, вони мають бути потрібними як для сучасної української молоді ХХІ ст., так і для сучасної української держави. Оскільки потреба є джерелом інституціоналізації, то, за умови спрямованості потреб молодих людей та держави в одне русло, це може стати початком нових інституціоналізаційних процесів, які в перспективі сприятимуть формуванню </w:t>
      </w:r>
      <w:r>
        <w:rPr>
          <w:szCs w:val="28"/>
        </w:rPr>
        <w:lastRenderedPageBreak/>
        <w:t xml:space="preserve">оновленого інституту молодіжних громадських організацій. На сьогодні як молодь, так і держава мають потребу в існуванні інституту молодіжних громадських організацій, однак ці потреби є настільки далекими одна від одної та від ідей громадянського суспільства (молодь здебільшого бачить у цьому інституті розвагу, а держава – агентів підтримки свого функціонування), що не дають можливості інституту молодіжних громадських організацій стати повноправною частиною цього суспільства. </w:t>
      </w:r>
    </w:p>
    <w:p w14:paraId="5095F004" w14:textId="77777777" w:rsidR="00BF3207" w:rsidRDefault="00BF3207" w:rsidP="00BF3207">
      <w:pPr>
        <w:pStyle w:val="affffffff1"/>
        <w:widowControl w:val="0"/>
        <w:autoSpaceDE w:val="0"/>
        <w:autoSpaceDN w:val="0"/>
        <w:adjustRightInd w:val="0"/>
        <w:spacing w:line="360" w:lineRule="auto"/>
        <w:ind w:firstLine="708"/>
        <w:jc w:val="both"/>
        <w:rPr>
          <w:szCs w:val="28"/>
        </w:rPr>
      </w:pPr>
      <w:r>
        <w:rPr>
          <w:szCs w:val="28"/>
        </w:rPr>
        <w:t xml:space="preserve">Важливо, щоб і українська молодь, і українська держава розуміли, що молодіжні громадські організації є одним з провідних інститутів громадянського суспільства з чималим потенціалом, який треба розвивати. Сильний і повнокровний інститут молодіжних громадських організацій зрештою буде вигідним як для молодих людей, так і для молодої держави. Усвідомлення цього, на нашу думку, буде першим кроком у вирішенні проблеми молодіжних організацій в Україні. У зв’язку з цим про неї потрібно говорити і писати, її треба аналізувати і досліджувати, вивчаючи нерозкриті та приховані сторони інституту молодіжних громадських організацій.    </w:t>
      </w:r>
    </w:p>
    <w:p w14:paraId="2325985B" w14:textId="77777777" w:rsidR="00BF3207" w:rsidRDefault="00BF3207" w:rsidP="00BF3207">
      <w:pPr>
        <w:pStyle w:val="affffffff1"/>
        <w:widowControl w:val="0"/>
        <w:autoSpaceDE w:val="0"/>
        <w:autoSpaceDN w:val="0"/>
        <w:adjustRightInd w:val="0"/>
        <w:spacing w:line="360" w:lineRule="auto"/>
        <w:ind w:firstLine="708"/>
        <w:jc w:val="both"/>
        <w:rPr>
          <w:szCs w:val="28"/>
        </w:rPr>
      </w:pPr>
    </w:p>
    <w:p w14:paraId="745298CC" w14:textId="77777777" w:rsidR="00BF3207" w:rsidRDefault="00BF3207" w:rsidP="00BF3207">
      <w:pPr>
        <w:pStyle w:val="afffffffa"/>
        <w:jc w:val="both"/>
      </w:pPr>
    </w:p>
    <w:p w14:paraId="1FBCBDBA" w14:textId="77777777" w:rsidR="00BF3207" w:rsidRDefault="00BF3207" w:rsidP="00BF3207">
      <w:pPr>
        <w:pStyle w:val="afffffffa"/>
        <w:jc w:val="both"/>
      </w:pPr>
      <w:r>
        <w:tab/>
      </w:r>
      <w:r>
        <w:tab/>
      </w:r>
    </w:p>
    <w:p w14:paraId="26C7468A" w14:textId="77777777" w:rsidR="00BF3207" w:rsidRDefault="00BF3207" w:rsidP="00BF3207">
      <w:pPr>
        <w:pStyle w:val="afffffffc"/>
        <w:spacing w:line="360" w:lineRule="auto"/>
        <w:ind w:left="360"/>
        <w:jc w:val="center"/>
        <w:rPr>
          <w:b/>
          <w:bCs/>
          <w:sz w:val="28"/>
          <w:szCs w:val="28"/>
          <w:lang w:val="uk-UA"/>
        </w:rPr>
      </w:pPr>
      <w:r>
        <w:rPr>
          <w:lang w:val="uk-UA"/>
        </w:rPr>
        <w:br w:type="page"/>
      </w:r>
      <w:r>
        <w:rPr>
          <w:b/>
          <w:bCs/>
          <w:sz w:val="28"/>
          <w:szCs w:val="28"/>
          <w:lang w:val="uk-UA"/>
        </w:rPr>
        <w:lastRenderedPageBreak/>
        <w:t>СПИСОК ВИКОРИСТАНИХ ДЖЕРЕЛ</w:t>
      </w:r>
    </w:p>
    <w:p w14:paraId="45E9D7ED" w14:textId="77777777" w:rsidR="00BF3207" w:rsidRDefault="00BF3207" w:rsidP="00BF3207">
      <w:pPr>
        <w:pStyle w:val="afffffffc"/>
        <w:spacing w:line="360" w:lineRule="auto"/>
        <w:ind w:left="360"/>
        <w:rPr>
          <w:sz w:val="28"/>
          <w:szCs w:val="28"/>
          <w:lang w:val="uk-UA"/>
        </w:rPr>
      </w:pPr>
    </w:p>
    <w:p w14:paraId="370D76FD" w14:textId="77777777" w:rsidR="00BF3207" w:rsidRDefault="00BF3207" w:rsidP="00BF3207">
      <w:pPr>
        <w:pStyle w:val="afffffffc"/>
        <w:spacing w:line="360" w:lineRule="auto"/>
        <w:ind w:left="360"/>
        <w:rPr>
          <w:sz w:val="28"/>
          <w:szCs w:val="28"/>
          <w:lang w:val="uk-UA"/>
        </w:rPr>
      </w:pPr>
    </w:p>
    <w:p w14:paraId="1A9AA439" w14:textId="77777777" w:rsidR="00BF3207" w:rsidRDefault="00BF3207" w:rsidP="00BF3207">
      <w:pPr>
        <w:pStyle w:val="afffffffc"/>
        <w:spacing w:line="360" w:lineRule="auto"/>
        <w:ind w:left="360"/>
        <w:rPr>
          <w:sz w:val="28"/>
          <w:szCs w:val="28"/>
          <w:lang w:val="uk-UA"/>
        </w:rPr>
      </w:pPr>
    </w:p>
    <w:p w14:paraId="399AF028" w14:textId="77777777" w:rsidR="00BF3207" w:rsidRDefault="00BF3207" w:rsidP="00BF3207">
      <w:pPr>
        <w:pStyle w:val="afffffffc"/>
        <w:spacing w:line="360" w:lineRule="auto"/>
        <w:ind w:left="360"/>
        <w:rPr>
          <w:sz w:val="28"/>
          <w:szCs w:val="28"/>
          <w:lang w:val="uk-UA"/>
        </w:rPr>
      </w:pPr>
    </w:p>
    <w:p w14:paraId="07FBF305"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Аза Л. О. Інституціоналізація етнічності у полікультурному українському суспільстві / Л. О. Аза // Проб</w:t>
      </w:r>
      <w:r>
        <w:rPr>
          <w:sz w:val="28"/>
          <w:szCs w:val="28"/>
          <w:lang w:val="uk-UA"/>
        </w:rPr>
        <w:softHyphen/>
        <w:t>ле</w:t>
      </w:r>
      <w:r>
        <w:rPr>
          <w:sz w:val="28"/>
          <w:szCs w:val="28"/>
          <w:lang w:val="uk-UA"/>
        </w:rPr>
        <w:softHyphen/>
        <w:t>ми розвитку соціологічної теорії. Трансформа</w:t>
      </w:r>
      <w:r>
        <w:rPr>
          <w:sz w:val="28"/>
          <w:szCs w:val="28"/>
          <w:lang w:val="uk-UA"/>
        </w:rPr>
        <w:softHyphen/>
        <w:t>ція соціальних інститутів та інституціональної струк</w:t>
      </w:r>
      <w:r>
        <w:rPr>
          <w:sz w:val="28"/>
          <w:szCs w:val="28"/>
          <w:lang w:val="uk-UA"/>
        </w:rPr>
        <w:softHyphen/>
        <w:t>тури суспільства: Наукові доповіді і пові</w:t>
      </w:r>
      <w:r>
        <w:rPr>
          <w:sz w:val="28"/>
          <w:szCs w:val="28"/>
          <w:lang w:val="uk-UA"/>
        </w:rPr>
        <w:softHyphen/>
        <w:t>дом</w:t>
      </w:r>
      <w:r>
        <w:rPr>
          <w:sz w:val="28"/>
          <w:szCs w:val="28"/>
          <w:lang w:val="uk-UA"/>
        </w:rPr>
        <w:softHyphen/>
        <w:t xml:space="preserve">лення ІІІ Всеукраїнської соціологічної конференції / За ред. М.О.Шульги, В.М.Ворони – К.: САУ, ІС НАНУ, 2003. – С. 491 – 493. </w:t>
      </w:r>
    </w:p>
    <w:p w14:paraId="67A6BB0A"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База даних соціологічного дослідження “Громадські організації очима львів’ян”, проведеного серед дорослого населення м. Львова (вибірка – 600 осіб). 01 – 03. 2008. // Власний архів автора.</w:t>
      </w:r>
    </w:p>
    <w:p w14:paraId="02625FA1"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База даних соціологічного опитування членів Львівської обласної організації “Українська молодь – Христові” під назвою “УМХ: сучасний стан і перспективи розвитку у майбутньому”. 02 – 03. 2005. // Власний архів автора.</w:t>
      </w:r>
    </w:p>
    <w:p w14:paraId="12FB53AC"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База даних соціологічного опитування членів молодіжної громадської організації Спілки Української Молоді в Україні “СУМ: сучасний стан і перспективи розвитку в майбутньому”. 02–03 2006. // Власний архів автора.</w:t>
      </w:r>
    </w:p>
    <w:p w14:paraId="4EC5991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Барабаш В. Інституціалізація молодіжного руху України / В. Барабаш // </w:t>
      </w:r>
      <w:hyperlink r:id="rId10" w:history="1">
        <w:r>
          <w:rPr>
            <w:rStyle w:val="af5"/>
            <w:sz w:val="28"/>
            <w:szCs w:val="28"/>
            <w:lang w:val="uk-UA"/>
          </w:rPr>
          <w:t>www.politik.org.ua/magcontent.php3?m+=1&amp;n=26&amp;c=365</w:t>
        </w:r>
      </w:hyperlink>
      <w:r>
        <w:rPr>
          <w:sz w:val="28"/>
          <w:szCs w:val="28"/>
          <w:lang w:val="uk-UA"/>
        </w:rPr>
        <w:t xml:space="preserve">, 11.10.2007. </w:t>
      </w:r>
    </w:p>
    <w:p w14:paraId="0D8F13A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Барабаш В.В. Молодіжний рух як об'єкт і суб'єкт реалізації молодіжної політики / В. В. Барабаш // Український соціум. – 2004. –  № 1(3)/2004. – С. 119 – 130. </w:t>
      </w:r>
    </w:p>
    <w:p w14:paraId="44F095CD"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Бекешкіна І. Е. Співвідношення інституціо</w:t>
      </w:r>
      <w:r>
        <w:rPr>
          <w:sz w:val="28"/>
          <w:szCs w:val="28"/>
          <w:lang w:val="uk-UA"/>
        </w:rPr>
        <w:softHyphen/>
        <w:t>наль</w:t>
      </w:r>
      <w:r>
        <w:rPr>
          <w:sz w:val="28"/>
          <w:szCs w:val="28"/>
          <w:lang w:val="uk-UA"/>
        </w:rPr>
        <w:softHyphen/>
      </w:r>
      <w:r>
        <w:rPr>
          <w:sz w:val="28"/>
          <w:szCs w:val="28"/>
          <w:lang w:val="uk-UA"/>
        </w:rPr>
        <w:softHyphen/>
        <w:t>ного та функціонального підходів до вивчення демократичних інституцій / І. Е. Бекешкіна // Проблеми розвит</w:t>
      </w:r>
      <w:r>
        <w:rPr>
          <w:sz w:val="28"/>
          <w:szCs w:val="28"/>
          <w:lang w:val="uk-UA"/>
        </w:rPr>
        <w:softHyphen/>
        <w:t xml:space="preserve">ку соціологічної теорії. Трансформація соціальних інститутів та інституціональної структури суспільства: Наукові доповіді і </w:t>
      </w:r>
      <w:r>
        <w:rPr>
          <w:sz w:val="28"/>
          <w:szCs w:val="28"/>
          <w:lang w:val="uk-UA"/>
        </w:rPr>
        <w:lastRenderedPageBreak/>
        <w:t>повідомлення ІІІ Всеукраїнської соціологічної конференції / За ред. М.О.Шульги, В.М.Ворони. – К.: САУ, ІС НАНУ, 2003. – С.171 – 173.</w:t>
      </w:r>
    </w:p>
    <w:p w14:paraId="5CAFA78C"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Бень О. Молодіжні громадські організації як соціальний інститут / О. Бень // Молодіжна політика: проблеми і перспективи. Збірник матеріалів ІІ Міжнародної науково-практичної конференції. 20 – 21 травня 2005 р. –Дрогобич – Львів: Вимір, 2005. – С. 98 – 107.  </w:t>
      </w:r>
    </w:p>
    <w:p w14:paraId="59BB8A0A"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Бень О. Роль молодіжних громадських організацій у розвитку громадянського суспільства в Україні / О. Бень // Молодіжна політика: проблеми і перспективи. Збірник матеріалів ІV Міжнародної науково-практичної конференції. 10 – 11 травня 2007 р. – Дрогобич: Вимір, 2007. – С. 273 – 276.</w:t>
      </w:r>
    </w:p>
    <w:p w14:paraId="0AAB75DB" w14:textId="77777777" w:rsidR="00BF3207" w:rsidRDefault="00BF3207" w:rsidP="00AE6E3E">
      <w:pPr>
        <w:numPr>
          <w:ilvl w:val="0"/>
          <w:numId w:val="69"/>
        </w:numPr>
        <w:suppressAutoHyphens w:val="0"/>
        <w:spacing w:line="360" w:lineRule="auto"/>
        <w:rPr>
          <w:sz w:val="28"/>
          <w:szCs w:val="28"/>
          <w:lang w:val="uk-UA"/>
        </w:rPr>
      </w:pPr>
      <w:r>
        <w:rPr>
          <w:sz w:val="28"/>
          <w:szCs w:val="28"/>
          <w:lang w:val="uk-UA"/>
        </w:rPr>
        <w:t xml:space="preserve">Бень О. Т. Джерела інституціоналізаційних процесів у молодіжних громадських організаціях / О. Т. Бень // Український соціум. – 2007. – №.2 (19)/2007. – С. 129 – 138. </w:t>
      </w:r>
    </w:p>
    <w:p w14:paraId="6ED50C53" w14:textId="77777777" w:rsidR="00BF3207" w:rsidRDefault="00BF3207" w:rsidP="00AE6E3E">
      <w:pPr>
        <w:numPr>
          <w:ilvl w:val="0"/>
          <w:numId w:val="69"/>
        </w:numPr>
        <w:suppressAutoHyphens w:val="0"/>
        <w:spacing w:line="360" w:lineRule="auto"/>
        <w:rPr>
          <w:sz w:val="28"/>
          <w:szCs w:val="28"/>
          <w:lang w:val="uk-UA"/>
        </w:rPr>
      </w:pPr>
      <w:r>
        <w:rPr>
          <w:sz w:val="28"/>
          <w:szCs w:val="28"/>
          <w:lang w:val="uk-UA"/>
        </w:rPr>
        <w:t>Бень О. Т. Етапи інституціоналізації молодіжних громадських організацій / О. Т. Бень // Український соціум. – 2006. – № 3–4 (14–15)/2006. – С. 77 – 86.</w:t>
      </w:r>
    </w:p>
    <w:p w14:paraId="7E46CE13"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Бень О. Т. Первинний та вторинний характер інституціоналізації (на прикладі молодіжної громадської організації “Українська молодь – Христові”) / О. Т. Бень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2005. – С. 659 – 665.</w:t>
      </w:r>
    </w:p>
    <w:p w14:paraId="7D5CADE7"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Бень О.Т. Соціологічний аналіз структури та діяльності молодіжної громадської організації “Українська молодь – Христові”: сучасний стан і перспективи розвитку / О. Т. Бень // Вісник Одеського національного університету: Збірник наукових праць. – Одеса: Одеський національний університет ім. І.І. Мечнікова, 2007. – Т -12. – Вип. 6: Соціологія і політичні науки. – С. 160–174.</w:t>
      </w:r>
    </w:p>
    <w:p w14:paraId="6788729F"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Бергер П. Социальное конструирование реальности. Трактат по социологии знания / П. Бергер, Т. Лукман. – М.: «Медиум», 1995. – 323 с.</w:t>
      </w:r>
    </w:p>
    <w:p w14:paraId="78A239C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lastRenderedPageBreak/>
        <w:t>Бєлєнок О. А. Інституціональні системи крізь призму соціологічного аналізу / О. А. Бєлєнок // Соціологія: тео</w:t>
      </w:r>
      <w:r>
        <w:rPr>
          <w:sz w:val="28"/>
          <w:szCs w:val="28"/>
          <w:lang w:val="uk-UA"/>
        </w:rPr>
        <w:softHyphen/>
        <w:t>рія, методи, маркетинг. – 2003. – №2. – С. 218 – 223.</w:t>
      </w:r>
    </w:p>
    <w:p w14:paraId="028F05A6"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Войнович С. Проблема соціальних інститутів у соціології / С. Войнович // Соціологія: теорія, методи, маркетинг. – 1999. – №2. – С. 151 – 166.</w:t>
      </w:r>
    </w:p>
    <w:p w14:paraId="43D86515"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Войтенко Т. Громадянське суспільство в Україні: аналіз соціального конструювання. Наукова збірка / Т. Войтенко, О. Гончарук,  Ю. Привалов. – К.: Стилос, 2002. – 368 с. </w:t>
      </w:r>
    </w:p>
    <w:p w14:paraId="5FAA9DD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Ворона В. М. Институционализм как концепция экономической трансформации в Украине / В. М. Ворона // Проблеми розвитку соціологічної теорії. Трансформація соціальних інститутів та соціальної структури суспільства: Наукові доповіді і повідомлення III Всеукраїнської соціологічної конференції / За ред. М.О. Шульги, В.М. Во</w:t>
      </w:r>
      <w:r>
        <w:rPr>
          <w:sz w:val="28"/>
          <w:szCs w:val="28"/>
          <w:lang w:val="uk-UA"/>
        </w:rPr>
        <w:softHyphen/>
        <w:t xml:space="preserve">рони. – К.: САУ, ІС НАНУ, 2003. – С. 7 – 15. </w:t>
      </w:r>
    </w:p>
    <w:p w14:paraId="2F751479"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Гавриленко І.М. Соціологія організацій: Навчальний посібник / І. М. Гавриленко, В. І. Кузьменко, О. Л. Скідін. – Запоріжжя: ГУ «ЗІДМУ», 2007. – 404 с. </w:t>
      </w:r>
    </w:p>
    <w:p w14:paraId="399F2C9D"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Головатий М. Молодіжний рух як об’єктивна передумова розробки і здійснення державної молодіжної політики в Україні / М. Головатий // Молодіжний і дитячий рух в Україні: історія і генезис. – К.: Укр. НДІ проблем молоді, 1993. – С. 8 – 23. </w:t>
      </w:r>
    </w:p>
    <w:p w14:paraId="2A7F67E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Головатий М.Ф. Державна молодіжна політика як феномен суспільного розвитку і нова парадигма державотворення у країнах перехідного стану / М. Ф. Головатий // Український соціум. – 2002. – № 1. – С. 76 – 84. </w:t>
      </w:r>
    </w:p>
    <w:p w14:paraId="74C15C0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Головатий М.Ф. Соціологія молоді. Курс лекцій. / М. Ф. Головатий. – К.: МАУП, 2006. – 304 с. </w:t>
      </w:r>
    </w:p>
    <w:p w14:paraId="38F4A6AD"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Головаха Е. Основные этапы и тенденции трансформации украинского общества: от перестройки до "оранжевой революции" / Е. Головаха, Н. Панина // Социология: теория, методы, маркетинг. – 2006. – №2. – С. 32 – 51. </w:t>
      </w:r>
    </w:p>
    <w:p w14:paraId="1CAB19C9"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lastRenderedPageBreak/>
        <w:t>Головаха Є. Пострадянська деінституціоналізація і становлення нових соціальних інститутів в українському суспільстві / Є. Головаха, Н. Паніна // Соціологія: теорія, методи, маркетинг. – 2001. – №4. – С. 5 – 22.</w:t>
      </w:r>
    </w:p>
    <w:p w14:paraId="6B08ECD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Головенько В. А. Характерні риси комсомольсько–піонерського періоду українського молодіжного руху / В.А. Головенько // Український соціум. – 2004. – №3 (5). – С. 112 – 125. </w:t>
      </w:r>
    </w:p>
    <w:p w14:paraId="5071DBA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Головенько В. Молодіжна політика як важлива складова суспільного розвитку / В.А. Головенько // Молодіжна політика: проблеми і перспективи. Збірник матеріалів ІV Міжнародної науково-практичної конференції. 10 – 11 травня 2007 р. – Дрогобич: Вимір, 2007. – С. 3 – 10. </w:t>
      </w:r>
    </w:p>
    <w:p w14:paraId="3B0370E7"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Головенько В. Молодь незалежної України: стан та перспективи розвитку / В. Головенько // Перші кроки нової влади: молодіжна політика в Україні: проблеми та перспективи. – К., 2005. – 19 с. </w:t>
      </w:r>
    </w:p>
    <w:p w14:paraId="0E0F175A"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Головенько В. Ставлення молоді до громадського життя / В. Головенько // Молодь України у дзеркалі соціології / заг. ред. О. Балакірєвої і О. Яременка. – К.: УІСД, 2001. – С. 125 – 133.</w:t>
      </w:r>
    </w:p>
    <w:p w14:paraId="73FF8B7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Головенько В. Історичний досвід становлення та сучасні тенденції розвитку молодіжного руху в Україні / В. Головенько, О. Корнієвський, В. Прилуцький // Молодь України: стан, проблеми, шляхи розв’язання. Збірник наукових публікацій УкрНДІ проблем молоді за підсумками виконання наукових програм і проектів у 1993. Вип. №3. – К.: Укр. НДІ проблем молоді, 1994. – С. 91 – 99. </w:t>
      </w:r>
    </w:p>
    <w:p w14:paraId="2D96682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Головенько В. А. Молодь та громадські об’єднання. Матеріали роботи секцій Конгресу української молоді / В.А. Головенько // Молодь України за соціальний прогрес і злагоду в суспільстві. Збірник матеріалів Конгресу української молоді. – К.: АТ “Видавництво “Столиця”, 1997. – С. 112 – 119. </w:t>
      </w:r>
    </w:p>
    <w:p w14:paraId="7E25F621"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Головенько В.А. Проблеми розвитку українського молодіжного руху на сучасному етапі / В.А. Головенько // Український соціум. – 2002. – 1(1). – С. 93 – 107. </w:t>
      </w:r>
    </w:p>
    <w:p w14:paraId="11605404" w14:textId="77777777" w:rsidR="00BF3207" w:rsidRDefault="00BF3207" w:rsidP="00AE6E3E">
      <w:pPr>
        <w:pStyle w:val="afffffffc"/>
        <w:numPr>
          <w:ilvl w:val="0"/>
          <w:numId w:val="69"/>
        </w:numPr>
        <w:suppressAutoHyphens w:val="0"/>
        <w:spacing w:line="360" w:lineRule="auto"/>
        <w:ind w:left="714" w:hanging="357"/>
        <w:jc w:val="left"/>
        <w:rPr>
          <w:sz w:val="28"/>
          <w:szCs w:val="28"/>
          <w:lang w:val="uk-UA"/>
        </w:rPr>
      </w:pPr>
      <w:r>
        <w:rPr>
          <w:sz w:val="28"/>
          <w:szCs w:val="28"/>
          <w:lang w:val="uk-UA"/>
        </w:rPr>
        <w:lastRenderedPageBreak/>
        <w:t xml:space="preserve">Головенько В.А. Громадські структури  сучасного молодіжного руху україни: стан та основні тенденції / В.А. Головенько, А.Г. Зінченко // Український соціум. – 2006. – 2 (13). – С. 124 – 136. </w:t>
      </w:r>
    </w:p>
    <w:p w14:paraId="3783D307"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Головенько В.А. Український молодіжний рух: історія та сьогодення / В.А. Головенько, О.А. Корнієвський. – К.: Наукова думка, 1994. – 111 с.</w:t>
      </w:r>
    </w:p>
    <w:p w14:paraId="57438883"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Громадські організації Львова / упор. І. Губіліт, О. Осінчук, Д. Пушкарьов та ін. – Львів: Західноукраїнський консалтинговий центр, 2007. – 128 с. </w:t>
      </w:r>
    </w:p>
    <w:p w14:paraId="54D8E2AE"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Ґріфін Р. Основи менеджменту / Р. Ґріфін, В. Яцура. – Львів: Бак, 2001. – 605 с. </w:t>
      </w:r>
    </w:p>
    <w:p w14:paraId="1F7D05EE"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Данилевич Н. Формування соціальної молодіжної політики / Н. Данилевич, Б. Гурій // Молодіжна політика: проблеми і перспективи. Збірник матеріалів ІV Міжнародної науково-практичної конференції. 10 – 11 травня 2007 р. – Дрогобич: Вимір, 2007. – С. 45 – 51. </w:t>
      </w:r>
    </w:p>
    <w:p w14:paraId="1A593156"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Даниленко О.А. Роль языка конфликта в исследовании институционализации изменении идентичности / О.А. Даниленко // Вісник Одеського національного університету: Збірник наукових праць. – Одеса: Одеський національний університет ім. І.І. Мечнікова, 2007. – Т -12. – Вип. 6: Соціологія і політичні науки. – С. 196 – 203.</w:t>
      </w:r>
    </w:p>
    <w:p w14:paraId="6AC67AB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Декларація Про загальні засади державної молодіжної політики в Україні” від 15 грудня 1992 р. № 2859-ХІІ // Нормативно-правова база діяльності громадських молодіжних організацій. – К.: Четверта хвиля, 2001. – С. 46 – 48.</w:t>
      </w:r>
    </w:p>
    <w:p w14:paraId="5B5ED3D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Демократія в Україні: кроки до зрілості. // Звернення Президента України до Верховної Ради України у звязку з Посланням Президента України до Верховнї Ради України  «Про внутрішнє і зовнішнє становище України у 2005 р. – К.: Національний інститут стратегічних досліджень, 2006. – 181 с.</w:t>
      </w:r>
    </w:p>
    <w:p w14:paraId="5FF0ACD9"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Добреньков В.И. Социология: в 3 т. Т. 3: Социальные институты / В.И. Добреньков, А.И.  Кравченко. – М.: Инфра-М, 2000. – 520 с. </w:t>
      </w:r>
    </w:p>
    <w:p w14:paraId="2F23FC51"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lastRenderedPageBreak/>
        <w:t>Ефременко Т.О. Институциональный подход в экономической социологии / Т.О. Ефременко // Соцiальнi вимiри суспiльства. – Вип. 10. – К.: IС НАНУ, 2007. – С.162 – 177.</w:t>
      </w:r>
    </w:p>
    <w:p w14:paraId="1293701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Закон України “Про дитячі та молодіжні громадські організації” від 1 грудня 1998 р. № 281-XIV // Нормативно-правова база діяльності громадських молодіжних організацій. – К.: Четверта хвиля, 2001. – С. 128 – 132.</w:t>
      </w:r>
    </w:p>
    <w:p w14:paraId="3D3FF2D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Закон України “Про Загальнодержавну програму підтримки молоді на 2004 – 2008 роки” від 16 грудня 2003 р. № 239 // </w:t>
      </w:r>
      <w:hyperlink r:id="rId11" w:history="1">
        <w:r>
          <w:rPr>
            <w:rStyle w:val="af5"/>
            <w:sz w:val="28"/>
            <w:szCs w:val="28"/>
            <w:lang w:val="uk-UA"/>
          </w:rPr>
          <w:t>http://zakon1.rada.gov.ua/cgi-bin/laws/main.cgi?nreg=1281-15</w:t>
        </w:r>
      </w:hyperlink>
      <w:r>
        <w:rPr>
          <w:sz w:val="28"/>
          <w:szCs w:val="28"/>
          <w:lang w:val="uk-UA"/>
        </w:rPr>
        <w:t xml:space="preserve">, 15.02.2008 </w:t>
      </w:r>
    </w:p>
    <w:p w14:paraId="59538C00" w14:textId="77777777" w:rsidR="00BF3207" w:rsidRDefault="00BF3207" w:rsidP="00AE6E3E">
      <w:pPr>
        <w:pStyle w:val="afffffffc"/>
        <w:numPr>
          <w:ilvl w:val="0"/>
          <w:numId w:val="69"/>
        </w:numPr>
        <w:suppressAutoHyphens w:val="0"/>
        <w:spacing w:line="360" w:lineRule="auto"/>
        <w:jc w:val="left"/>
        <w:rPr>
          <w:rFonts w:ascii="Arial" w:hAnsi="Arial" w:cs="Arial"/>
          <w:color w:val="585858"/>
          <w:sz w:val="28"/>
          <w:szCs w:val="28"/>
          <w:lang w:val="uk-UA"/>
        </w:rPr>
      </w:pPr>
      <w:r>
        <w:rPr>
          <w:sz w:val="28"/>
          <w:szCs w:val="28"/>
          <w:lang w:val="uk-UA"/>
        </w:rPr>
        <w:t>Закон України “Про сприяння становленню та розвитку молоді в Україні” від 5 лютого 1993 р. № 2998-ХІІ // Нормативно-правова база діяльності громадських молодіжних організацій. – К.: Четверта хвиля, 2001. – С. 67 – 75.</w:t>
      </w:r>
    </w:p>
    <w:p w14:paraId="752EC5CC"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Злобiна О. Громадянський простiр України: cтупiнь iдентифiкацiї та чинники консолiдацiї / О. Злобіна, О. Резнік // Соцiологiя: теорiя, методи, маркетинг. – 2006. – №2. – С.177 – 194.</w:t>
      </w:r>
    </w:p>
    <w:p w14:paraId="1E670F3C"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Злобіна О.Г. Від інституціоналізації трансфор</w:t>
      </w:r>
      <w:r>
        <w:rPr>
          <w:sz w:val="28"/>
          <w:szCs w:val="28"/>
          <w:lang w:val="uk-UA"/>
        </w:rPr>
        <w:softHyphen/>
        <w:t>мацій до трансформації інститутів / О.Г. Злобіна // Проблеми розвитку соціологічної теорії. Трансформація соціальних інститутів та інституціональної струк</w:t>
      </w:r>
      <w:r>
        <w:rPr>
          <w:sz w:val="28"/>
          <w:szCs w:val="28"/>
          <w:lang w:val="uk-UA"/>
        </w:rPr>
        <w:softHyphen/>
        <w:t>тури суспільства: Наукові доповіді і повідомлення ІІІ Всеукраїнської соціологічної конференції / За ред. М.О. Шульги, В.М. Ворони. – К.: САУ, ІС НАНУ, 2003. – С.80 – 83.</w:t>
      </w:r>
    </w:p>
    <w:p w14:paraId="72C02877"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Іващенко О. Новий інституціоналізм в економічній соціології: теоретичні підвалини дослідницьких можливостей / О. Іващенко // Соціологія: теорія, методи, маркетинг. – 2003. – №1. – С. 60 – 70. </w:t>
      </w:r>
    </w:p>
    <w:p w14:paraId="50DD5BDC"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Казаков В.С. Деинституционализация современных социальных конфликтов в трансформирующемся обществе / В.С. Казаков // Проблеми розвитку соціо</w:t>
      </w:r>
      <w:r>
        <w:rPr>
          <w:sz w:val="28"/>
          <w:szCs w:val="28"/>
          <w:lang w:val="uk-UA"/>
        </w:rPr>
        <w:softHyphen/>
        <w:t xml:space="preserve">логічної теорії. Трансформація соціальних інститутів та інституціональної структури суспільства: Наукові доповіді і </w:t>
      </w:r>
      <w:r>
        <w:rPr>
          <w:sz w:val="28"/>
          <w:szCs w:val="28"/>
          <w:lang w:val="uk-UA"/>
        </w:rPr>
        <w:lastRenderedPageBreak/>
        <w:t>повідомлення III Всеукраїнської</w:t>
      </w:r>
      <w:r>
        <w:rPr>
          <w:sz w:val="28"/>
          <w:szCs w:val="28"/>
          <w:lang w:val="uk-UA"/>
        </w:rPr>
        <w:softHyphen/>
        <w:t xml:space="preserve"> соціологічної конференції / За ред. М.О.Шульги, В.М.Ворони. – К.: САУ, ІС НАНУ, 2003. – С.208 – 212.</w:t>
      </w:r>
    </w:p>
    <w:p w14:paraId="5719DFDC"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Катаев С. Механизмы институционализации в условиях социальных преобразований / С. Катаєв // Социальные технологии. Актуальные проблемы теории и практики. Международный межвузовский сборник научных работ. – Вип. 37. – К. – М. – Одесса – Запорожье, 2008. – С. 150 – 156.</w:t>
      </w:r>
      <w:r>
        <w:rPr>
          <w:lang w:val="uk-UA"/>
        </w:rPr>
        <w:t xml:space="preserve"> </w:t>
      </w:r>
    </w:p>
    <w:p w14:paraId="16ADEC11"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Киричук Т. Место и роль молодежных общественных организаций в решение проблем молодежи / Т. Киричук // Молодежь ХХІ века: реалии и перспективы. – Нью Йорк – Женева, 2004. – С. 272 – 276.</w:t>
      </w:r>
    </w:p>
    <w:p w14:paraId="2946064B"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Когут А. Молодіжні соціальні руху періоду “Помаранчевої революції” та соціальний капітал / А. Когут // Молодіжна політика: проблеми і перспективи. Збірник матеріалів ІІ Міжнародної науково-практичної конференції. 20 – 21 травня 2005 р. – Дрогобич – Львів: Вимір, 2005. – С. 134 – 140. </w:t>
      </w:r>
    </w:p>
    <w:p w14:paraId="7E6C34F9"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Кондратик Л. Неоінституціоналізм як теоретико-методологічне підґрунтя дослідження економічної моральності / Л. Кондратик // Вісник Одеського національного університету: Збірник наукових праць. – Одеса: Одеський національний університет ім. І.І. Мечнікова, 2007. – Т -12. – Вип. 6: Соціологія і політичні науки.– С. 506 – 513. </w:t>
      </w:r>
    </w:p>
    <w:p w14:paraId="18392A79"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Корнієвський О.А. Молодіжний рух та політичні об’єднання в сучасній Україні / О.А. Корнієвський, В.М. Якушик. – К.: Київське братство, 1997. – 132 с.</w:t>
      </w:r>
    </w:p>
    <w:p w14:paraId="641F1ABA"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Королько В.Г. Інституціоналізація системи зв’язків з громадськістю (PR) в Україні: аналіз моделей / В.Г. Королько, О.В. Некрасова //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III Всеукраїнської соціологічної конференції / За ред. М.О.Шульги, В.М.Ворони. – К.: САУ, ІС НАНУ, 2003. – С. 184 – 188.</w:t>
      </w:r>
    </w:p>
    <w:p w14:paraId="1851494F"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Королько В.Г. Комунікація з громадськістю як соціальний інститут і сфера практичної роботи / В.Г. Королько, О.В.Некрасова // Стратегія і </w:t>
      </w:r>
      <w:r>
        <w:rPr>
          <w:sz w:val="28"/>
          <w:szCs w:val="28"/>
          <w:lang w:val="uk-UA"/>
        </w:rPr>
        <w:lastRenderedPageBreak/>
        <w:t xml:space="preserve">тактика комунікацій з громадськістю для організацій третього сектора. Методичний посібник. – К.: ІС НАНУ, 2003. – С. 9 – 60. </w:t>
      </w:r>
    </w:p>
    <w:p w14:paraId="0176193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Королько В.Г. Організація та планування комунікацій з громадськістю: основні складові процесу / В.Г. Королько, О.В. Некрасова // Стратегія і тактика комунікацій з громадськістю для організацій третього сектора. Методичний посібник. – К.: ІС НАНУ, 2003. – С. 61 – 138.</w:t>
      </w:r>
    </w:p>
    <w:p w14:paraId="2AB231B1"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Коротка історія СУМ в Україні // </w:t>
      </w:r>
      <w:hyperlink r:id="rId12" w:history="1">
        <w:r>
          <w:rPr>
            <w:rStyle w:val="af5"/>
            <w:sz w:val="28"/>
            <w:szCs w:val="28"/>
            <w:lang w:val="uk-UA"/>
          </w:rPr>
          <w:t>www.cym.org/ua/about/history.asp</w:t>
        </w:r>
      </w:hyperlink>
      <w:r>
        <w:rPr>
          <w:sz w:val="28"/>
          <w:szCs w:val="28"/>
          <w:lang w:val="uk-UA"/>
        </w:rPr>
        <w:t>,  27.11.2006.</w:t>
      </w:r>
    </w:p>
    <w:p w14:paraId="11291D8F"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Кулик В. Сучасний організований молодіжний рух в Україні як об’єкт наукового дослідження / В. Кулик // </w:t>
      </w:r>
      <w:hyperlink r:id="rId13" w:history="1">
        <w:r>
          <w:rPr>
            <w:rStyle w:val="af5"/>
            <w:sz w:val="28"/>
            <w:szCs w:val="28"/>
            <w:lang w:val="uk-UA"/>
          </w:rPr>
          <w:t>http://varianty.org.ua/Humanitarians_on_XXI/Kulyk.htm</w:t>
        </w:r>
      </w:hyperlink>
      <w:r>
        <w:rPr>
          <w:sz w:val="28"/>
          <w:szCs w:val="28"/>
          <w:lang w:val="uk-UA"/>
        </w:rPr>
        <w:t xml:space="preserve">, 05.06.2007. </w:t>
      </w:r>
    </w:p>
    <w:p w14:paraId="715FB626"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Кулик В. Молода Україна: сучасний організований молодіжний рух та неформальна ініціатива: дослідження / В. Кулик, Т. Голобуцька, О. Голобуцький. – К.: Центр дослідження проблем громадянського суспільства, 2000. – 460 с. // </w:t>
      </w:r>
      <w:hyperlink r:id="rId14" w:history="1">
        <w:r>
          <w:rPr>
            <w:rStyle w:val="af5"/>
            <w:sz w:val="28"/>
            <w:szCs w:val="28"/>
            <w:lang w:val="uk-UA"/>
          </w:rPr>
          <w:t>http://golob.ru/kniga.html</w:t>
        </w:r>
      </w:hyperlink>
      <w:r>
        <w:rPr>
          <w:sz w:val="28"/>
          <w:szCs w:val="28"/>
          <w:lang w:val="uk-UA"/>
        </w:rPr>
        <w:t xml:space="preserve">, 07.04.2008. </w:t>
      </w:r>
    </w:p>
    <w:p w14:paraId="7FDBC507"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Кулініч О. Типологія молодіжних громадських організацій / О. Кулініч // </w:t>
      </w:r>
      <w:hyperlink r:id="rId15" w:history="1">
        <w:r>
          <w:rPr>
            <w:rStyle w:val="af5"/>
            <w:sz w:val="28"/>
            <w:szCs w:val="28"/>
            <w:lang w:val="uk-UA"/>
          </w:rPr>
          <w:t>www.kbuapa.kharkov.ua/e-book/n_1_2008/doc/2/18/pdr</w:t>
        </w:r>
      </w:hyperlink>
      <w:r>
        <w:rPr>
          <w:sz w:val="28"/>
          <w:szCs w:val="28"/>
          <w:lang w:val="uk-UA"/>
        </w:rPr>
        <w:t>,  21.04.2008.</w:t>
      </w:r>
    </w:p>
    <w:p w14:paraId="2D229175"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Лисєєнко О. Реалізація державної молодіжної політики: молодіжні програми (на прикладі Одеської області) / О. Лисєєнко // Молодіжна політика: проблеми і перспективи. Збірник матеріалів ІІ Міжнародної науково-практичної конференції. 20 – 21 травня 2005 р. – Дрогобич – Львів: Вимір, 2005. – С. 40 – 45. </w:t>
      </w:r>
    </w:p>
    <w:p w14:paraId="22330F5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Лисюк Н. Проблеми формування державної молодіжної політики в Україні / Н. Лисюк // Молодіжна політика: проблеми і перспективи. Збірник матеріалів ІІ Міжнародної науково-практичної конференції. 20 – 21 травня 2005 р. – Дрогобич – Львів: Вимір, 2005. – С. 46 – 52. </w:t>
      </w:r>
    </w:p>
    <w:p w14:paraId="1BE074A5"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Макеев С.А. Институционализация доверия как механизм интеграции украинского общества / С.А. Макеев // Вісник ОНУ ім. І.І. Мечнікова. – 2003. – Т. 8. Вип. 9. – С. 31 – 41. </w:t>
      </w:r>
    </w:p>
    <w:p w14:paraId="0CE790F9"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lastRenderedPageBreak/>
        <w:t>Макєєв С. Соціальні інститути: класичні тлумачення і сучасні підходи до вивчення / С. Макєєв // Соціологія: теорія, методи, маркетинг. – 2003. – №4. – С. 5 – 20.</w:t>
      </w:r>
    </w:p>
    <w:p w14:paraId="2AB14852"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Мартин П.М. Сучасне виховання дітей у молодіжних організаціях засобами фізичної культури / П.М. Мартин // Молодіжний рух України: історія та сучасність. Збірник матеріалів. – К.: НВФ “Студцентр”, 1998. – С. 99 – 102.</w:t>
      </w:r>
    </w:p>
    <w:p w14:paraId="6E303D8A"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з головою Львівської міської молодіжної громадської організації “Українська молодь – Христові” у 2004 – 2005 рр. О. Курило. Львів, 16.05.2005. // Власний архів автора.</w:t>
      </w:r>
    </w:p>
    <w:p w14:paraId="4BB5C979"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з головою Львівської міської молодіжної громадської організації Спілки Української Молоді в Україні у 2003 – 2005 рр. І. Косиком. Львів, 14.08.2006. // Власний архів автора.</w:t>
      </w:r>
    </w:p>
    <w:p w14:paraId="17FF07FE"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з головою Львівської міської молодіжної громадської організації Спілки Української Молоді у 1994 – 1995 рр., головою Всеукраїнської організації Спілки Української Молоді в Україні у 1995 – 1999 та 2001 – 2003 рр. І. Симчичем. Львів, 26.02.2006. // Власний архів автора.</w:t>
      </w:r>
    </w:p>
    <w:p w14:paraId="2DE2575E"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з головою Львівської міської молодіжної громадської організації “Українська молодь – Христові” у 2005 – 2006 рр. Р. Кравцем. Львів, 07.05.2006. // Власний архів автора.</w:t>
      </w:r>
    </w:p>
    <w:p w14:paraId="5F3E7E8C"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з головою Львівської міської молодіжної громадської організації “Українська молодь – Христові” у 2005 – 2006 рр. Р. Кравцем. Львів, 25.04.2006. // Власний архів автора.</w:t>
      </w:r>
    </w:p>
    <w:p w14:paraId="7B89B30C"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з головою Львівської обласної молодіжної громадської організації “Українська молодь – Христові” у 2004 – 2005 рр. О. Дацієм. Львів, 03.04.2005. // Власний архів автора.</w:t>
      </w:r>
    </w:p>
    <w:p w14:paraId="6CA6CCAA"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з головою Львівської обласної молодіжної громадської організації “Українська молодь – Христові” у 2004 – 2005 рр. О. Дацієм. Львів, 11.05.2005. // Власний архів автора.</w:t>
      </w:r>
    </w:p>
    <w:p w14:paraId="560698F5"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lastRenderedPageBreak/>
        <w:t>Матеріали інтерв’ю з засновником та головою Львівської міської молодіжної громадської організації “Українська молодь – Христові” у 1994 – 2000 рр., головою Львівської обласної молодіжної громадської організації “Українська молодь – Христові” у 2000 – 2005 рр.  Т. Ґудзяком. Львів, 05.04.2005. // Власний архів автора.</w:t>
      </w:r>
    </w:p>
    <w:p w14:paraId="5626CAF1"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з засновником та головою Львівської міської молодіжної громадської організації “Українська молодь – Христові” у 1994 – 2000 рр., головою Львівської обласної молодіжної громадської організації “Українська молодь – Христові” у 2000 – 2005 рр.  Т. Ґудзяком. Львів, 25.03.2005. // Власний архів автора.</w:t>
      </w:r>
    </w:p>
    <w:p w14:paraId="29445485"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з членом Львівської обласної молодіжної громадської організації “Молодь за реформи” у 1999 – 2001 рр. О.Чорним. Львів, 04.11.2006. // Власний архів автора.</w:t>
      </w:r>
    </w:p>
    <w:p w14:paraId="3D6B4B6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з членом Правління Львівської обласної молодіжної громадської організації “Молодь за реформи” у 1999 – 2000 рр. В. Омельченком. Львів, 16.09.2006. // Власний архів автора.</w:t>
      </w:r>
    </w:p>
    <w:p w14:paraId="5838AD7F"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з членом Управи Львівської міської молодіжної громадської організації Спілки Української Молоді в Україні у 2004 – 2006 рр. А. Бурим. Львів, 07.06.2006. // Власний архів автора.</w:t>
      </w:r>
    </w:p>
    <w:p w14:paraId="1164BD6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з членом Управи Львівської міської молодіжної громадської організації “Українська молодь – Христові” у 1999 – 2001 рр. Н. Шумило. Львів, 21.05.2005. // Власний архів автора.</w:t>
      </w:r>
    </w:p>
    <w:p w14:paraId="60C1D65A"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із засновником Львівської обласної організації Спілки Незалежної Української Молоді, головою Товариського суду Всеукраїнської організації Спілки Української Молоді в Україні у 1996 – 2006 рр. А. Соколовим. Львів, 15.04.2006. // Власний архів автора.</w:t>
      </w:r>
    </w:p>
    <w:p w14:paraId="074929AB"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інтерв’ю із засновником та співголовою Львівської обласної молодіжної громадської організації “Молодь за реформи” у 1999 р. Б.Миронюком. Львів, 23.10.2006. // Власний архів автора.</w:t>
      </w:r>
    </w:p>
    <w:p w14:paraId="1CD038F9"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Матеріали фокус-групової дискусії з активними членами молодіжних громадських організацій І. Львів, 16.04.2007. // Власний архів автора. </w:t>
      </w:r>
    </w:p>
    <w:p w14:paraId="7B26769B"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lastRenderedPageBreak/>
        <w:t>Матеріали фокус-групової дискусії з активними членами молодіжних громадських організацій ІІ. Львів, 25.04.2007. // Власний архів автора.</w:t>
      </w:r>
    </w:p>
    <w:p w14:paraId="0DA10376"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фокус-групової дискусії з лідерами молодіжних громадських організацій І. Львів, 03.05.2007. // Власний архів автора.</w:t>
      </w:r>
    </w:p>
    <w:p w14:paraId="750E6FC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фокус-групової дискусії з лідерами молодіжних громадських організацій ІІ. Львів, 11.05.2007. // Власний архів автора.</w:t>
      </w:r>
    </w:p>
    <w:p w14:paraId="45E20732"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фокус-групової дискусії з прихильниками молодіжних громадських організацій І. Львів, 17.05.2007. // Власний архів автора.</w:t>
      </w:r>
    </w:p>
    <w:p w14:paraId="0B3AD91E"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Матеріали фокус-групової дискусії з прихильниками молодіжних громадських організацій ІІ. Львів, 27.05.2007. // Власний архів автора.</w:t>
      </w:r>
    </w:p>
    <w:p w14:paraId="6BA8001B"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Матусевич В. Соціальний інститут: функція, генеза, структура / В. Матусевич // Соціологія: теорія, методи, маркетинг. – 2004. – №4. – С. 43 – 56.</w:t>
      </w:r>
    </w:p>
    <w:p w14:paraId="2718EC1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Матусевич В.А . Громадянське суспільство в Україні: передумови становлення / В.А. Матусевич // Україна–2002. Моніторинг соціальних змін. – К.: ІС НАНУ, 2002. – С .204 – 208.</w:t>
      </w:r>
    </w:p>
    <w:p w14:paraId="022617EF"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Молодіжний і дитячий рух в Україні: історія і генезис. – К.: Укр. НДІ проблем молоді, 1993. – 117 с.</w:t>
      </w:r>
    </w:p>
    <w:p w14:paraId="0A70DCAE" w14:textId="77777777" w:rsidR="00BF3207" w:rsidRDefault="00BF3207" w:rsidP="00AE6E3E">
      <w:pPr>
        <w:numPr>
          <w:ilvl w:val="0"/>
          <w:numId w:val="69"/>
        </w:numPr>
        <w:suppressAutoHyphens w:val="0"/>
        <w:spacing w:line="360" w:lineRule="auto"/>
        <w:rPr>
          <w:sz w:val="28"/>
          <w:szCs w:val="28"/>
          <w:lang w:val="uk-UA"/>
        </w:rPr>
      </w:pPr>
      <w:r>
        <w:rPr>
          <w:sz w:val="28"/>
          <w:szCs w:val="28"/>
          <w:lang w:val="uk-UA"/>
        </w:rPr>
        <w:t xml:space="preserve">Молодіжний рух України // Молодь України: для неї і про неї. – К.: Укр. НДІ проблем молоді, 1993. – С. 65 – 72. </w:t>
      </w:r>
    </w:p>
    <w:p w14:paraId="26CEC32D"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Молодіжний рух України. Довідник. Частина І. – К.: А.Л.Д., 1996. – 199 с. </w:t>
      </w:r>
    </w:p>
    <w:p w14:paraId="65225626"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Молодь України за соціальний прогрес і злагоду в суспільстві: збірник матеріалів Конгресу української молоді (Київ, 26 – 28 травня 1997 р.) – К.: АТ “Видавництво “Столиця”, 1997. – 204 с.</w:t>
      </w:r>
    </w:p>
    <w:p w14:paraId="714FE55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Молодь України у дзеркалі соціології / Заг. ред. О. Балакірєвої, О. Яременка. – К.: УІСД, 2001. – 210 с.</w:t>
      </w:r>
    </w:p>
    <w:p w14:paraId="211DB0DE"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Молодь України: стан, проблеми, шляхи розв’язання. Збірник наукових публікацій УкрНДІ проблем молоді за підсумками виконання наукових програм і проектів у 1993. – Вип. №3. – К.: Укр. НДІ проблем молоді, 1994. – 144 с. </w:t>
      </w:r>
    </w:p>
    <w:p w14:paraId="0B16F71D"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lastRenderedPageBreak/>
        <w:t xml:space="preserve">Молодь щодо указу Президента “Про проголошення всеукраїнського референдуму за народною ініціативою” // http://members.fortunecity.com/ialv1/ib/1999/ind2.htm, 06.10.2006. </w:t>
      </w:r>
    </w:p>
    <w:p w14:paraId="0B12CB6F"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Нове покоління незалежної України (1991 – 2001 роки). Щорічна доповідь Президентові України, Верховній Раді України, Кабінету Міністрів України про становище молоді в Україні (за підсумками 2001 р.) – К.: Державний інститут проблем сім’ї та молоді, 2002. – 211 с.</w:t>
      </w:r>
    </w:p>
    <w:p w14:paraId="6B132821"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Норт Д. Институты, институциональные изменения и функционирование экономики / Д. Норт. – М.: Начало, 1997. – 190 с.</w:t>
      </w:r>
    </w:p>
    <w:p w14:paraId="58F76CC7"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Оленич С. Проблеми та перспективи функціонування органів студентського самоврядування у системі вищих навчальних закладів України (на прикладі Дрогобицького державного педагогічного університету імені Івана Франка) / С. Оленич, А. Довженко // Молодіжна політика: проблеми і перспективи. Збірник матеріалів ІІ Міжнародної науково-практичної конференції. 20 – 21 травня 2005 р. – Дрогобич – Львів: Вимір, 2005. – С. 113 – 118. </w:t>
      </w:r>
    </w:p>
    <w:p w14:paraId="2714F2A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Онищук В. Молодь як суб’єкт соціально-політичних відносин / В. Онищук // Молодіжна політика: проблеми і перспективи. Збірник матеріалів ІV Міжнародної науково-практичної конференції. 10 – 11 травня 2007 р. – Дрогобич: Вимір, 2007. – С. 257 – 259. </w:t>
      </w:r>
    </w:p>
    <w:p w14:paraId="69AC9FEA"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Онищук В.М. Вплив трансформаційних процесів на становище молоді / В.М. Онищук // Молодь в умовах нової соціальної перспективи. Частина І. – Житомир, 2008. – С. 109 – 110.</w:t>
      </w:r>
    </w:p>
    <w:p w14:paraId="1E7FD24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Онищук В.М. Молодіжна політика в програмах політичних партій та виборчих блоків України / В.М. Онищук // Молодіжна політика: проблеми і перспективи. – Львів – Дрогобич: Вимір, 2008. – С. 146 – 148.</w:t>
      </w:r>
    </w:p>
    <w:p w14:paraId="28B230A7"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Онищук В.М. Становлення державної молодіжної політики як інноваційного інституту соціалізації української молоді / В.М, Онищук // Молодь в умовах нової соціальної перспективи. – Житомир: ВМЦ “Україна”, 2003. </w:t>
      </w:r>
    </w:p>
    <w:p w14:paraId="5701481D"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lastRenderedPageBreak/>
        <w:t xml:space="preserve">Оссовський В.Л. Соцiальна органiзацiя та соцiальна iнституцiя / В.Л. Оссовський // Соцiологiя: Навч. посiб. / За ред. С.О. Макеєва . – 3-тє вид., стер. – К.: Т-во "Знання", КОО, 2005. – С. 188 – 210. </w:t>
      </w:r>
    </w:p>
    <w:p w14:paraId="67386B61"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Перелік всеукраїнських молодіжних громадських організацій, зареєстрованих Міністерством юстиції України // http:// </w:t>
      </w:r>
      <w:hyperlink r:id="rId16" w:history="1">
        <w:r>
          <w:rPr>
            <w:rStyle w:val="af5"/>
            <w:sz w:val="28"/>
            <w:szCs w:val="28"/>
            <w:lang w:val="uk-UA"/>
          </w:rPr>
          <w:t>www.kmu.gov.ua/sport/control/uk/publish/article?art_id=73927&amp;cat_id=66190</w:t>
        </w:r>
      </w:hyperlink>
      <w:r>
        <w:rPr>
          <w:sz w:val="28"/>
          <w:szCs w:val="28"/>
          <w:lang w:val="uk-UA"/>
        </w:rPr>
        <w:t>, 15.04.2008</w:t>
      </w:r>
    </w:p>
    <w:p w14:paraId="7A7C693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Перепелиця М.П. Державна молодіжна політика в Україні (регіональний аспект) / М.П. Перепелиця. – К.: УІСД, 2001. – 242 с.</w:t>
      </w:r>
    </w:p>
    <w:p w14:paraId="11DC476F"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Підручна книжечка Сумівця / за ред. Симчич Н. – Хмельницький: НВП “Евріка” ТОВ, 1999. – 106 с. </w:t>
      </w:r>
    </w:p>
    <w:p w14:paraId="4AAD1D81"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Покоління оксамитової революції: Як нам дожити до 2009 року / О. Доній. – К. : Смолоскип, 1999. – 24 с. </w:t>
      </w:r>
    </w:p>
    <w:p w14:paraId="6E51AFD5"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Положення про утворення Координуючого центру організації “Українська молодь – Христові”. – Львів, 2004. – 2 с.</w:t>
      </w:r>
    </w:p>
    <w:p w14:paraId="4ED373A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Правильник дружинників Спілки Української Молоді. – Нью Йорк: Видавництво Центральної управи СУМ, 1983. – 63 с.</w:t>
      </w:r>
    </w:p>
    <w:p w14:paraId="21083EC2"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Правильник УМХівця. – Львів: Видавничий центр УМХ, 2000. – 30 с.</w:t>
      </w:r>
    </w:p>
    <w:p w14:paraId="545C6CB2"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Про становище молоді в Україні (щодо підтримки молодої сім’ї, посилення соціального захисту дітей та молоді у 2001 – 2006 рр.). Щорічна доповідь Президентові України, Верховні Раді України, Кабінету Міністрів України / Т.В. Безулік, А.І. Білий, Є.І. Бородін та ін. – К.: Гопак, 2006. – 360 с. </w:t>
      </w:r>
    </w:p>
    <w:p w14:paraId="78C2C8CB"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П'ятдесятиліття СУМ в діяспорі. – Торонто: Тризуб, 1996. – 78 с.</w:t>
      </w:r>
    </w:p>
    <w:p w14:paraId="639E15AB"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Резнiк В. Феномен легiтимацiї: iнтерпретацiя українських соцiологiв / В Резнік // Соцiальнi вимiри суспiльства. – Вип. 10. – К.: IС НАНУ, 2007. – С. 77– 87.</w:t>
      </w:r>
    </w:p>
    <w:p w14:paraId="42B2402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Резнiк О. Iнституцiональнi чинники стабiльностi слабоiнтегрованого українського суспiльства / О. Резнік // Соцiологiя: теорiя, методи, маркетинг. – 2005. – №1. – С.155 – 167.</w:t>
      </w:r>
    </w:p>
    <w:p w14:paraId="4B52E0E5"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lastRenderedPageBreak/>
        <w:t xml:space="preserve">Резнiк О. Громадянськi практики населення України / О. Резнік // Українське суспiльство 1992 – 2006. Соцiологiчний монiторинг. – К.: IС НАНУ, 2006. – C. 337 – 346. </w:t>
      </w:r>
    </w:p>
    <w:p w14:paraId="458A7FCB"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Резнiк О. Легiтимацiя влади у слабоiнтегрованому суспiльствi: регiональнi особливостi / О. Резнік // Українське суспiльство 1994 – 2005. Динамiка соцiальних змiн. – К.: IС НАНУ, 2005. – C. 87 – 94.</w:t>
      </w:r>
    </w:p>
    <w:p w14:paraId="6D5556F9"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Резнік В. Приватна власність крізь призму соціологічного інституціоналізму / В. Резнік // Соціологія: теорія, методи, маркетинг. – 2005. – №4. – С. 119 – 131.</w:t>
      </w:r>
    </w:p>
    <w:p w14:paraId="7DF6928D"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 Результати голосування в багатомандатному окрузі (по партіях) // </w:t>
      </w:r>
      <w:hyperlink r:id="rId17" w:history="1">
        <w:r>
          <w:rPr>
            <w:rStyle w:val="af5"/>
            <w:sz w:val="28"/>
            <w:szCs w:val="28"/>
            <w:lang w:val="uk-UA"/>
          </w:rPr>
          <w:t>www.cvk.gov.ua</w:t>
        </w:r>
      </w:hyperlink>
      <w:r>
        <w:rPr>
          <w:sz w:val="28"/>
          <w:szCs w:val="28"/>
          <w:lang w:val="uk-UA"/>
        </w:rPr>
        <w:t xml:space="preserve">, 25.10.2007 </w:t>
      </w:r>
    </w:p>
    <w:p w14:paraId="7761346A" w14:textId="77777777" w:rsidR="00BF3207" w:rsidRDefault="00BF3207" w:rsidP="00AE6E3E">
      <w:pPr>
        <w:numPr>
          <w:ilvl w:val="0"/>
          <w:numId w:val="69"/>
        </w:numPr>
        <w:suppressAutoHyphens w:val="0"/>
        <w:spacing w:line="360" w:lineRule="auto"/>
        <w:jc w:val="both"/>
        <w:rPr>
          <w:lang w:val="uk-UA"/>
        </w:rPr>
      </w:pPr>
      <w:r>
        <w:rPr>
          <w:sz w:val="28"/>
          <w:szCs w:val="28"/>
          <w:lang w:val="uk-UA"/>
        </w:rPr>
        <w:t xml:space="preserve">Романюк А.С. Що таке громадська організація / А.С. Романюк // Громадські ініціативи. – №7. – 1998. </w:t>
      </w:r>
    </w:p>
    <w:p w14:paraId="6724B6D3" w14:textId="77777777" w:rsidR="00BF3207" w:rsidRDefault="00BF3207" w:rsidP="00AE6E3E">
      <w:pPr>
        <w:numPr>
          <w:ilvl w:val="0"/>
          <w:numId w:val="69"/>
        </w:numPr>
        <w:suppressAutoHyphens w:val="0"/>
        <w:spacing w:line="360" w:lineRule="auto"/>
        <w:jc w:val="both"/>
        <w:rPr>
          <w:sz w:val="28"/>
          <w:szCs w:val="28"/>
          <w:lang w:val="uk-UA"/>
        </w:rPr>
      </w:pPr>
      <w:r>
        <w:rPr>
          <w:sz w:val="28"/>
          <w:szCs w:val="28"/>
          <w:lang w:val="uk-UA"/>
        </w:rPr>
        <w:t>Ручка А.О. Інституціональний простір транзитного соціуму: особливості та чинники формування / А.О. Ручка // Проблеми розвитку соціологічної теорії. Трансформація соціальних інститутів та інституціональні структури суспільства: Наукові доповіді і повідомлення ІІІ Всеукраїнської соціологічної конференції / За ред. М.О. Шульги, В.М. Ворони. – К.: САУ, ІС НАНУ, 2003. – С. 71 – 76.</w:t>
      </w:r>
    </w:p>
    <w:p w14:paraId="0686A149"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Савка В. Державні та громадські організації соціальної сфери: проблеми співпраці / В. Савка, Т. Лещук // Молодіжна політика: проблеми і перспективи. Збірник матеріалів ІV Міжнародної науково-практичної конференції. 10 – 11 травня 2007 р. – Дрогобич: Вимір, 2007. – С. 73 – 77. </w:t>
      </w:r>
    </w:p>
    <w:p w14:paraId="75E61ED2"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Саппа М. Самостійний молодіжний рух в Україні: сторінки сучасного і минулого / М. Саппа // Молодіжна політика: проблеми і перспективи. Збірник матеріалів ІV Міжнародної науково-практичної конференції. 10 – 11 травня 2007 р. – Дрогобич: Вимір, 2007. – С. 270 – 273.</w:t>
      </w:r>
    </w:p>
    <w:p w14:paraId="18394C1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lastRenderedPageBreak/>
        <w:t>Саппа М.М. Молодь в помаранчевому русі / М.М, Саппа // Матеріали VІІ Міжнародної науково-практичної конференції (17 – 18 травня 2005 р.). – Житомир, 2005. – С. 139 – 141.</w:t>
      </w:r>
    </w:p>
    <w:p w14:paraId="6927B955"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Сірий Є.В. Соціологія: загальна теорія, історія розвитку, спеціальні та галузеві теорії. Навчальний посібник / Є.В. Сірий. – К.: Атіка, 2004. – 480 c.</w:t>
      </w:r>
    </w:p>
    <w:p w14:paraId="33FDE292"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Социология /под. ред. В.Н. Лавриненко. – М.: Юнити, – 2000. </w:t>
      </w:r>
    </w:p>
    <w:p w14:paraId="2DE9DC13" w14:textId="77777777" w:rsidR="00BF3207" w:rsidRDefault="00BF3207" w:rsidP="00AE6E3E">
      <w:pPr>
        <w:pStyle w:val="afffffffc"/>
        <w:numPr>
          <w:ilvl w:val="0"/>
          <w:numId w:val="69"/>
        </w:numPr>
        <w:tabs>
          <w:tab w:val="num" w:pos="1080"/>
        </w:tabs>
        <w:suppressAutoHyphens w:val="0"/>
        <w:spacing w:line="360" w:lineRule="auto"/>
        <w:jc w:val="left"/>
        <w:rPr>
          <w:sz w:val="28"/>
          <w:szCs w:val="28"/>
          <w:lang w:val="uk-UA"/>
        </w:rPr>
      </w:pPr>
      <w:r>
        <w:rPr>
          <w:sz w:val="28"/>
          <w:szCs w:val="28"/>
          <w:lang w:val="uk-UA"/>
        </w:rPr>
        <w:t>Соціологія. Терміни. Поняття. Персоналії. Навчальний словник-довідник / [заг. ред. Пічі В.М.]. –</w:t>
      </w:r>
      <w:r>
        <w:rPr>
          <w:lang w:val="uk-UA"/>
        </w:rPr>
        <w:t xml:space="preserve"> </w:t>
      </w:r>
      <w:r>
        <w:rPr>
          <w:sz w:val="28"/>
          <w:szCs w:val="28"/>
          <w:lang w:val="uk-UA"/>
        </w:rPr>
        <w:t>Львів: Новий світ – 2000, 2004. – 476 с.</w:t>
      </w:r>
    </w:p>
    <w:p w14:paraId="7FAC80FE" w14:textId="77777777" w:rsidR="00BF3207" w:rsidRDefault="00BF3207" w:rsidP="00AE6E3E">
      <w:pPr>
        <w:pStyle w:val="afffffffc"/>
        <w:numPr>
          <w:ilvl w:val="0"/>
          <w:numId w:val="69"/>
        </w:numPr>
        <w:tabs>
          <w:tab w:val="num" w:pos="1080"/>
        </w:tabs>
        <w:suppressAutoHyphens w:val="0"/>
        <w:spacing w:line="360" w:lineRule="auto"/>
        <w:jc w:val="left"/>
        <w:rPr>
          <w:sz w:val="28"/>
          <w:szCs w:val="28"/>
          <w:lang w:val="uk-UA"/>
        </w:rPr>
      </w:pPr>
      <w:r>
        <w:rPr>
          <w:sz w:val="28"/>
          <w:szCs w:val="28"/>
          <w:lang w:val="uk-UA"/>
        </w:rPr>
        <w:t>Статут Всеукраїнської молодіжної громадської організації “Українська молодь – Христові”. – Львів, 2004. – 7 с.</w:t>
      </w:r>
    </w:p>
    <w:p w14:paraId="17DD840A" w14:textId="77777777" w:rsidR="00BF3207" w:rsidRDefault="00BF3207" w:rsidP="00AE6E3E">
      <w:pPr>
        <w:pStyle w:val="afffffffc"/>
        <w:numPr>
          <w:ilvl w:val="0"/>
          <w:numId w:val="69"/>
        </w:numPr>
        <w:tabs>
          <w:tab w:val="num" w:pos="1080"/>
        </w:tabs>
        <w:suppressAutoHyphens w:val="0"/>
        <w:spacing w:line="360" w:lineRule="auto"/>
        <w:jc w:val="left"/>
        <w:rPr>
          <w:sz w:val="28"/>
          <w:szCs w:val="28"/>
          <w:lang w:val="uk-UA"/>
        </w:rPr>
      </w:pPr>
      <w:r>
        <w:rPr>
          <w:sz w:val="28"/>
          <w:szCs w:val="28"/>
          <w:lang w:val="uk-UA"/>
        </w:rPr>
        <w:t>Статут Львівської міської організації “Українська молодь – Христові”. – Львів, 2000. – 6 с.</w:t>
      </w:r>
    </w:p>
    <w:p w14:paraId="281F3F89" w14:textId="77777777" w:rsidR="00BF3207" w:rsidRDefault="00BF3207" w:rsidP="00AE6E3E">
      <w:pPr>
        <w:pStyle w:val="afffffffc"/>
        <w:numPr>
          <w:ilvl w:val="0"/>
          <w:numId w:val="69"/>
        </w:numPr>
        <w:tabs>
          <w:tab w:val="num" w:pos="1080"/>
        </w:tabs>
        <w:suppressAutoHyphens w:val="0"/>
        <w:spacing w:line="360" w:lineRule="auto"/>
        <w:jc w:val="left"/>
        <w:rPr>
          <w:sz w:val="28"/>
          <w:szCs w:val="28"/>
          <w:lang w:val="uk-UA"/>
        </w:rPr>
      </w:pPr>
      <w:r>
        <w:rPr>
          <w:sz w:val="28"/>
          <w:szCs w:val="28"/>
          <w:lang w:val="uk-UA"/>
        </w:rPr>
        <w:t xml:space="preserve">Статут Львівської обласної молодіжної громадської організації “Українська молодь – Христові”. – Львів, 2001. – 6 с. </w:t>
      </w:r>
    </w:p>
    <w:p w14:paraId="51D544AF" w14:textId="77777777" w:rsidR="00BF3207" w:rsidRDefault="00BF3207" w:rsidP="00AE6E3E">
      <w:pPr>
        <w:pStyle w:val="afffffffc"/>
        <w:numPr>
          <w:ilvl w:val="0"/>
          <w:numId w:val="69"/>
        </w:numPr>
        <w:tabs>
          <w:tab w:val="num" w:pos="1080"/>
        </w:tabs>
        <w:suppressAutoHyphens w:val="0"/>
        <w:spacing w:line="360" w:lineRule="auto"/>
        <w:jc w:val="left"/>
        <w:rPr>
          <w:sz w:val="28"/>
          <w:szCs w:val="28"/>
          <w:lang w:val="uk-UA"/>
        </w:rPr>
      </w:pPr>
      <w:r>
        <w:rPr>
          <w:sz w:val="28"/>
          <w:szCs w:val="28"/>
          <w:lang w:val="uk-UA"/>
        </w:rPr>
        <w:t>Статут молодіжної громадської організації “Молодь за реформи”. – Львів, 1999. – 8 с.</w:t>
      </w:r>
    </w:p>
    <w:p w14:paraId="7DB8C636" w14:textId="77777777" w:rsidR="00BF3207" w:rsidRDefault="00BF3207" w:rsidP="00AE6E3E">
      <w:pPr>
        <w:pStyle w:val="afffffffc"/>
        <w:numPr>
          <w:ilvl w:val="0"/>
          <w:numId w:val="69"/>
        </w:numPr>
        <w:tabs>
          <w:tab w:val="num" w:pos="1080"/>
        </w:tabs>
        <w:suppressAutoHyphens w:val="0"/>
        <w:spacing w:line="360" w:lineRule="auto"/>
        <w:jc w:val="left"/>
        <w:rPr>
          <w:sz w:val="28"/>
          <w:szCs w:val="28"/>
          <w:lang w:val="uk-UA"/>
        </w:rPr>
      </w:pPr>
      <w:r>
        <w:rPr>
          <w:sz w:val="28"/>
          <w:szCs w:val="28"/>
          <w:lang w:val="uk-UA"/>
        </w:rPr>
        <w:t xml:space="preserve">Статут молодіжної громадської організації Спілки Української Молоді в Україні. – К., 1991. – 11 с. </w:t>
      </w:r>
    </w:p>
    <w:p w14:paraId="34990140" w14:textId="77777777" w:rsidR="00BF3207" w:rsidRDefault="00BF3207" w:rsidP="00AE6E3E">
      <w:pPr>
        <w:pStyle w:val="afffffffc"/>
        <w:numPr>
          <w:ilvl w:val="0"/>
          <w:numId w:val="69"/>
        </w:numPr>
        <w:tabs>
          <w:tab w:val="num" w:pos="1080"/>
        </w:tabs>
        <w:suppressAutoHyphens w:val="0"/>
        <w:spacing w:line="360" w:lineRule="auto"/>
        <w:jc w:val="left"/>
        <w:rPr>
          <w:sz w:val="28"/>
          <w:szCs w:val="28"/>
          <w:lang w:val="uk-UA"/>
        </w:rPr>
      </w:pPr>
      <w:r>
        <w:rPr>
          <w:sz w:val="28"/>
          <w:szCs w:val="28"/>
          <w:lang w:val="uk-UA"/>
        </w:rPr>
        <w:t>Статут організації “Українська молодь – Христові”. – Львів, 1990. – 5с.</w:t>
      </w:r>
    </w:p>
    <w:p w14:paraId="6CD1C2FF" w14:textId="77777777" w:rsidR="00BF3207" w:rsidRDefault="00BF3207" w:rsidP="00AE6E3E">
      <w:pPr>
        <w:pStyle w:val="afffffffc"/>
        <w:numPr>
          <w:ilvl w:val="0"/>
          <w:numId w:val="69"/>
        </w:numPr>
        <w:tabs>
          <w:tab w:val="num" w:pos="1080"/>
        </w:tabs>
        <w:suppressAutoHyphens w:val="0"/>
        <w:spacing w:line="360" w:lineRule="auto"/>
        <w:jc w:val="left"/>
        <w:rPr>
          <w:sz w:val="28"/>
          <w:szCs w:val="28"/>
          <w:lang w:val="uk-UA"/>
        </w:rPr>
      </w:pPr>
      <w:r>
        <w:rPr>
          <w:sz w:val="28"/>
          <w:szCs w:val="28"/>
          <w:lang w:val="uk-UA"/>
        </w:rPr>
        <w:t>Статут організації “Українська молодь – Христові”. – Львів, 1994. – 4с.</w:t>
      </w:r>
    </w:p>
    <w:p w14:paraId="4632AD2B"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Створення та діяльність СНУМу // </w:t>
      </w:r>
      <w:hyperlink r:id="rId18" w:history="1">
        <w:r>
          <w:rPr>
            <w:rStyle w:val="af5"/>
            <w:sz w:val="28"/>
            <w:szCs w:val="28"/>
            <w:lang w:val="uk-UA"/>
          </w:rPr>
          <w:t>www.cym.org/wiki</w:t>
        </w:r>
      </w:hyperlink>
      <w:r>
        <w:rPr>
          <w:sz w:val="28"/>
          <w:szCs w:val="28"/>
          <w:lang w:val="uk-UA"/>
        </w:rPr>
        <w:t>, 03.12.2006.</w:t>
      </w:r>
    </w:p>
    <w:p w14:paraId="212A204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Стегній О. Екологічний рух в Україні: соціологічний аналіз / О. Стегній. – К.: Видавничий дім “КМ Академія”, 2001. – 243 с. </w:t>
      </w:r>
    </w:p>
    <w:p w14:paraId="68249BC7"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Стегній О. Інституціоналізація екологічних інтересів у суспільстві соціогенних ризиків / О. Стегній. – К., 2002. </w:t>
      </w:r>
    </w:p>
    <w:p w14:paraId="5F7921A5"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Стегній О. Громадянське суспільство в Україні. Аналітичний звіт за результатами загальнонаціонального опитування недержавних організацій України. Регіональне представництво Світового банку / О. Стегній, І. Бекешкіна. – К.: Видавничий дім “Козаки”, 2003. – 64 с. </w:t>
      </w:r>
    </w:p>
    <w:p w14:paraId="450C968D"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lastRenderedPageBreak/>
        <w:t xml:space="preserve">Стегній О.Г. Інституціоналізація неінституційного соціального простору (екологічна сфера) / О. Стегній // Проблеми розвитку соціологічної теорії. Трансформація соціальних інститутів та інституціональні структури суспільства: Наукові доповіді і повідомлення ІІІ Всеукраїнської соціологічної конференції / За ред. М.О. Шульги, В.М. Ворони. – К.: САУ, ІС НАНУ, 2003. – С. 110 – 113. </w:t>
      </w:r>
    </w:p>
    <w:p w14:paraId="0EF8706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Степаненко В.П. Глобальне громадянське суспiльство: концептуалiзацiї та посткомунiстичнi варiацiї / В.П. Степаненко // Соцiологiя: теорiя, методи, маркетинг. – 2005. – № 2. – С. 156 – 176.</w:t>
      </w:r>
    </w:p>
    <w:p w14:paraId="6BFBBB7C"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Степаненко В.П. Громадянське суспiльство: теорiя, iнститути, моделi розвитку / В.П. Степаненко // Структурнi вимiри сучасного суспiльства : Навч. посiб. / За ред. С.О.Макеєва. – К.: IС НАНУ, 2006. – С.  44 – 74.</w:t>
      </w:r>
    </w:p>
    <w:p w14:paraId="33546F1F"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Степаненко В.П. Громадянське суспільство в Україні: проблеми інституціоналізації / В.П. Степаненко // Соціальні виміри суспільства. – Вип.7. – К.: ІС НАНУ, 2004. – С. 320 – 342.</w:t>
      </w:r>
    </w:p>
    <w:p w14:paraId="4937C177"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Степаненко В.П. Слова i справи: проблеми iнституцiоналiзацiї суспiльних iдеалiв в Українi / В.П. Степаненко // Українське суспiльство 1992 – 2006. Соцiологiчний монiторинг. – К.: IС НАНУ, 2006. – С. 324 – 336. </w:t>
      </w:r>
    </w:p>
    <w:p w14:paraId="7B05DDD3"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Степаненко В.П. Суспільство громадянське і “не громадянське”: дискурси та моделі взаємодії / В.П. Степаненко // Українське суспільство 1994 – 2004. Моніторинг соціальних змін. – К.: ІС НАНУ, 2004. – С. 198 – 212.</w:t>
      </w:r>
    </w:p>
    <w:p w14:paraId="2B1BE19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Суименко Е.И. Процесс институционализации социально-экономических поведенческих формообразований / Е.И. Суименко // Проблеми розвитку соціо</w:t>
      </w:r>
      <w:r>
        <w:rPr>
          <w:sz w:val="28"/>
          <w:szCs w:val="28"/>
          <w:lang w:val="uk-UA"/>
        </w:rPr>
        <w:softHyphen/>
        <w:t>логічної теорії. Трансформація соціальних інститутів та соціальної структури суспільства: Наукові доповіді і повідомлення III Всеукраїнської соціологічної конференції / За ред. М.О. Шуль</w:t>
      </w:r>
      <w:r>
        <w:rPr>
          <w:sz w:val="28"/>
          <w:szCs w:val="28"/>
          <w:lang w:val="uk-UA"/>
        </w:rPr>
        <w:softHyphen/>
        <w:t>ги, В.М. Ворони. – К.: САУ, ІС НАНУ, 2003. – С. 306 – 311.</w:t>
      </w:r>
    </w:p>
    <w:p w14:paraId="67A9192B"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Танчер В.В. Деинституализация конфликтов в постсоветских странах / В. В. Танчер, В.С. Казаков // Тезисы докладов на ІІ </w:t>
      </w:r>
      <w:r>
        <w:rPr>
          <w:sz w:val="28"/>
          <w:szCs w:val="28"/>
          <w:lang w:val="uk-UA"/>
        </w:rPr>
        <w:lastRenderedPageBreak/>
        <w:t xml:space="preserve">Международном конгрессе конфликтологов (Москва – Санкт-Петербург, 30 октября – 2 ноября 2004 г.). – СПб.: Изд-во СПб. ун-та, 2004. – С. 105 – 107. </w:t>
      </w:r>
    </w:p>
    <w:p w14:paraId="5D3767E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Тарасенко В.І. Інституціональний підхід у струк</w:t>
      </w:r>
      <w:r>
        <w:rPr>
          <w:sz w:val="28"/>
          <w:szCs w:val="28"/>
          <w:lang w:val="uk-UA"/>
        </w:rPr>
        <w:softHyphen/>
        <w:t>турній соціології. Проблема соціального в соціології постмодерну / В.І. Тарасенко // Проблеми розвитку соціологічної теорії. Трансформація соціальних інститутів та інституціональної структури суспіль</w:t>
      </w:r>
      <w:r>
        <w:rPr>
          <w:sz w:val="28"/>
          <w:szCs w:val="28"/>
          <w:lang w:val="uk-UA"/>
        </w:rPr>
        <w:softHyphen/>
        <w:t>ства: Наукові доповіді і повідомлення III Всеукраїнської соціологічної конференції / За ред. М.О. Шульги, В.М. Ворони. – К.: САУ, ІС НАНУ, 2003. – С. 54 – 59.</w:t>
      </w:r>
    </w:p>
    <w:p w14:paraId="3198F3BD"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Третій сектор в Україні та організації, що розбудовують його інфраструктуру / упор. О. Грущенко і О. Пархомчук. – К.: РЦ “Гурт”, 1997. – 63 с. </w:t>
      </w:r>
    </w:p>
    <w:p w14:paraId="53CB5AB2"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Третій сектор в Україні: проблеми становлення / М.Ф. Шевченко, В.А. Головенько, Ю.М. Галустян, та ін. – К.: УІСД, 2001. – 170с.</w:t>
      </w:r>
    </w:p>
    <w:p w14:paraId="3B6351FB"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Указ Президента України “Про першочергові заходи щодо реалізації державної молодіжної політики та підтримки молодіжних громадських організацій” від 6 жовтня 1999 р. № 1284/99 // Нормативно-правова база діяльності громадських молодіжних організацій. – К.: Четверта хвиля, 2001. – С. 182 – 184.</w:t>
      </w:r>
    </w:p>
    <w:p w14:paraId="6C4CD29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Український молодіжний рух у ХХ столітті: історико-політологічний аналіз основних періодів / В.А. Головенько, Мін. України у справах сім'ї та молоді, УкрНДІ проблем молоді. – Київ : А.Л.Д., 1997. – 160с.</w:t>
      </w:r>
    </w:p>
    <w:p w14:paraId="5A36C9FC"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Чернецький Ю. Сучасний інституціоналізм як напрям соціологічного теоретизування / Ю. Чернецький // Соціологія: теорія, методи, маркетинг. – 2003. – №3. – С. 33 – 45.</w:t>
      </w:r>
    </w:p>
    <w:p w14:paraId="02EFA32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Чернецький Ю.О. Регіональний та інституціональний підходи як підґрунтя соціологічного дослідження пошуків нової ідентичності / Ю.О. Чернецький, К.В. Кім // Вісник Одеського національного університету: Збірник наукових праць. – Одеса: Одеський національний університет ім. </w:t>
      </w:r>
      <w:r>
        <w:rPr>
          <w:sz w:val="28"/>
          <w:szCs w:val="28"/>
          <w:lang w:val="uk-UA"/>
        </w:rPr>
        <w:lastRenderedPageBreak/>
        <w:t>І.І. Мечнікова, 2007. – Т -12. – Вип. 6: Соціологія і політичні науки. – С. 133 – 139.</w:t>
      </w:r>
    </w:p>
    <w:p w14:paraId="3E52405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Черниш Н. Соціологія. Курс лекцій / Н. Черниш. – Львів: Кальварія, 2003. – 540 с.</w:t>
      </w:r>
    </w:p>
    <w:p w14:paraId="747B4683"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Щудло С. Молодь як об’єкт і суб’єкт молодіжної політики: соціологічний аналіз / С. Щудло // Молодіжна політика: проблеми і перспективи. Збірник матеріалів ІІ Міжнародної науково-практичної конференції. 20 – 21 травня 2005 р. – Дрогобич – Львів: Вимір, 2005. – С. 3 – 10. </w:t>
      </w:r>
    </w:p>
    <w:p w14:paraId="384CF891"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Щудло С.А. Регіональнімоделі соціальної ідентифікації сучасного українського суспільства / С.А. Щудло // Ціннісно-смисловий вимір буття українського суспільства і перспективи українського націоналізму. Матеріали міжнародної наукової конференції. 17 – 18 листопада. / наук. ред. О. Сич. – Івано-Франківськ: Місто НВ, 2007. – С. 165 – 172. </w:t>
      </w:r>
    </w:p>
    <w:p w14:paraId="7BE89895"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Юрченко І. Історико-методологічні аспекти інституціоналізації молодіжного руху в Україні / І. Юрченко // Соціальні виміри суспільства. Збірник наукових праць. – Вип. 7. – К.: Інститут соціології НАН України, 2004. – С. 441 – 450.</w:t>
      </w:r>
    </w:p>
    <w:p w14:paraId="25327807"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Яременко О.О. Соціальна політика: теоретико-методологічні основи дослідження процесів формування та ефективності реалізації / О.О. Яременко. – К.: Ін-т екон. та прогнозув. НАН України; УІСД ім. О. Яременка, 2006. – 480 с. </w:t>
      </w:r>
    </w:p>
    <w:p w14:paraId="1C336D9A"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Ясінська Н.В. До питання про інституціоналізацію благодійних громадських організацій в Україні / Н.В. Ясінська // Вісник Одеського національного університету: Збірник наукових праць. – Одеса: Одеський національний університет ім. І.І. Мечнікова, 2007. – Т -12. – Вип. 6: Соціологія і політичні науки.– С. 191 – 195.</w:t>
      </w:r>
    </w:p>
    <w:p w14:paraId="7C00643D"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Äberg M. Social Capital and Democratisation. Roots of Trust in Post-communist Poland and Ukraine / М. Äberg, М. Sandberg. – Burlington, 2003. – 332 p.</w:t>
      </w:r>
    </w:p>
    <w:p w14:paraId="36127A5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lastRenderedPageBreak/>
        <w:t>Adams F. Deepening Democracy: Global Governance and Political Reform in Latin America / F. Adams. – Westport – Connecticut – London: Praeger, 2003. – 170 p.</w:t>
      </w:r>
    </w:p>
    <w:p w14:paraId="7DEB162A"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Cleary S. The Role of NGOS under Authoritarian Political Systems / S. Cleary. – NY: St. Martin’s Press, 1997. – 134 p.</w:t>
      </w:r>
    </w:p>
    <w:p w14:paraId="3EBE57EC"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Colignon R. Critical Events in the Institutionalization of the Tennessee Valley Authority / R. Colignon. – Albany: State University of New York Press, 1997. – 367 p. </w:t>
      </w:r>
    </w:p>
    <w:p w14:paraId="273FCC95" w14:textId="77777777" w:rsidR="00BF3207" w:rsidRDefault="00BF3207" w:rsidP="00AE6E3E">
      <w:pPr>
        <w:pStyle w:val="afffffffc"/>
        <w:numPr>
          <w:ilvl w:val="0"/>
          <w:numId w:val="69"/>
        </w:numPr>
        <w:suppressAutoHyphens w:val="0"/>
        <w:spacing w:line="360" w:lineRule="auto"/>
        <w:jc w:val="left"/>
        <w:rPr>
          <w:rFonts w:ascii="Arial" w:hAnsi="Arial" w:cs="Arial"/>
          <w:b/>
          <w:bCs/>
          <w:lang w:val="uk-UA"/>
        </w:rPr>
      </w:pPr>
      <w:r>
        <w:rPr>
          <w:sz w:val="28"/>
          <w:szCs w:val="28"/>
          <w:lang w:val="uk-UA"/>
        </w:rPr>
        <w:t xml:space="preserve">Crossley N. Making Sence of Social Movements / N. Crossley. – Buckingam – Philadelphia: Open University Press. 2002. – 207 р. </w:t>
      </w:r>
    </w:p>
    <w:p w14:paraId="55982D6B"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Davidson J. Mobilizing Social Movement Organizations: the Formation, Institutionalization and Effectiveness of Ecumenical Urban Ministries / J. Davidson. – Connecticut: Society for the Scientific Study of Religion, 1985. – 210 p.</w:t>
      </w:r>
    </w:p>
    <w:p w14:paraId="4A13520A"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Dekker H. Politics and the European Younger Generation. Political socialization in Eastern, Central and Western Europe / H. Dekker, R. Meyenberg. – Oldenburg: Bibliotheks und Informationssystem der Universitat, 1991. – 382p. </w:t>
      </w:r>
    </w:p>
    <w:p w14:paraId="623F2040"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Democratization in Central and Eastern Europe / edited by M. Kaldor, I. Vejvoda. – NY: Pinter, 1999. – 194 p.</w:t>
      </w:r>
    </w:p>
    <w:p w14:paraId="2AC51031"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Domanski H. Participation in Civic Organizations and Class Structure / H. Domanski // Third Mokrzycki Symposium. New Europe and its Growth to Limits (20–21 October 2006). – NY, 2006. – 35 p.</w:t>
      </w:r>
    </w:p>
    <w:p w14:paraId="650AF29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Drew P. Institutional Dialogue / P. Drew, M-L. Sorjonen // Discourse as Social Interaction. Discourse Studies: A Multidisciplinary Introduction. – V. 2. – London, 1997. – P. 92 – 118. </w:t>
      </w:r>
    </w:p>
    <w:p w14:paraId="7008FC3E" w14:textId="77777777" w:rsidR="00BF3207" w:rsidRDefault="00BF3207" w:rsidP="00AE6E3E">
      <w:pPr>
        <w:pStyle w:val="afffffffc"/>
        <w:numPr>
          <w:ilvl w:val="0"/>
          <w:numId w:val="69"/>
        </w:numPr>
        <w:suppressAutoHyphens w:val="0"/>
        <w:spacing w:line="360" w:lineRule="auto"/>
        <w:jc w:val="left"/>
        <w:rPr>
          <w:rFonts w:ascii="Arial" w:hAnsi="Arial" w:cs="Arial"/>
          <w:b/>
          <w:bCs/>
          <w:lang w:val="uk-UA"/>
        </w:rPr>
      </w:pPr>
      <w:r>
        <w:rPr>
          <w:sz w:val="28"/>
          <w:szCs w:val="28"/>
          <w:lang w:val="uk-UA"/>
        </w:rPr>
        <w:t>Enhancing Performance of Environmental Organizations in South Africa. A Case Study. – USA: IUCN – ROSA, 2000. – 52 p.</w:t>
      </w:r>
    </w:p>
    <w:p w14:paraId="23C1C69E"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European Integration Between Institution Building and Social Process. Contribution to the Theory of Modernization and NGOs in the Context of the </w:t>
      </w:r>
      <w:r>
        <w:rPr>
          <w:sz w:val="28"/>
          <w:szCs w:val="28"/>
          <w:lang w:val="uk-UA"/>
        </w:rPr>
        <w:lastRenderedPageBreak/>
        <w:t xml:space="preserve">Development of the EU / </w:t>
      </w:r>
      <w:r>
        <w:rPr>
          <w:rStyle w:val="aff0"/>
          <w:b w:val="0"/>
          <w:bCs w:val="0"/>
          <w:lang w:val="uk-UA"/>
        </w:rPr>
        <w:t xml:space="preserve">edited by </w:t>
      </w:r>
      <w:r>
        <w:rPr>
          <w:sz w:val="28"/>
          <w:szCs w:val="28"/>
          <w:lang w:val="uk-UA"/>
        </w:rPr>
        <w:t>P. Herrmann. – NY: Nova Science Publishers, Inc., 1999. – 159 p.</w:t>
      </w:r>
    </w:p>
    <w:p w14:paraId="5BED6B0C"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Feldman S. NGOs and Civil Society: (Un)stated Contradictions / S. Feldman // Annals, AAPSS. – 1997. – 554. – P. 46 – 65.</w:t>
      </w:r>
    </w:p>
    <w:p w14:paraId="3E30886C"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Fisher J. Nongovernments: NGOs and the Political Development of the Third World / J.Fisher. – Connecticut: Kumarian Press, 1998. – 237 p.</w:t>
      </w:r>
    </w:p>
    <w:p w14:paraId="66EE61A3" w14:textId="77777777" w:rsidR="00BF3207" w:rsidRDefault="00BF3207" w:rsidP="00AE6E3E">
      <w:pPr>
        <w:numPr>
          <w:ilvl w:val="0"/>
          <w:numId w:val="69"/>
        </w:numPr>
        <w:suppressAutoHyphens w:val="0"/>
        <w:spacing w:line="360" w:lineRule="auto"/>
        <w:rPr>
          <w:sz w:val="28"/>
          <w:szCs w:val="28"/>
          <w:lang w:val="uk-UA"/>
        </w:rPr>
      </w:pPr>
      <w:r>
        <w:rPr>
          <w:sz w:val="28"/>
          <w:szCs w:val="28"/>
          <w:lang w:val="uk-UA"/>
        </w:rPr>
        <w:t xml:space="preserve">Forbes L. The Institutionalization of Voluntary Organizational Greening and the Ideals of Environmentalism: Lessons about Official Culture from Symbolic Organization Theory / L. Forbes, J. Jermier // Organizations, Policy, and the Natural Environment. Institutional and Strategic Perspectives / </w:t>
      </w:r>
      <w:r>
        <w:rPr>
          <w:rStyle w:val="aff0"/>
          <w:b w:val="0"/>
          <w:bCs w:val="0"/>
          <w:lang w:val="uk-UA"/>
        </w:rPr>
        <w:t xml:space="preserve">edited by </w:t>
      </w:r>
      <w:r>
        <w:rPr>
          <w:sz w:val="28"/>
          <w:szCs w:val="28"/>
          <w:lang w:val="uk-UA"/>
        </w:rPr>
        <w:t>Hoffman A., Ventresca M. – Stanford – California: Stanford University Press, 2002. – P. 194–213.</w:t>
      </w:r>
    </w:p>
    <w:p w14:paraId="62249237"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Freire M. Conflict and Security in the Former Soviet Union. The Role of the OSCE / M. Freire. – Aldershot: Ashgate Publishing Company, 2003. – 280 p.</w:t>
      </w:r>
    </w:p>
    <w:p w14:paraId="300A2651"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Galaskiewicz J. Nonprofit Organizations in an Age of Uncertainty. A Study of Organizational Change / J. Galaskiewicz, W. Bielefeld. – NY: Aldine de Gruyter, 1998. – 290 p. </w:t>
      </w:r>
    </w:p>
    <w:p w14:paraId="106CBF3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Gready P. Fighting for Human Rights / P. Gready. – London – NY: Routledge, 2004. – 198 p.</w:t>
      </w:r>
    </w:p>
    <w:p w14:paraId="36EFF633" w14:textId="77777777" w:rsidR="00BF3207" w:rsidRDefault="00BF3207" w:rsidP="00AE6E3E">
      <w:pPr>
        <w:pStyle w:val="afffffffc"/>
        <w:numPr>
          <w:ilvl w:val="0"/>
          <w:numId w:val="69"/>
        </w:numPr>
        <w:suppressAutoHyphens w:val="0"/>
        <w:spacing w:line="360" w:lineRule="auto"/>
        <w:jc w:val="left"/>
        <w:rPr>
          <w:rFonts w:ascii="Arial" w:hAnsi="Arial" w:cs="Arial"/>
          <w:sz w:val="28"/>
          <w:szCs w:val="28"/>
          <w:lang w:val="uk-UA"/>
        </w:rPr>
      </w:pPr>
      <w:r>
        <w:rPr>
          <w:sz w:val="28"/>
          <w:szCs w:val="28"/>
          <w:lang w:val="uk-UA"/>
        </w:rPr>
        <w:t xml:space="preserve">Gunther R. A Crisis of Institutionalization: The Collapse of the UCD in Spain / R. Gunther, J. Hopkin // Political Parties. Old Concepts and New Challenges. – NY: Oxford University Press, 2002. – P. 191 – 232. </w:t>
      </w:r>
    </w:p>
    <w:p w14:paraId="2EC4C0DE"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Hay R. Strategic Management in Non-Profit Organizations. An Administrator’s Handbook / R. Hay. – NY – Westport – Connecticut – London: Quorum Books, 1990. – 398 p.</w:t>
      </w:r>
    </w:p>
    <w:p w14:paraId="4D27E34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Henderson S. Building Democracy in Contemporary Russia. Western Support for Grassroots Organizations / S. Henderson. – Ithaca – London: Cornell University Press, 2003. – 229 р.</w:t>
      </w:r>
    </w:p>
    <w:p w14:paraId="0E472ACF" w14:textId="77777777" w:rsidR="00BF3207" w:rsidRDefault="00BF3207" w:rsidP="00AE6E3E">
      <w:pPr>
        <w:numPr>
          <w:ilvl w:val="0"/>
          <w:numId w:val="69"/>
        </w:numPr>
        <w:suppressAutoHyphens w:val="0"/>
        <w:spacing w:line="360" w:lineRule="auto"/>
        <w:rPr>
          <w:rFonts w:ascii="Arial" w:hAnsi="Arial" w:cs="Arial"/>
          <w:sz w:val="28"/>
          <w:szCs w:val="28"/>
          <w:lang w:val="uk-UA"/>
        </w:rPr>
      </w:pPr>
      <w:r>
        <w:rPr>
          <w:sz w:val="28"/>
          <w:szCs w:val="28"/>
          <w:lang w:val="uk-UA"/>
        </w:rPr>
        <w:lastRenderedPageBreak/>
        <w:t>Hjelmar U. The Political Practice of Environmental Organizations / U. Hjelmar. – Aldershot – Brookfield USA – Hong Kong – Singapore – Sydney: Ashgate Publishing Company, 1996. – 150 p.</w:t>
      </w:r>
    </w:p>
    <w:p w14:paraId="5B41FF05" w14:textId="77777777" w:rsidR="00BF3207" w:rsidRDefault="00BF3207" w:rsidP="00AE6E3E">
      <w:pPr>
        <w:numPr>
          <w:ilvl w:val="0"/>
          <w:numId w:val="69"/>
        </w:numPr>
        <w:suppressAutoHyphens w:val="0"/>
        <w:spacing w:line="360" w:lineRule="auto"/>
        <w:rPr>
          <w:sz w:val="28"/>
          <w:szCs w:val="28"/>
          <w:lang w:val="uk-UA"/>
        </w:rPr>
      </w:pPr>
      <w:r>
        <w:rPr>
          <w:sz w:val="28"/>
          <w:szCs w:val="28"/>
          <w:lang w:val="uk-UA"/>
        </w:rPr>
        <w:t xml:space="preserve">Howard M. The Weakness of Civil Society in Post-Communist Europe / M. Howard. – Unites Kingdom: Cambridge University Press, 2003. – 206. </w:t>
      </w:r>
    </w:p>
    <w:p w14:paraId="0DE14906"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Kjellberg F. Political Institutionalization. A Political Study of Two Sardinian Communities / F. Kjellberg. – London – NY – Sidney – Toronto: John Wiley &amp; Sons, 1975. – 146 p.</w:t>
      </w:r>
    </w:p>
    <w:p w14:paraId="16BB155E"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Kopecký P. Parliaments in the Czech and Slovak Republics. Party Competition and Parliamentary Institutionalization / P. Kopecký. – Burlington: Ashgate Publishing Company, 2001. – 262 p.</w:t>
      </w:r>
    </w:p>
    <w:p w14:paraId="222F74BE"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Ladanyi J. Prospects and Limits of New Social Democracy in the Transitional Societies of Central Europe / J. Ladanyi, I. Szelenyi // The Communist successor parties of Central and Eastern Europe / edited by A. Bozoki, J.T. Ishiyama. – NY: M. E. Sharpe, 2002. – P. 41 – 50.</w:t>
      </w:r>
    </w:p>
    <w:p w14:paraId="119E5C57"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Lant T. Cognitive Sources of Socially Constructed Competitive Groups. Examples From the Manhattan Hotel Industry / T. Lant, J. Baum // The Institutional Construction of Organizations. International and Longitudinal Studies / </w:t>
      </w:r>
      <w:r>
        <w:rPr>
          <w:rStyle w:val="aff0"/>
          <w:b w:val="0"/>
          <w:bCs w:val="0"/>
          <w:lang w:val="uk-UA"/>
        </w:rPr>
        <w:t xml:space="preserve">edited by </w:t>
      </w:r>
      <w:r>
        <w:rPr>
          <w:sz w:val="28"/>
          <w:szCs w:val="28"/>
          <w:lang w:val="uk-UA"/>
        </w:rPr>
        <w:t>Scott R., Christensen S. – California: Sage Publications Inc., 1995. – P. 39 – 66.</w:t>
      </w:r>
    </w:p>
    <w:p w14:paraId="03493BBE"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Lewis D. The Management of Non-Governmental Development Organizations. An Introduction / D. Lewis. – London – NY: Ruetledge, 2001. – 242 р.</w:t>
      </w:r>
    </w:p>
    <w:p w14:paraId="2B859C1A"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Lewis P. Party Development and Democratic Change in Post-Communist Europe. The First Decade / P. Lewis. – London – Portland: Frank Cass, 2001. – 223 p. </w:t>
      </w:r>
    </w:p>
    <w:p w14:paraId="3FC24E2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Lewis P. Political Parties in Post-Communist Eastern Europe / P. Lewis. – London – New York: RoutledgeCurzon, 2004. – 202 р.</w:t>
      </w:r>
    </w:p>
    <w:p w14:paraId="1C3C8A81"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Mendel P. International Standardization and Global Governance: the Spread of Quality and Environmental Management Standards / P. Mendel // Organizations, Policy, and the Natural Environment. Institutional and Strategic </w:t>
      </w:r>
      <w:r>
        <w:rPr>
          <w:sz w:val="28"/>
          <w:szCs w:val="28"/>
          <w:lang w:val="uk-UA"/>
        </w:rPr>
        <w:lastRenderedPageBreak/>
        <w:t xml:space="preserve">Perspectives / </w:t>
      </w:r>
      <w:r>
        <w:rPr>
          <w:rStyle w:val="aff0"/>
          <w:b w:val="0"/>
          <w:bCs w:val="0"/>
          <w:lang w:val="uk-UA"/>
        </w:rPr>
        <w:t xml:space="preserve">edited by </w:t>
      </w:r>
      <w:r>
        <w:rPr>
          <w:sz w:val="28"/>
          <w:szCs w:val="28"/>
          <w:lang w:val="uk-UA"/>
        </w:rPr>
        <w:t xml:space="preserve">Hoffman A., Ventresca M. – Stanford – California: Stanford University Press, 2002. – P. 407 – 434. </w:t>
      </w:r>
    </w:p>
    <w:p w14:paraId="599A3F05"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Meyer C. The Economics and Politics of NGOs in Latin America / C. Meyer. – Westport – Connecticut – London: Praeger, 1999. – 196 p. </w:t>
      </w:r>
    </w:p>
    <w:p w14:paraId="0D707996"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Мeyer J. Rationalized Environments / J. Meyer // Institutional Environments and Organizations. Structural Complexity and Individualizm / </w:t>
      </w:r>
      <w:r>
        <w:rPr>
          <w:rStyle w:val="aff0"/>
          <w:b w:val="0"/>
          <w:bCs w:val="0"/>
          <w:lang w:val="uk-UA"/>
        </w:rPr>
        <w:t xml:space="preserve">edited by </w:t>
      </w:r>
      <w:r>
        <w:rPr>
          <w:sz w:val="28"/>
          <w:szCs w:val="28"/>
          <w:lang w:val="uk-UA"/>
        </w:rPr>
        <w:t>Scott R., Meyer J. – California: Sage Publications Inc., 1994. – P. 28 – 54.</w:t>
      </w:r>
    </w:p>
    <w:p w14:paraId="2EF53002"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Mumby D. Organizational Discourse / D. Mumby, R. Clair // Discourse as Social Interaction. Discourse Studies: A Multidisciplinary Introduction. – V. 2. – London, 1997. –  P. 181 – 205.</w:t>
      </w:r>
    </w:p>
    <w:p w14:paraId="0F3F7F4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Olson D. Committees in Post-Communist Democratic Parliaments: Comparative Institutionalization / D. Olson, W. Crowther. – Columbus: Ohio State University Press, 2002. – 213 p.</w:t>
      </w:r>
    </w:p>
    <w:p w14:paraId="12021292"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Oommen T. K. From Mobilization to Institutionalization. The Dynamics of Agrarian Movement in Twentieth Centuty Kerala / T.K. Oommen. – India: Hindustan Publishing Corporation Press, 1985. – 268 p.</w:t>
      </w:r>
    </w:p>
    <w:p w14:paraId="748F2DB9"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Perlmutter A. Anatomy of Political Institutionalization: The Case of Israel and Some Comparative Analyses. Occasional Papers in International Affairs / A. Perlmutter. – Boston: Harvard University, Center for International Affairs, 1970. – # 25. – 60 p. </w:t>
      </w:r>
    </w:p>
    <w:p w14:paraId="33DA055F"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Powell W. The New Institutionalism in Organizational Analysis / W. Powell, P. DiMaggio. – NY, 1991. – 478 p. </w:t>
      </w:r>
    </w:p>
    <w:p w14:paraId="4E0CEE65"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Pugh D. Great Writers on Organizations. The Second Omnibus Edition / D. Pugh, D. Hickson. – Aldershot – Burlington USA – Singapore – Sydney: Ashgate Publishing Limited, 2000. – 328 p.</w:t>
      </w:r>
    </w:p>
    <w:p w14:paraId="61226D35" w14:textId="77777777" w:rsidR="00BF3207" w:rsidRDefault="00BF3207" w:rsidP="00AE6E3E">
      <w:pPr>
        <w:pStyle w:val="afffffffc"/>
        <w:numPr>
          <w:ilvl w:val="0"/>
          <w:numId w:val="69"/>
        </w:numPr>
        <w:suppressAutoHyphens w:val="0"/>
        <w:spacing w:line="360" w:lineRule="auto"/>
        <w:jc w:val="left"/>
        <w:rPr>
          <w:rStyle w:val="aff0"/>
          <w:b w:val="0"/>
          <w:bCs w:val="0"/>
          <w:lang w:val="uk-UA"/>
        </w:rPr>
      </w:pPr>
      <w:r>
        <w:rPr>
          <w:rStyle w:val="aff0"/>
          <w:b w:val="0"/>
          <w:bCs w:val="0"/>
          <w:lang w:val="uk-UA"/>
        </w:rPr>
        <w:t xml:space="preserve">Quigley K. For Democracy’s Sake: Foundations and Democracy Assistance in Central Europe / K. Quigley. – Washington: The Woodrow Wilson Center Press, 1997. – 190 p. </w:t>
      </w:r>
    </w:p>
    <w:p w14:paraId="00C4864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Raiser M. Informal Institutions, Social Capital and Economic Transition: Reflections on a Neglected Dimension / M. Raiser // Working Papers №25. </w:t>
      </w:r>
      <w:r>
        <w:rPr>
          <w:sz w:val="28"/>
          <w:szCs w:val="28"/>
          <w:lang w:val="uk-UA"/>
        </w:rPr>
        <w:lastRenderedPageBreak/>
        <w:t>European Bank for Reconstruction and Development. – London: One Excange Square, 1997. – 32 p.</w:t>
      </w:r>
    </w:p>
    <w:p w14:paraId="0E5F836C" w14:textId="77777777" w:rsidR="00BF3207" w:rsidRDefault="00BF3207" w:rsidP="00AE6E3E">
      <w:pPr>
        <w:numPr>
          <w:ilvl w:val="0"/>
          <w:numId w:val="69"/>
        </w:numPr>
        <w:suppressAutoHyphens w:val="0"/>
        <w:spacing w:line="360" w:lineRule="auto"/>
        <w:rPr>
          <w:sz w:val="28"/>
          <w:szCs w:val="28"/>
          <w:lang w:val="uk-UA"/>
        </w:rPr>
      </w:pPr>
      <w:r>
        <w:rPr>
          <w:sz w:val="28"/>
          <w:szCs w:val="28"/>
          <w:lang w:val="uk-UA"/>
        </w:rPr>
        <w:t>Robins R. Political Institutionalization and the Integration of Elites / R. Robins. – California – London: Sage Publication Company Inc., 1976. – 221 p.</w:t>
      </w:r>
    </w:p>
    <w:p w14:paraId="014179DE"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Robnett B. External Political Change, Collective Identities, and Participation in Social Movement Organizations / B. Robnett // Social Movements. Identity, Culture, and the State / </w:t>
      </w:r>
      <w:r>
        <w:rPr>
          <w:rStyle w:val="aff0"/>
          <w:b w:val="0"/>
          <w:bCs w:val="0"/>
          <w:lang w:val="uk-UA"/>
        </w:rPr>
        <w:t xml:space="preserve">edited by </w:t>
      </w:r>
      <w:r>
        <w:rPr>
          <w:sz w:val="28"/>
          <w:szCs w:val="28"/>
          <w:lang w:val="uk-UA"/>
        </w:rPr>
        <w:t>Meyer D., Whittier N., Robnett B. – Oxford: University Press, 2002. P. 56 – 69.</w:t>
      </w:r>
    </w:p>
    <w:p w14:paraId="47ECD808" w14:textId="77777777" w:rsidR="00BF3207" w:rsidRDefault="00BF3207" w:rsidP="00AE6E3E">
      <w:pPr>
        <w:pStyle w:val="afffffffc"/>
        <w:numPr>
          <w:ilvl w:val="0"/>
          <w:numId w:val="69"/>
        </w:numPr>
        <w:suppressAutoHyphens w:val="0"/>
        <w:spacing w:line="360" w:lineRule="auto"/>
        <w:jc w:val="left"/>
        <w:rPr>
          <w:rFonts w:ascii="Arial" w:hAnsi="Arial" w:cs="Arial"/>
          <w:sz w:val="28"/>
          <w:szCs w:val="28"/>
          <w:lang w:val="uk-UA"/>
        </w:rPr>
      </w:pPr>
      <w:r>
        <w:rPr>
          <w:sz w:val="28"/>
          <w:szCs w:val="28"/>
          <w:lang w:val="uk-UA"/>
        </w:rPr>
        <w:t>Rose R. Elections and Parties in New European Democracies / R. Rose, N. Munro. – Washington: CQ Press, a Division of Congressional Quarterly Inc., 2003. – 309 p.</w:t>
      </w:r>
    </w:p>
    <w:p w14:paraId="64288AB4"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Rose-Ackerman S. From Elections to Democracy: Building Accountable Government in Hungary and Poland / S. Rose-Ackerman. – Cambridge: Cambridge University Press, 2005. – 272 p. </w:t>
      </w:r>
    </w:p>
    <w:p w14:paraId="025DF64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Scott R. Crafting a Wider Lens / R. Scott, S. Christensen // The Institutional Construction of Organizations. International and Longitudinal Studies / </w:t>
      </w:r>
      <w:r>
        <w:rPr>
          <w:rStyle w:val="aff0"/>
          <w:b w:val="0"/>
          <w:bCs w:val="0"/>
          <w:lang w:val="uk-UA"/>
        </w:rPr>
        <w:t>edited by</w:t>
      </w:r>
      <w:r>
        <w:rPr>
          <w:sz w:val="28"/>
          <w:szCs w:val="28"/>
          <w:lang w:val="uk-UA"/>
        </w:rPr>
        <w:t xml:space="preserve"> Scott R., Christensen S. – California: Sage Publications Inc., 1995. – 356 p.</w:t>
      </w:r>
    </w:p>
    <w:p w14:paraId="69BDE84B" w14:textId="77777777" w:rsidR="00BF3207" w:rsidRDefault="00BF3207" w:rsidP="00AE6E3E">
      <w:pPr>
        <w:numPr>
          <w:ilvl w:val="0"/>
          <w:numId w:val="69"/>
        </w:numPr>
        <w:suppressAutoHyphens w:val="0"/>
        <w:spacing w:line="360" w:lineRule="auto"/>
        <w:rPr>
          <w:sz w:val="28"/>
          <w:szCs w:val="28"/>
          <w:lang w:val="uk-UA"/>
        </w:rPr>
      </w:pPr>
      <w:r>
        <w:rPr>
          <w:sz w:val="28"/>
          <w:szCs w:val="28"/>
          <w:lang w:val="uk-UA"/>
        </w:rPr>
        <w:t>Selingman A.  Innerworldly Individualism. Charismatic Community and its Institutionalization / A. Selingman. – New Brunswick – London: Transaction Publishers, 1994. – 254 p.</w:t>
      </w:r>
    </w:p>
    <w:p w14:paraId="358571AC" w14:textId="77777777" w:rsidR="00BF3207" w:rsidRDefault="00BF3207" w:rsidP="00AE6E3E">
      <w:pPr>
        <w:numPr>
          <w:ilvl w:val="0"/>
          <w:numId w:val="69"/>
        </w:numPr>
        <w:suppressAutoHyphens w:val="0"/>
        <w:spacing w:line="360" w:lineRule="auto"/>
        <w:rPr>
          <w:sz w:val="28"/>
          <w:szCs w:val="28"/>
          <w:lang w:val="uk-UA"/>
        </w:rPr>
      </w:pPr>
      <w:r>
        <w:rPr>
          <w:sz w:val="28"/>
          <w:szCs w:val="28"/>
          <w:lang w:val="uk-UA"/>
        </w:rPr>
        <w:t xml:space="preserve">SinghaRoy D. Peasant Movement in Post-colonial India: Dynamics of Mobilization and Identity / D. SinghaRoy. – New Delhi – Thousand Oaks –London: Sage Publications, 2004. – 275 p. </w:t>
      </w:r>
    </w:p>
    <w:p w14:paraId="5B66979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Smith M. Europe Foreign and Security Policy. The Institutionalization of Cooperation / M. Smith. – Cambridge: University Press, 2004. – 291 p.</w:t>
      </w:r>
    </w:p>
    <w:p w14:paraId="09D28055" w14:textId="77777777" w:rsidR="00BF3207" w:rsidRDefault="00BF3207" w:rsidP="00AE6E3E">
      <w:pPr>
        <w:pStyle w:val="afffffffc"/>
        <w:numPr>
          <w:ilvl w:val="0"/>
          <w:numId w:val="69"/>
        </w:numPr>
        <w:suppressAutoHyphens w:val="0"/>
        <w:spacing w:line="360" w:lineRule="auto"/>
        <w:jc w:val="left"/>
        <w:rPr>
          <w:rStyle w:val="aff0"/>
          <w:b w:val="0"/>
          <w:bCs w:val="0"/>
          <w:lang w:val="uk-UA"/>
        </w:rPr>
      </w:pPr>
      <w:r>
        <w:rPr>
          <w:rStyle w:val="aff0"/>
          <w:b w:val="0"/>
          <w:bCs w:val="0"/>
          <w:lang w:val="uk-UA"/>
        </w:rPr>
        <w:t>Social Movements: Identity, Culture and the State / edited by D. Meyer, N. Whittier, B. Robnett. – NY: Oxford University Press, 2002. – 366 p.</w:t>
      </w:r>
    </w:p>
    <w:p w14:paraId="6B91F5BF"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The Institutionalization of Europe / </w:t>
      </w:r>
      <w:r>
        <w:rPr>
          <w:rStyle w:val="aff0"/>
          <w:b w:val="0"/>
          <w:bCs w:val="0"/>
          <w:lang w:val="uk-UA"/>
        </w:rPr>
        <w:t xml:space="preserve">edited by </w:t>
      </w:r>
      <w:r>
        <w:rPr>
          <w:sz w:val="28"/>
          <w:szCs w:val="28"/>
          <w:lang w:val="uk-UA"/>
        </w:rPr>
        <w:t xml:space="preserve">Sweet A.S., Fligstein N., Sandholtz. – Oxford: University Press. 2001. – 273 р.  </w:t>
      </w:r>
    </w:p>
    <w:p w14:paraId="598D9B6B" w14:textId="77777777" w:rsidR="00BF3207" w:rsidRDefault="00BF3207" w:rsidP="00AE6E3E">
      <w:pPr>
        <w:pStyle w:val="afffffffc"/>
        <w:numPr>
          <w:ilvl w:val="0"/>
          <w:numId w:val="69"/>
        </w:numPr>
        <w:suppressAutoHyphens w:val="0"/>
        <w:spacing w:line="360" w:lineRule="auto"/>
        <w:jc w:val="left"/>
        <w:rPr>
          <w:rStyle w:val="aff0"/>
          <w:b w:val="0"/>
          <w:bCs w:val="0"/>
          <w:lang w:val="uk-UA"/>
        </w:rPr>
      </w:pPr>
      <w:r>
        <w:rPr>
          <w:rStyle w:val="aff0"/>
          <w:b w:val="0"/>
          <w:bCs w:val="0"/>
          <w:lang w:val="uk-UA"/>
        </w:rPr>
        <w:lastRenderedPageBreak/>
        <w:t xml:space="preserve">The Third Sector in Europe / edited by A. Evers, J-L. Laville. – UK – Cheltenham/USA – MA – Northampton: Edward Elgar, 2004. – 266 p. </w:t>
      </w:r>
    </w:p>
    <w:p w14:paraId="28903B9A"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Theunis S. Non-Governmental Development Organizations of Developing Countries. And the South Smiles… / S. Theunis. Dordrecht – Boston – London: Martinus Nijhoff Publishers, 1992. – 372 р.</w:t>
      </w:r>
    </w:p>
    <w:p w14:paraId="404B53B8"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Ware A. The American Direct Primary. Party Institutionalization and Transformation in the North / A. Ware. – Cambridge: University Press, 2002. – 270 p.</w:t>
      </w:r>
    </w:p>
    <w:p w14:paraId="24D78C57"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 xml:space="preserve">Welfling M. Political Institutionalization: Comparative Analysis of African Party Systems / M. Welfling. – NY: Sage Publications Inc., 1973. – 63 p. </w:t>
      </w:r>
    </w:p>
    <w:p w14:paraId="7C2FBEEB"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Werther W. Third Sector Management. The Art of Managing Nonprofit Organizations / W. Werther, E. Berman. – Washington D.C.: Georgetown University Press, 2001. – 228 p.</w:t>
      </w:r>
    </w:p>
    <w:p w14:paraId="4EBC2AFE" w14:textId="77777777" w:rsidR="00BF3207" w:rsidRDefault="00BF3207" w:rsidP="00AE6E3E">
      <w:pPr>
        <w:pStyle w:val="afffffffc"/>
        <w:numPr>
          <w:ilvl w:val="0"/>
          <w:numId w:val="69"/>
        </w:numPr>
        <w:suppressAutoHyphens w:val="0"/>
        <w:spacing w:line="360" w:lineRule="auto"/>
        <w:jc w:val="left"/>
        <w:rPr>
          <w:sz w:val="28"/>
          <w:szCs w:val="28"/>
          <w:lang w:val="uk-UA"/>
        </w:rPr>
      </w:pPr>
      <w:r>
        <w:rPr>
          <w:sz w:val="28"/>
          <w:szCs w:val="28"/>
          <w:lang w:val="uk-UA"/>
        </w:rPr>
        <w:t>Whitmore S. State-building in Ukraine. The Ukrainian Parliament 1990–2003 / S. Whitmore. – London – NY: RoutledgeCurzon, 2004. – 222 p.</w:t>
      </w:r>
    </w:p>
    <w:p w14:paraId="23CA2239" w14:textId="77777777" w:rsidR="00BF3207" w:rsidRDefault="00BF3207" w:rsidP="00AE6E3E">
      <w:pPr>
        <w:pStyle w:val="afffffffc"/>
        <w:numPr>
          <w:ilvl w:val="0"/>
          <w:numId w:val="69"/>
        </w:numPr>
        <w:suppressAutoHyphens w:val="0"/>
        <w:spacing w:line="360" w:lineRule="auto"/>
        <w:jc w:val="left"/>
        <w:rPr>
          <w:sz w:val="28"/>
          <w:szCs w:val="28"/>
          <w:lang w:val="uk-UA"/>
        </w:rPr>
      </w:pPr>
      <w:hyperlink r:id="rId19" w:history="1">
        <w:r>
          <w:rPr>
            <w:rStyle w:val="af5"/>
            <w:sz w:val="28"/>
            <w:szCs w:val="28"/>
            <w:lang w:val="uk-UA"/>
          </w:rPr>
          <w:t>www.ngo.lviv.ua</w:t>
        </w:r>
      </w:hyperlink>
      <w:r>
        <w:rPr>
          <w:sz w:val="28"/>
          <w:szCs w:val="28"/>
          <w:lang w:val="uk-UA"/>
        </w:rPr>
        <w:t>, 24.03.2008.</w:t>
      </w:r>
    </w:p>
    <w:p w14:paraId="04886903" w14:textId="5C4E3E5C" w:rsidR="003D1129" w:rsidRPr="00D76DE0" w:rsidRDefault="003D1129" w:rsidP="00BF3207">
      <w:pPr>
        <w:spacing w:line="360" w:lineRule="auto"/>
        <w:ind w:left="187"/>
        <w:jc w:val="both"/>
        <w:rPr>
          <w:sz w:val="28"/>
          <w:szCs w:val="28"/>
        </w:rPr>
      </w:pPr>
    </w:p>
    <w:p w14:paraId="00314833" w14:textId="77777777" w:rsidR="003D1129" w:rsidRPr="00D76DE0" w:rsidRDefault="003D1129" w:rsidP="003D1129">
      <w:pPr>
        <w:spacing w:line="360" w:lineRule="auto"/>
        <w:ind w:left="187"/>
        <w:jc w:val="both"/>
        <w:rPr>
          <w:sz w:val="28"/>
          <w:szCs w:val="28"/>
        </w:rPr>
      </w:pPr>
    </w:p>
    <w:p w14:paraId="7DAB712A" w14:textId="77777777" w:rsidR="003D1129" w:rsidRPr="00D76DE0" w:rsidRDefault="003D1129" w:rsidP="003D1129">
      <w:pPr>
        <w:spacing w:line="360" w:lineRule="auto"/>
        <w:ind w:left="187"/>
        <w:jc w:val="both"/>
        <w:rPr>
          <w:sz w:val="28"/>
          <w:szCs w:val="28"/>
        </w:rPr>
      </w:pPr>
    </w:p>
    <w:p w14:paraId="352151A5" w14:textId="77777777" w:rsidR="003D1129" w:rsidRPr="00D76DE0" w:rsidRDefault="003D1129" w:rsidP="003D1129">
      <w:pPr>
        <w:spacing w:line="360" w:lineRule="auto"/>
        <w:ind w:left="187"/>
        <w:jc w:val="both"/>
        <w:rPr>
          <w:sz w:val="28"/>
          <w:szCs w:val="28"/>
        </w:rPr>
      </w:pPr>
    </w:p>
    <w:p w14:paraId="5A45F2B1" w14:textId="77777777" w:rsidR="003D1129" w:rsidRDefault="003D1129" w:rsidP="003D1129">
      <w:pPr>
        <w:spacing w:line="360" w:lineRule="auto"/>
        <w:ind w:left="187"/>
        <w:jc w:val="both"/>
        <w:rPr>
          <w:sz w:val="28"/>
          <w:szCs w:val="28"/>
        </w:rPr>
      </w:pPr>
    </w:p>
    <w:p w14:paraId="487C62A4" w14:textId="77777777" w:rsidR="003D1129" w:rsidRDefault="003D1129" w:rsidP="003D1129">
      <w:pPr>
        <w:spacing w:line="360" w:lineRule="auto"/>
        <w:ind w:left="187"/>
        <w:jc w:val="both"/>
        <w:rPr>
          <w:sz w:val="28"/>
          <w:szCs w:val="28"/>
        </w:rPr>
      </w:pPr>
    </w:p>
    <w:p w14:paraId="66E10E75" w14:textId="77777777" w:rsidR="003D1129" w:rsidRDefault="003D1129" w:rsidP="003D1129">
      <w:pPr>
        <w:spacing w:line="360" w:lineRule="auto"/>
        <w:ind w:left="187"/>
        <w:jc w:val="both"/>
        <w:rPr>
          <w:sz w:val="28"/>
          <w:szCs w:val="28"/>
        </w:rPr>
      </w:pPr>
    </w:p>
    <w:p w14:paraId="62F49962" w14:textId="77777777" w:rsidR="003D1129" w:rsidRDefault="003D1129" w:rsidP="003D1129">
      <w:pPr>
        <w:spacing w:line="360" w:lineRule="auto"/>
        <w:ind w:left="187"/>
        <w:jc w:val="both"/>
        <w:rPr>
          <w:sz w:val="28"/>
          <w:szCs w:val="28"/>
        </w:rPr>
      </w:pPr>
    </w:p>
    <w:p w14:paraId="5CAD409B" w14:textId="77777777" w:rsidR="003D1129" w:rsidRDefault="003D1129" w:rsidP="003D1129">
      <w:pPr>
        <w:spacing w:line="360" w:lineRule="auto"/>
        <w:ind w:left="187"/>
        <w:jc w:val="both"/>
        <w:rPr>
          <w:sz w:val="28"/>
          <w:szCs w:val="28"/>
        </w:rPr>
      </w:pPr>
    </w:p>
    <w:p w14:paraId="7D946BBF" w14:textId="77777777" w:rsidR="003D1129" w:rsidRDefault="003D1129" w:rsidP="003D1129">
      <w:pPr>
        <w:spacing w:line="360" w:lineRule="auto"/>
        <w:ind w:left="187"/>
        <w:jc w:val="both"/>
        <w:rPr>
          <w:sz w:val="28"/>
          <w:szCs w:val="28"/>
        </w:rPr>
      </w:pPr>
    </w:p>
    <w:p w14:paraId="41F67EBD" w14:textId="77777777" w:rsidR="003D1129" w:rsidRDefault="003D1129" w:rsidP="003D1129">
      <w:pPr>
        <w:spacing w:line="360" w:lineRule="auto"/>
        <w:ind w:left="187"/>
        <w:jc w:val="both"/>
        <w:rPr>
          <w:sz w:val="28"/>
          <w:szCs w:val="28"/>
        </w:rPr>
      </w:pPr>
    </w:p>
    <w:p w14:paraId="2868F858" w14:textId="77777777" w:rsidR="003D1129" w:rsidRDefault="003D1129" w:rsidP="003D1129">
      <w:pPr>
        <w:spacing w:line="360" w:lineRule="auto"/>
        <w:ind w:left="187"/>
        <w:jc w:val="both"/>
        <w:rPr>
          <w:sz w:val="28"/>
          <w:szCs w:val="28"/>
        </w:rPr>
      </w:pPr>
    </w:p>
    <w:p w14:paraId="5E0C2015" w14:textId="77777777" w:rsidR="003D1129" w:rsidRDefault="003D1129" w:rsidP="003D1129">
      <w:pPr>
        <w:spacing w:line="360" w:lineRule="auto"/>
        <w:ind w:left="187"/>
        <w:jc w:val="both"/>
        <w:rPr>
          <w:sz w:val="28"/>
          <w:szCs w:val="28"/>
        </w:rPr>
      </w:pPr>
    </w:p>
    <w:p w14:paraId="47099A5C" w14:textId="77777777" w:rsidR="005A214D" w:rsidRPr="003D1129" w:rsidRDefault="005A214D" w:rsidP="005A214D">
      <w:pPr>
        <w:spacing w:line="360" w:lineRule="auto"/>
        <w:jc w:val="both"/>
        <w:rPr>
          <w:sz w:val="28"/>
          <w:szCs w:val="28"/>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20"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ACAF6" w14:textId="77777777" w:rsidR="00AE6E3E" w:rsidRDefault="00AE6E3E">
      <w:r>
        <w:separator/>
      </w:r>
    </w:p>
  </w:endnote>
  <w:endnote w:type="continuationSeparator" w:id="0">
    <w:p w14:paraId="7ADE3C64" w14:textId="77777777" w:rsidR="00AE6E3E" w:rsidRDefault="00AE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FC005" w14:textId="77777777" w:rsidR="00AE6E3E" w:rsidRDefault="00AE6E3E">
      <w:r>
        <w:separator/>
      </w:r>
    </w:p>
  </w:footnote>
  <w:footnote w:type="continuationSeparator" w:id="0">
    <w:p w14:paraId="64D872BD" w14:textId="77777777" w:rsidR="00AE6E3E" w:rsidRDefault="00AE6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A785258"/>
    <w:multiLevelType w:val="hybridMultilevel"/>
    <w:tmpl w:val="7E38CB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1F353A9"/>
    <w:multiLevelType w:val="multilevel"/>
    <w:tmpl w:val="8E6EAE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788"/>
        </w:tabs>
        <w:ind w:left="1788" w:hanging="72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4284"/>
        </w:tabs>
        <w:ind w:left="4284" w:hanging="108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780"/>
        </w:tabs>
        <w:ind w:left="6780" w:hanging="1440"/>
      </w:pPr>
      <w:rPr>
        <w:rFonts w:hint="default"/>
      </w:rPr>
    </w:lvl>
    <w:lvl w:ilvl="6">
      <w:start w:val="1"/>
      <w:numFmt w:val="decimal"/>
      <w:lvlText w:val="%1.%2.%3.%4.%5.%6.%7."/>
      <w:lvlJc w:val="left"/>
      <w:pPr>
        <w:tabs>
          <w:tab w:val="num" w:pos="8208"/>
        </w:tabs>
        <w:ind w:left="8208" w:hanging="1800"/>
      </w:pPr>
      <w:rPr>
        <w:rFonts w:hint="default"/>
      </w:rPr>
    </w:lvl>
    <w:lvl w:ilvl="7">
      <w:start w:val="1"/>
      <w:numFmt w:val="decimal"/>
      <w:lvlText w:val="%1.%2.%3.%4.%5.%6.%7.%8."/>
      <w:lvlJc w:val="left"/>
      <w:pPr>
        <w:tabs>
          <w:tab w:val="num" w:pos="9276"/>
        </w:tabs>
        <w:ind w:left="9276" w:hanging="1800"/>
      </w:pPr>
      <w:rPr>
        <w:rFonts w:hint="default"/>
      </w:rPr>
    </w:lvl>
    <w:lvl w:ilvl="8">
      <w:start w:val="1"/>
      <w:numFmt w:val="decimal"/>
      <w:lvlText w:val="%1.%2.%3.%4.%5.%6.%7.%8.%9."/>
      <w:lvlJc w:val="left"/>
      <w:pPr>
        <w:tabs>
          <w:tab w:val="num" w:pos="10704"/>
        </w:tabs>
        <w:ind w:left="10704" w:hanging="2160"/>
      </w:pPr>
      <w:rPr>
        <w:rFonts w:hint="default"/>
      </w:rPr>
    </w:lvl>
  </w:abstractNum>
  <w:abstractNum w:abstractNumId="45">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94B3095"/>
    <w:multiLevelType w:val="multilevel"/>
    <w:tmpl w:val="F7F285D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788"/>
        </w:tabs>
        <w:ind w:left="1788" w:hanging="72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4284"/>
        </w:tabs>
        <w:ind w:left="4284" w:hanging="108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780"/>
        </w:tabs>
        <w:ind w:left="6780" w:hanging="1440"/>
      </w:pPr>
      <w:rPr>
        <w:rFonts w:hint="default"/>
      </w:rPr>
    </w:lvl>
    <w:lvl w:ilvl="6">
      <w:start w:val="1"/>
      <w:numFmt w:val="decimal"/>
      <w:lvlText w:val="%1.%2.%3.%4.%5.%6.%7."/>
      <w:lvlJc w:val="left"/>
      <w:pPr>
        <w:tabs>
          <w:tab w:val="num" w:pos="8208"/>
        </w:tabs>
        <w:ind w:left="8208" w:hanging="1800"/>
      </w:pPr>
      <w:rPr>
        <w:rFonts w:hint="default"/>
      </w:rPr>
    </w:lvl>
    <w:lvl w:ilvl="7">
      <w:start w:val="1"/>
      <w:numFmt w:val="decimal"/>
      <w:lvlText w:val="%1.%2.%3.%4.%5.%6.%7.%8."/>
      <w:lvlJc w:val="left"/>
      <w:pPr>
        <w:tabs>
          <w:tab w:val="num" w:pos="9276"/>
        </w:tabs>
        <w:ind w:left="9276" w:hanging="1800"/>
      </w:pPr>
      <w:rPr>
        <w:rFonts w:hint="default"/>
      </w:rPr>
    </w:lvl>
    <w:lvl w:ilvl="8">
      <w:start w:val="1"/>
      <w:numFmt w:val="decimal"/>
      <w:lvlText w:val="%1.%2.%3.%4.%5.%6.%7.%8.%9."/>
      <w:lvlJc w:val="left"/>
      <w:pPr>
        <w:tabs>
          <w:tab w:val="num" w:pos="10704"/>
        </w:tabs>
        <w:ind w:left="10704" w:hanging="2160"/>
      </w:pPr>
      <w:rPr>
        <w:rFonts w:hint="default"/>
      </w:r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92D69A6"/>
    <w:multiLevelType w:val="hybridMultilevel"/>
    <w:tmpl w:val="B396F1A4"/>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8790CF6"/>
    <w:multiLevelType w:val="hybridMultilevel"/>
    <w:tmpl w:val="C052B70A"/>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1">
    <w:nsid w:val="79C12FEB"/>
    <w:multiLevelType w:val="multilevel"/>
    <w:tmpl w:val="F7F285DA"/>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788"/>
        </w:tabs>
        <w:ind w:left="1788" w:hanging="72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4284"/>
        </w:tabs>
        <w:ind w:left="4284" w:hanging="108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780"/>
        </w:tabs>
        <w:ind w:left="6780" w:hanging="1440"/>
      </w:pPr>
      <w:rPr>
        <w:rFonts w:hint="default"/>
      </w:rPr>
    </w:lvl>
    <w:lvl w:ilvl="6">
      <w:start w:val="1"/>
      <w:numFmt w:val="decimal"/>
      <w:lvlText w:val="%1.%2.%3.%4.%5.%6.%7."/>
      <w:lvlJc w:val="left"/>
      <w:pPr>
        <w:tabs>
          <w:tab w:val="num" w:pos="8208"/>
        </w:tabs>
        <w:ind w:left="8208" w:hanging="1800"/>
      </w:pPr>
      <w:rPr>
        <w:rFonts w:hint="default"/>
      </w:rPr>
    </w:lvl>
    <w:lvl w:ilvl="7">
      <w:start w:val="1"/>
      <w:numFmt w:val="decimal"/>
      <w:lvlText w:val="%1.%2.%3.%4.%5.%6.%7.%8."/>
      <w:lvlJc w:val="left"/>
      <w:pPr>
        <w:tabs>
          <w:tab w:val="num" w:pos="9276"/>
        </w:tabs>
        <w:ind w:left="9276" w:hanging="1800"/>
      </w:pPr>
      <w:rPr>
        <w:rFonts w:hint="default"/>
      </w:rPr>
    </w:lvl>
    <w:lvl w:ilvl="8">
      <w:start w:val="1"/>
      <w:numFmt w:val="decimal"/>
      <w:lvlText w:val="%1.%2.%3.%4.%5.%6.%7.%8.%9."/>
      <w:lvlJc w:val="left"/>
      <w:pPr>
        <w:tabs>
          <w:tab w:val="num" w:pos="10704"/>
        </w:tabs>
        <w:ind w:left="10704" w:hanging="2160"/>
      </w:pPr>
      <w:rPr>
        <w:rFonts w:hint="default"/>
      </w:rPr>
    </w:lvl>
  </w:abstractNum>
  <w:abstractNum w:abstractNumId="7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73">
    <w:nsid w:val="7F2756E4"/>
    <w:multiLevelType w:val="hybridMultilevel"/>
    <w:tmpl w:val="44FAA3D8"/>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6"/>
  </w:num>
  <w:num w:numId="39">
    <w:abstractNumId w:val="55"/>
  </w:num>
  <w:num w:numId="40">
    <w:abstractNumId w:val="59"/>
  </w:num>
  <w:num w:numId="41">
    <w:abstractNumId w:val="52"/>
  </w:num>
  <w:num w:numId="42">
    <w:abstractNumId w:val="43"/>
  </w:num>
  <w:num w:numId="43">
    <w:abstractNumId w:val="68"/>
  </w:num>
  <w:num w:numId="44">
    <w:abstractNumId w:val="65"/>
  </w:num>
  <w:num w:numId="45">
    <w:abstractNumId w:val="72"/>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7"/>
  </w:num>
  <w:num w:numId="52">
    <w:abstractNumId w:val="64"/>
  </w:num>
  <w:num w:numId="53">
    <w:abstractNumId w:val="67"/>
    <w:lvlOverride w:ilvl="0">
      <w:startOverride w:val="1"/>
    </w:lvlOverride>
  </w:num>
  <w:num w:numId="54">
    <w:abstractNumId w:val="63"/>
  </w:num>
  <w:num w:numId="55">
    <w:abstractNumId w:val="39"/>
  </w:num>
  <w:num w:numId="56">
    <w:abstractNumId w:val="45"/>
  </w:num>
  <w:num w:numId="57">
    <w:abstractNumId w:val="53"/>
  </w:num>
  <w:num w:numId="58">
    <w:abstractNumId w:val="51"/>
  </w:num>
  <w:num w:numId="59">
    <w:abstractNumId w:val="58"/>
  </w:num>
  <w:num w:numId="60">
    <w:abstractNumId w:val="0"/>
  </w:num>
  <w:num w:numId="61">
    <w:abstractNumId w:val="61"/>
  </w:num>
  <w:num w:numId="62">
    <w:abstractNumId w:val="60"/>
  </w:num>
  <w:num w:numId="63">
    <w:abstractNumId w:val="49"/>
  </w:num>
  <w:num w:numId="64">
    <w:abstractNumId w:val="44"/>
  </w:num>
  <w:num w:numId="65">
    <w:abstractNumId w:val="54"/>
  </w:num>
  <w:num w:numId="66">
    <w:abstractNumId w:val="71"/>
  </w:num>
  <w:num w:numId="6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num>
  <w:num w:numId="70">
    <w:abstractNumId w:val="7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31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5788"/>
    <w:rsid w:val="002C093C"/>
    <w:rsid w:val="002C1736"/>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6E3E"/>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varianty.org.ua/Humanitarians_on_XXI/Kulyk.htm" TargetMode="External"/><Relationship Id="rId18" Type="http://schemas.openxmlformats.org/officeDocument/2006/relationships/hyperlink" Target="http://www.cym.org/wik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ym.org/ua/about/history.asp" TargetMode="External"/><Relationship Id="rId17" Type="http://schemas.openxmlformats.org/officeDocument/2006/relationships/hyperlink" Target="http://www.cvk.gov.ua" TargetMode="External"/><Relationship Id="rId2" Type="http://schemas.openxmlformats.org/officeDocument/2006/relationships/numbering" Target="numbering.xml"/><Relationship Id="rId16" Type="http://schemas.openxmlformats.org/officeDocument/2006/relationships/hyperlink" Target="http://www.kmu.gov.ua/sport/control/uk/publish/article?art_id=73927&amp;cat_id=66190" TargetMode="External"/><Relationship Id="rId20"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1.rada.gov.ua/cgi-bin/laws/main.cgi?nreg=1281-15" TargetMode="External"/><Relationship Id="rId5" Type="http://schemas.openxmlformats.org/officeDocument/2006/relationships/webSettings" Target="webSettings.xml"/><Relationship Id="rId15" Type="http://schemas.openxmlformats.org/officeDocument/2006/relationships/hyperlink" Target="http://www.kbuapa.kharkov.ua/e-book/n_1_2008/doc/2/18/pdr" TargetMode="External"/><Relationship Id="rId23" Type="http://schemas.openxmlformats.org/officeDocument/2006/relationships/theme" Target="theme/theme1.xml"/><Relationship Id="rId10" Type="http://schemas.openxmlformats.org/officeDocument/2006/relationships/hyperlink" Target="http://www.politik.org.ua/magcontent.php3?m+=1&amp;n=26&amp;c=365" TargetMode="External"/><Relationship Id="rId19" Type="http://schemas.openxmlformats.org/officeDocument/2006/relationships/hyperlink" Target="http://www.ngo.lviv.ua" TargetMode="External"/><Relationship Id="rId4" Type="http://schemas.openxmlformats.org/officeDocument/2006/relationships/settings" Target="settings.xml"/><Relationship Id="rId9" Type="http://schemas.openxmlformats.org/officeDocument/2006/relationships/hyperlink" Target="mailto:ngo@lviv.u&#1072;" TargetMode="External"/><Relationship Id="rId14" Type="http://schemas.openxmlformats.org/officeDocument/2006/relationships/hyperlink" Target="http://golob.ru/kniga.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A57E8-CEB9-4064-BF0C-B14D5566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5911</TotalTime>
  <Pages>43</Pages>
  <Words>11349</Words>
  <Characters>64693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75891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955</cp:revision>
  <cp:lastPrinted>2009-02-06T08:36:00Z</cp:lastPrinted>
  <dcterms:created xsi:type="dcterms:W3CDTF">2015-03-22T11:10:00Z</dcterms:created>
  <dcterms:modified xsi:type="dcterms:W3CDTF">2015-05-12T09:04:00Z</dcterms:modified>
</cp:coreProperties>
</file>