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D76CB" w:rsidRDefault="00DD76CB" w:rsidP="00DD76CB">
      <w:pPr>
        <w:spacing w:line="360" w:lineRule="auto"/>
        <w:jc w:val="center"/>
        <w:rPr>
          <w:sz w:val="28"/>
          <w:szCs w:val="28"/>
          <w:lang w:val="uk-UA"/>
        </w:rPr>
      </w:pPr>
    </w:p>
    <w:p w:rsidR="00DD76CB" w:rsidRDefault="00DD76CB" w:rsidP="00DD76CB">
      <w:pPr>
        <w:spacing w:line="360" w:lineRule="auto"/>
        <w:jc w:val="center"/>
        <w:rPr>
          <w:sz w:val="28"/>
          <w:szCs w:val="28"/>
          <w:lang w:val="uk-UA"/>
        </w:rPr>
      </w:pPr>
    </w:p>
    <w:p w:rsidR="00DD76CB" w:rsidRDefault="00DD76CB" w:rsidP="00DD76CB">
      <w:pPr>
        <w:spacing w:line="360" w:lineRule="auto"/>
        <w:jc w:val="center"/>
        <w:rPr>
          <w:sz w:val="28"/>
          <w:szCs w:val="28"/>
          <w:lang w:val="uk-UA"/>
        </w:rPr>
      </w:pPr>
      <w:r>
        <w:rPr>
          <w:sz w:val="28"/>
          <w:szCs w:val="28"/>
          <w:lang w:val="uk-UA"/>
        </w:rPr>
        <w:t>ЗАПОРІЗЬКИЙ ДЕРЖАВНИЙ МЕДИЧНИЙ УНІВЕРСИТЕТ</w:t>
      </w:r>
    </w:p>
    <w:p w:rsidR="00DD76CB" w:rsidRDefault="00DD76CB" w:rsidP="00DD76CB">
      <w:pPr>
        <w:spacing w:line="360" w:lineRule="auto"/>
        <w:jc w:val="center"/>
        <w:rPr>
          <w:sz w:val="28"/>
          <w:szCs w:val="28"/>
          <w:lang w:val="uk-UA"/>
        </w:rPr>
      </w:pPr>
    </w:p>
    <w:p w:rsidR="00DD76CB" w:rsidRDefault="00DD76CB" w:rsidP="00DD76CB">
      <w:pPr>
        <w:spacing w:line="360" w:lineRule="auto"/>
        <w:jc w:val="right"/>
        <w:rPr>
          <w:i/>
          <w:sz w:val="28"/>
          <w:szCs w:val="28"/>
          <w:lang w:val="uk-UA"/>
        </w:rPr>
      </w:pPr>
      <w:r>
        <w:rPr>
          <w:i/>
          <w:sz w:val="28"/>
          <w:szCs w:val="28"/>
          <w:lang w:val="uk-UA"/>
        </w:rPr>
        <w:t>На правах рукопису</w:t>
      </w:r>
    </w:p>
    <w:p w:rsidR="00DD76CB" w:rsidRDefault="00DD76CB" w:rsidP="00DD76CB">
      <w:pPr>
        <w:spacing w:line="360" w:lineRule="auto"/>
        <w:jc w:val="center"/>
        <w:rPr>
          <w:sz w:val="28"/>
          <w:szCs w:val="28"/>
          <w:lang w:val="uk-UA"/>
        </w:rPr>
      </w:pPr>
    </w:p>
    <w:p w:rsidR="00DD76CB" w:rsidRDefault="00DD76CB" w:rsidP="00DD76CB">
      <w:pPr>
        <w:spacing w:line="360" w:lineRule="auto"/>
        <w:jc w:val="center"/>
        <w:rPr>
          <w:sz w:val="28"/>
          <w:szCs w:val="28"/>
          <w:lang w:val="uk-UA"/>
        </w:rPr>
      </w:pPr>
    </w:p>
    <w:p w:rsidR="00DD76CB" w:rsidRDefault="00DD76CB" w:rsidP="00DD76CB">
      <w:pPr>
        <w:spacing w:line="360" w:lineRule="auto"/>
        <w:jc w:val="center"/>
        <w:rPr>
          <w:sz w:val="28"/>
          <w:szCs w:val="28"/>
          <w:lang w:val="uk-UA"/>
        </w:rPr>
      </w:pPr>
      <w:r>
        <w:rPr>
          <w:sz w:val="28"/>
          <w:szCs w:val="28"/>
          <w:lang w:val="uk-UA"/>
        </w:rPr>
        <w:t>Книшенко Олександр Миколайович</w:t>
      </w:r>
    </w:p>
    <w:p w:rsidR="00DD76CB" w:rsidRDefault="00DD76CB" w:rsidP="00DD76CB">
      <w:pPr>
        <w:spacing w:line="360" w:lineRule="auto"/>
        <w:jc w:val="center"/>
        <w:rPr>
          <w:sz w:val="28"/>
          <w:szCs w:val="28"/>
          <w:lang w:val="uk-UA"/>
        </w:rPr>
      </w:pPr>
    </w:p>
    <w:p w:rsidR="00DD76CB" w:rsidRDefault="00DD76CB" w:rsidP="00DD76CB">
      <w:pPr>
        <w:spacing w:line="360" w:lineRule="auto"/>
        <w:jc w:val="center"/>
        <w:rPr>
          <w:sz w:val="28"/>
          <w:szCs w:val="28"/>
          <w:lang w:val="uk-UA"/>
        </w:rPr>
      </w:pPr>
    </w:p>
    <w:p w:rsidR="00DD76CB" w:rsidRDefault="00DD76CB" w:rsidP="00DD76CB">
      <w:pPr>
        <w:spacing w:line="360" w:lineRule="auto"/>
        <w:jc w:val="right"/>
        <w:rPr>
          <w:sz w:val="28"/>
          <w:szCs w:val="28"/>
          <w:lang w:val="uk-UA"/>
        </w:rPr>
      </w:pPr>
      <w:r>
        <w:rPr>
          <w:sz w:val="28"/>
          <w:szCs w:val="28"/>
          <w:lang w:val="uk-UA"/>
        </w:rPr>
        <w:t>УДК: 616.65-002-092:612.015.3]-07-08</w:t>
      </w:r>
    </w:p>
    <w:p w:rsidR="00DD76CB" w:rsidRDefault="00DD76CB" w:rsidP="00DD76CB">
      <w:pPr>
        <w:spacing w:line="360" w:lineRule="auto"/>
        <w:jc w:val="center"/>
        <w:rPr>
          <w:sz w:val="28"/>
          <w:szCs w:val="28"/>
          <w:lang w:val="uk-UA"/>
        </w:rPr>
      </w:pPr>
    </w:p>
    <w:p w:rsidR="00DD76CB" w:rsidRDefault="00DD76CB" w:rsidP="00DD76CB">
      <w:pPr>
        <w:spacing w:line="360" w:lineRule="auto"/>
        <w:jc w:val="center"/>
        <w:rPr>
          <w:sz w:val="28"/>
          <w:szCs w:val="28"/>
          <w:lang w:val="uk-UA"/>
        </w:rPr>
      </w:pPr>
    </w:p>
    <w:p w:rsidR="00DD76CB" w:rsidRDefault="00DD76CB" w:rsidP="00DD76CB">
      <w:pPr>
        <w:spacing w:line="360" w:lineRule="auto"/>
        <w:jc w:val="center"/>
        <w:rPr>
          <w:b/>
          <w:caps/>
          <w:spacing w:val="8"/>
          <w:sz w:val="28"/>
          <w:szCs w:val="28"/>
          <w:lang w:val="uk-UA"/>
        </w:rPr>
      </w:pPr>
      <w:bookmarkStart w:id="0" w:name="_GoBack"/>
      <w:r>
        <w:rPr>
          <w:b/>
          <w:caps/>
          <w:spacing w:val="8"/>
          <w:sz w:val="28"/>
          <w:szCs w:val="28"/>
          <w:lang w:val="uk-UA"/>
        </w:rPr>
        <w:t>Удосконалення діагностики та лікування хворих на доброякісну гіперплазію передміхурової залози, ускладнену простатитом, в до- та</w:t>
      </w:r>
      <w:r>
        <w:rPr>
          <w:b/>
          <w:caps/>
          <w:spacing w:val="8"/>
          <w:sz w:val="28"/>
          <w:szCs w:val="28"/>
          <w:lang w:val="uk-UA"/>
        </w:rPr>
        <w:br/>
        <w:t>в післяопераційному періоді</w:t>
      </w:r>
    </w:p>
    <w:bookmarkEnd w:id="0"/>
    <w:p w:rsidR="00DD76CB" w:rsidRDefault="00DD76CB" w:rsidP="00DD76CB">
      <w:pPr>
        <w:spacing w:line="360" w:lineRule="auto"/>
        <w:jc w:val="center"/>
        <w:rPr>
          <w:caps/>
          <w:spacing w:val="8"/>
          <w:sz w:val="28"/>
          <w:szCs w:val="28"/>
          <w:lang w:val="uk-UA"/>
        </w:rPr>
      </w:pPr>
    </w:p>
    <w:p w:rsidR="00DD76CB" w:rsidRDefault="00DD76CB" w:rsidP="00DD76CB">
      <w:pPr>
        <w:spacing w:line="360" w:lineRule="auto"/>
        <w:jc w:val="center"/>
        <w:rPr>
          <w:caps/>
          <w:spacing w:val="8"/>
          <w:sz w:val="28"/>
          <w:szCs w:val="28"/>
          <w:lang w:val="uk-UA"/>
        </w:rPr>
      </w:pPr>
    </w:p>
    <w:p w:rsidR="00DD76CB" w:rsidRDefault="00DD76CB" w:rsidP="00DD76CB">
      <w:pPr>
        <w:spacing w:line="360" w:lineRule="auto"/>
        <w:jc w:val="center"/>
        <w:rPr>
          <w:caps/>
          <w:spacing w:val="8"/>
          <w:sz w:val="28"/>
          <w:szCs w:val="28"/>
          <w:lang w:val="uk-UA"/>
        </w:rPr>
      </w:pPr>
      <w:r>
        <w:rPr>
          <w:caps/>
          <w:spacing w:val="8"/>
          <w:sz w:val="28"/>
          <w:szCs w:val="28"/>
          <w:lang w:val="uk-UA"/>
        </w:rPr>
        <w:t>14.01.06 – урологія</w:t>
      </w:r>
    </w:p>
    <w:p w:rsidR="00DD76CB" w:rsidRDefault="00DD76CB" w:rsidP="00DD76CB">
      <w:pPr>
        <w:spacing w:line="360" w:lineRule="auto"/>
        <w:jc w:val="center"/>
        <w:rPr>
          <w:caps/>
          <w:spacing w:val="8"/>
          <w:sz w:val="28"/>
          <w:szCs w:val="28"/>
          <w:lang w:val="uk-UA"/>
        </w:rPr>
      </w:pPr>
    </w:p>
    <w:p w:rsidR="00DD76CB" w:rsidRDefault="00DD76CB" w:rsidP="00DD76CB">
      <w:pPr>
        <w:spacing w:line="360" w:lineRule="auto"/>
        <w:jc w:val="center"/>
        <w:rPr>
          <w:caps/>
          <w:spacing w:val="8"/>
          <w:sz w:val="28"/>
          <w:szCs w:val="28"/>
          <w:lang w:val="uk-UA"/>
        </w:rPr>
      </w:pPr>
    </w:p>
    <w:p w:rsidR="00DD76CB" w:rsidRDefault="00DD76CB" w:rsidP="00DD76CB">
      <w:pPr>
        <w:spacing w:line="360" w:lineRule="auto"/>
        <w:jc w:val="center"/>
        <w:rPr>
          <w:spacing w:val="8"/>
          <w:sz w:val="28"/>
          <w:szCs w:val="28"/>
          <w:lang w:val="uk-UA"/>
        </w:rPr>
      </w:pPr>
      <w:r>
        <w:rPr>
          <w:spacing w:val="8"/>
          <w:sz w:val="28"/>
          <w:szCs w:val="28"/>
          <w:lang w:val="uk-UA"/>
        </w:rPr>
        <w:t>Дисертація на здобуття наукового ступеня кандидата медичних наук</w:t>
      </w:r>
    </w:p>
    <w:p w:rsidR="00DD76CB" w:rsidRDefault="00DD76CB" w:rsidP="00DD76CB">
      <w:pPr>
        <w:spacing w:line="360" w:lineRule="auto"/>
        <w:jc w:val="center"/>
        <w:rPr>
          <w:spacing w:val="8"/>
          <w:sz w:val="28"/>
          <w:szCs w:val="28"/>
          <w:lang w:val="uk-UA"/>
        </w:rPr>
      </w:pPr>
    </w:p>
    <w:p w:rsidR="00DD76CB" w:rsidRDefault="00DD76CB" w:rsidP="00DD76CB">
      <w:pPr>
        <w:spacing w:line="360" w:lineRule="auto"/>
        <w:jc w:val="center"/>
        <w:rPr>
          <w:spacing w:val="8"/>
          <w:sz w:val="28"/>
          <w:szCs w:val="28"/>
          <w:lang w:val="uk-UA"/>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926"/>
        <w:gridCol w:w="4927"/>
      </w:tblGrid>
      <w:tr w:rsidR="00DD76CB" w:rsidTr="00817239">
        <w:tc>
          <w:tcPr>
            <w:tcW w:w="4927" w:type="dxa"/>
            <w:tcBorders>
              <w:top w:val="single" w:sz="4" w:space="0" w:color="FFFFFF"/>
              <w:left w:val="single" w:sz="4" w:space="0" w:color="FFFFFF"/>
              <w:bottom w:val="single" w:sz="4" w:space="0" w:color="FFFFFF"/>
              <w:right w:val="single" w:sz="4" w:space="0" w:color="FFFFFF"/>
            </w:tcBorders>
          </w:tcPr>
          <w:p w:rsidR="00DD76CB" w:rsidRDefault="00DD76CB" w:rsidP="00817239">
            <w:pPr>
              <w:spacing w:line="360" w:lineRule="auto"/>
              <w:ind w:firstLine="540"/>
              <w:rPr>
                <w:spacing w:val="8"/>
                <w:sz w:val="28"/>
                <w:szCs w:val="28"/>
                <w:lang w:val="uk-UA"/>
              </w:rPr>
            </w:pPr>
            <w:r>
              <w:rPr>
                <w:spacing w:val="8"/>
                <w:sz w:val="28"/>
                <w:szCs w:val="28"/>
                <w:lang w:val="uk-UA"/>
              </w:rPr>
              <w:t>Науковий керівник</w:t>
            </w:r>
          </w:p>
        </w:tc>
        <w:tc>
          <w:tcPr>
            <w:tcW w:w="4927" w:type="dxa"/>
            <w:tcBorders>
              <w:top w:val="single" w:sz="4" w:space="0" w:color="FFFFFF"/>
              <w:left w:val="single" w:sz="4" w:space="0" w:color="FFFFFF"/>
              <w:bottom w:val="single" w:sz="4" w:space="0" w:color="FFFFFF"/>
              <w:right w:val="single" w:sz="4" w:space="0" w:color="FFFFFF"/>
            </w:tcBorders>
          </w:tcPr>
          <w:p w:rsidR="00DD76CB" w:rsidRDefault="00DD76CB" w:rsidP="00817239">
            <w:pPr>
              <w:spacing w:line="360" w:lineRule="auto"/>
              <w:ind w:left="473"/>
              <w:rPr>
                <w:spacing w:val="8"/>
                <w:sz w:val="28"/>
                <w:szCs w:val="28"/>
                <w:lang w:val="uk-UA"/>
              </w:rPr>
            </w:pPr>
            <w:r>
              <w:rPr>
                <w:spacing w:val="8"/>
                <w:sz w:val="28"/>
                <w:szCs w:val="28"/>
                <w:lang w:val="uk-UA"/>
              </w:rPr>
              <w:t>Бачурін Віктор Іванович</w:t>
            </w:r>
            <w:r>
              <w:rPr>
                <w:spacing w:val="8"/>
                <w:sz w:val="28"/>
                <w:szCs w:val="28"/>
                <w:lang w:val="uk-UA"/>
              </w:rPr>
              <w:br/>
              <w:t>доктор медичних наук, професор</w:t>
            </w:r>
          </w:p>
        </w:tc>
      </w:tr>
    </w:tbl>
    <w:p w:rsidR="00DD76CB" w:rsidRDefault="00DD76CB" w:rsidP="00DD76CB">
      <w:pPr>
        <w:spacing w:line="360" w:lineRule="auto"/>
        <w:jc w:val="center"/>
        <w:rPr>
          <w:spacing w:val="8"/>
          <w:sz w:val="28"/>
          <w:szCs w:val="28"/>
          <w:lang w:val="uk-UA"/>
        </w:rPr>
      </w:pPr>
    </w:p>
    <w:p w:rsidR="00DD76CB" w:rsidRDefault="00DD76CB" w:rsidP="00DD76CB">
      <w:pPr>
        <w:spacing w:line="360" w:lineRule="auto"/>
        <w:jc w:val="center"/>
        <w:rPr>
          <w:spacing w:val="8"/>
          <w:sz w:val="28"/>
          <w:szCs w:val="28"/>
          <w:lang w:val="uk-UA"/>
        </w:rPr>
      </w:pPr>
    </w:p>
    <w:p w:rsidR="00DD76CB" w:rsidRDefault="00DD76CB" w:rsidP="00DD76CB">
      <w:pPr>
        <w:spacing w:line="360" w:lineRule="auto"/>
        <w:jc w:val="center"/>
        <w:rPr>
          <w:spacing w:val="8"/>
          <w:sz w:val="28"/>
          <w:szCs w:val="28"/>
          <w:lang w:val="uk-UA"/>
        </w:rPr>
      </w:pPr>
    </w:p>
    <w:p w:rsidR="00DD76CB" w:rsidRDefault="00DD76CB" w:rsidP="00DD76CB">
      <w:pPr>
        <w:spacing w:line="360" w:lineRule="auto"/>
        <w:jc w:val="center"/>
        <w:rPr>
          <w:spacing w:val="8"/>
          <w:sz w:val="28"/>
          <w:szCs w:val="28"/>
          <w:lang w:val="uk-UA"/>
        </w:rPr>
      </w:pPr>
    </w:p>
    <w:p w:rsidR="00DD76CB" w:rsidRDefault="00DD76CB" w:rsidP="00DD76CB">
      <w:pPr>
        <w:spacing w:line="360" w:lineRule="auto"/>
        <w:jc w:val="center"/>
        <w:rPr>
          <w:sz w:val="28"/>
          <w:szCs w:val="28"/>
          <w:lang w:val="uk-UA"/>
        </w:rPr>
      </w:pPr>
      <w:r>
        <w:rPr>
          <w:caps/>
          <w:sz w:val="28"/>
          <w:szCs w:val="28"/>
          <w:lang w:val="uk-UA"/>
        </w:rPr>
        <w:t>з</w:t>
      </w:r>
      <w:r>
        <w:rPr>
          <w:sz w:val="28"/>
          <w:szCs w:val="28"/>
          <w:lang w:val="uk-UA"/>
        </w:rPr>
        <w:t>апоріжжя – 2008</w:t>
      </w:r>
      <w:r>
        <w:rPr>
          <w:caps/>
          <w:sz w:val="28"/>
          <w:szCs w:val="28"/>
          <w:lang w:val="uk-UA"/>
        </w:rPr>
        <w:br w:type="page"/>
      </w:r>
      <w:r>
        <w:rPr>
          <w:sz w:val="28"/>
          <w:szCs w:val="28"/>
          <w:lang w:val="uk-UA"/>
        </w:rPr>
        <w:lastRenderedPageBreak/>
        <w:t>ЗМІСТ</w:t>
      </w:r>
    </w:p>
    <w:p w:rsidR="00DD76CB" w:rsidRDefault="00DD76CB" w:rsidP="00DD76CB">
      <w:pPr>
        <w:spacing w:line="360" w:lineRule="auto"/>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gridCol w:w="178"/>
        <w:gridCol w:w="140"/>
        <w:gridCol w:w="249"/>
      </w:tblGrid>
      <w:tr w:rsidR="00DD76CB" w:rsidTr="00817239">
        <w:trPr>
          <w:trHeight w:val="482"/>
        </w:trPr>
        <w:tc>
          <w:tcPr>
            <w:tcW w:w="9605" w:type="dxa"/>
            <w:gridSpan w:val="3"/>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ПЕРЕЛІК УМОВНИХ СКОРОЧЕНЬ........................................................................</w:t>
            </w:r>
          </w:p>
        </w:tc>
        <w:tc>
          <w:tcPr>
            <w:tcW w:w="249" w:type="dxa"/>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4</w:t>
            </w:r>
          </w:p>
        </w:tc>
      </w:tr>
      <w:tr w:rsidR="00DD76CB" w:rsidTr="00817239">
        <w:trPr>
          <w:trHeight w:val="482"/>
        </w:trPr>
        <w:tc>
          <w:tcPr>
            <w:tcW w:w="9605" w:type="dxa"/>
            <w:gridSpan w:val="3"/>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ВСТУП..........................................................................................................................</w:t>
            </w:r>
          </w:p>
        </w:tc>
        <w:tc>
          <w:tcPr>
            <w:tcW w:w="249" w:type="dxa"/>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5</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left="1260" w:right="-108" w:hanging="1260"/>
              <w:rPr>
                <w:sz w:val="28"/>
                <w:szCs w:val="28"/>
                <w:lang w:val="uk-UA"/>
              </w:rPr>
            </w:pPr>
            <w:r>
              <w:rPr>
                <w:sz w:val="28"/>
                <w:szCs w:val="28"/>
                <w:lang w:val="uk-UA"/>
              </w:rPr>
              <w:t>РОЗДІЛ 1. Сучасні аспекти в проблемі виникнення, клініки та лікування</w:t>
            </w:r>
            <w:r>
              <w:rPr>
                <w:sz w:val="28"/>
                <w:szCs w:val="28"/>
                <w:lang w:val="uk-UA"/>
              </w:rPr>
              <w:br/>
              <w:t xml:space="preserve"> доброякісної гіперплазії передміхурової залози з</w:t>
            </w:r>
            <w:r>
              <w:rPr>
                <w:sz w:val="28"/>
                <w:szCs w:val="28"/>
                <w:lang w:val="uk-UA"/>
              </w:rPr>
              <w:br/>
              <w:t xml:space="preserve"> супутнім простатитом............................................................................</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10</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left="540" w:right="-108" w:hanging="540"/>
              <w:rPr>
                <w:sz w:val="28"/>
                <w:szCs w:val="28"/>
                <w:lang w:val="uk-UA"/>
              </w:rPr>
            </w:pPr>
            <w:r>
              <w:rPr>
                <w:sz w:val="28"/>
                <w:szCs w:val="28"/>
                <w:lang w:val="uk-UA"/>
              </w:rPr>
              <w:t>1.1. Сучасні уявлення про етіологію, патогенез та морфологію</w:t>
            </w:r>
            <w:r>
              <w:rPr>
                <w:sz w:val="28"/>
                <w:szCs w:val="28"/>
                <w:lang w:val="uk-UA"/>
              </w:rPr>
              <w:br/>
              <w:t>доброякісної гіперплазії передміхурової залози.............................................</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11</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left="540" w:right="-108" w:hanging="540"/>
              <w:rPr>
                <w:sz w:val="28"/>
                <w:szCs w:val="28"/>
                <w:lang w:val="uk-UA"/>
              </w:rPr>
            </w:pPr>
            <w:r>
              <w:rPr>
                <w:sz w:val="28"/>
                <w:szCs w:val="28"/>
                <w:lang w:val="uk-UA"/>
              </w:rPr>
              <w:t>1.2. Проблеми етіології, патогенезу та морфології простатиту у хворих</w:t>
            </w:r>
            <w:r>
              <w:rPr>
                <w:sz w:val="28"/>
                <w:szCs w:val="28"/>
                <w:lang w:val="uk-UA"/>
              </w:rPr>
              <w:br/>
              <w:t>на доброякісну гіперплазію передміхурової залози.......................................</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15</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left="540" w:right="-108" w:hanging="540"/>
              <w:rPr>
                <w:sz w:val="28"/>
                <w:szCs w:val="28"/>
                <w:lang w:val="uk-UA"/>
              </w:rPr>
            </w:pPr>
            <w:r>
              <w:rPr>
                <w:sz w:val="28"/>
                <w:szCs w:val="28"/>
                <w:lang w:val="uk-UA"/>
              </w:rPr>
              <w:t>1.3. Клінічні прояви доброякісної гіперплазії передміхурової залози,</w:t>
            </w:r>
            <w:r>
              <w:rPr>
                <w:sz w:val="28"/>
                <w:szCs w:val="28"/>
                <w:lang w:val="uk-UA"/>
              </w:rPr>
              <w:br/>
              <w:t>ускладненої хронічним простатитом...............................................................</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16</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left="540" w:right="-108" w:hanging="540"/>
              <w:rPr>
                <w:sz w:val="28"/>
                <w:szCs w:val="28"/>
                <w:lang w:val="uk-UA"/>
              </w:rPr>
            </w:pPr>
            <w:r>
              <w:rPr>
                <w:sz w:val="28"/>
                <w:szCs w:val="28"/>
                <w:lang w:val="uk-UA"/>
              </w:rPr>
              <w:t>1.4. Лікування хворих на доброякісну гіперплазію передміхурової залози</w:t>
            </w:r>
            <w:r>
              <w:rPr>
                <w:sz w:val="28"/>
                <w:szCs w:val="28"/>
                <w:lang w:val="uk-UA"/>
              </w:rPr>
              <w:br/>
              <w:t>із супутнім простатитом....................................................................................</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18</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РОЗДІЛ 2. Клінічний матеріал та методи дослідження.........................................</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32</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2.1. Характеристика клінічного матеріалу..............................................................</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32</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2.2. Методи дослідження..........................................................................................</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en-US"/>
              </w:rPr>
            </w:pPr>
            <w:r>
              <w:rPr>
                <w:sz w:val="28"/>
                <w:szCs w:val="28"/>
                <w:lang w:val="uk-UA"/>
              </w:rPr>
              <w:t>3</w:t>
            </w:r>
            <w:r>
              <w:rPr>
                <w:sz w:val="28"/>
                <w:szCs w:val="28"/>
                <w:lang w:val="en-US"/>
              </w:rPr>
              <w:t>5</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left="1260" w:right="-108" w:hanging="1260"/>
              <w:rPr>
                <w:sz w:val="28"/>
                <w:szCs w:val="28"/>
                <w:lang w:val="uk-UA"/>
              </w:rPr>
            </w:pPr>
            <w:r>
              <w:rPr>
                <w:sz w:val="28"/>
                <w:szCs w:val="28"/>
                <w:lang w:val="uk-UA"/>
              </w:rPr>
              <w:t>РОЗДІЛ 3. Данні обстеження хворих на доброякісну гіперплазію</w:t>
            </w:r>
            <w:r>
              <w:rPr>
                <w:sz w:val="28"/>
                <w:szCs w:val="28"/>
                <w:lang w:val="uk-UA"/>
              </w:rPr>
              <w:br/>
              <w:t xml:space="preserve"> передміхурової залози в залежності від варіанту затримки сечі</w:t>
            </w:r>
            <w:r>
              <w:rPr>
                <w:sz w:val="28"/>
                <w:szCs w:val="28"/>
                <w:lang w:val="uk-UA"/>
              </w:rPr>
              <w:br/>
              <w:t xml:space="preserve"> в доопераційному періоді......................................................................</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en-US"/>
              </w:rPr>
            </w:pPr>
            <w:r>
              <w:rPr>
                <w:sz w:val="28"/>
                <w:szCs w:val="28"/>
                <w:lang w:val="uk-UA"/>
              </w:rPr>
              <w:t>4</w:t>
            </w:r>
            <w:r>
              <w:rPr>
                <w:sz w:val="28"/>
                <w:szCs w:val="28"/>
                <w:lang w:val="en-US"/>
              </w:rPr>
              <w:t>3</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3.1. Основні показники формули крові...................................................................</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en-US"/>
              </w:rPr>
            </w:pPr>
            <w:r>
              <w:rPr>
                <w:sz w:val="28"/>
                <w:szCs w:val="28"/>
                <w:lang w:val="uk-UA"/>
              </w:rPr>
              <w:t>4</w:t>
            </w:r>
            <w:r>
              <w:rPr>
                <w:sz w:val="28"/>
                <w:szCs w:val="28"/>
                <w:lang w:val="en-US"/>
              </w:rPr>
              <w:t>3</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3.2. Азотні сполуки крові..........................................................................................</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en-US"/>
              </w:rPr>
            </w:pPr>
            <w:r>
              <w:rPr>
                <w:sz w:val="28"/>
                <w:szCs w:val="28"/>
                <w:lang w:val="uk-UA"/>
              </w:rPr>
              <w:t>5</w:t>
            </w:r>
            <w:r>
              <w:rPr>
                <w:sz w:val="28"/>
                <w:szCs w:val="28"/>
                <w:lang w:val="en-US"/>
              </w:rPr>
              <w:t>2</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3.3. Водно-сольовий обмін.......................................................................................</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en-US"/>
              </w:rPr>
            </w:pPr>
            <w:r>
              <w:rPr>
                <w:sz w:val="28"/>
                <w:szCs w:val="28"/>
                <w:lang w:val="en-US"/>
              </w:rPr>
              <w:t>58</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3.4. С</w:t>
            </w:r>
            <w:r>
              <w:rPr>
                <w:bCs/>
                <w:sz w:val="28"/>
                <w:szCs w:val="28"/>
                <w:lang w:val="uk-UA"/>
              </w:rPr>
              <w:t>тан основних органів та систем організму</w:t>
            </w:r>
            <w:r>
              <w:rPr>
                <w:sz w:val="28"/>
                <w:szCs w:val="28"/>
                <w:lang w:val="uk-UA"/>
              </w:rPr>
              <w:t>....................................................</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62</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right="-108"/>
              <w:rPr>
                <w:sz w:val="28"/>
                <w:szCs w:val="28"/>
                <w:lang w:val="uk-UA"/>
              </w:rPr>
            </w:pPr>
            <w:r>
              <w:rPr>
                <w:bCs/>
                <w:sz w:val="28"/>
                <w:szCs w:val="28"/>
                <w:lang w:val="uk-UA"/>
              </w:rPr>
              <w:t>3.4.1. Функціональний стан печінки</w:t>
            </w:r>
            <w:r>
              <w:rPr>
                <w:sz w:val="28"/>
                <w:szCs w:val="28"/>
                <w:lang w:val="uk-UA"/>
              </w:rPr>
              <w:t>........................................................................</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62</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right="-108"/>
              <w:rPr>
                <w:sz w:val="28"/>
                <w:szCs w:val="28"/>
                <w:lang w:val="uk-UA"/>
              </w:rPr>
            </w:pPr>
            <w:r>
              <w:rPr>
                <w:bCs/>
                <w:sz w:val="28"/>
                <w:szCs w:val="28"/>
                <w:lang w:val="uk-UA"/>
              </w:rPr>
              <w:t>3.4.2. Вміст глюкози у крові.....................................................................................</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64</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 xml:space="preserve">3.4.3. Стан зсідної та антизсідної системи </w:t>
            </w:r>
            <w:r>
              <w:rPr>
                <w:bCs/>
                <w:sz w:val="28"/>
                <w:szCs w:val="28"/>
                <w:lang w:val="uk-UA"/>
              </w:rPr>
              <w:t>крові.</w:t>
            </w:r>
            <w:r>
              <w:rPr>
                <w:sz w:val="28"/>
                <w:szCs w:val="28"/>
                <w:lang w:val="uk-UA"/>
              </w:rPr>
              <w:t>...................................................</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65</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 xml:space="preserve">3.5. Рівень загального </w:t>
            </w:r>
            <w:r>
              <w:rPr>
                <w:sz w:val="28"/>
                <w:szCs w:val="28"/>
                <w:lang w:val="en-US"/>
              </w:rPr>
              <w:t>PSA</w:t>
            </w:r>
            <w:r>
              <w:rPr>
                <w:sz w:val="28"/>
                <w:szCs w:val="28"/>
                <w:lang w:val="uk-UA"/>
              </w:rPr>
              <w:t xml:space="preserve"> в сироватці крові.........................................................</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66</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3.6. Бактеріологічні дослідження сечі.....................................................................</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67</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3.7. Ультразвукова діагностика................................................................................</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69</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3.8. Рентгенологічні дослідження............................................................................</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72</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left="1260" w:right="-108" w:hanging="1260"/>
              <w:rPr>
                <w:sz w:val="28"/>
                <w:szCs w:val="28"/>
                <w:lang w:val="uk-UA"/>
              </w:rPr>
            </w:pPr>
            <w:r>
              <w:rPr>
                <w:sz w:val="28"/>
                <w:szCs w:val="28"/>
                <w:lang w:val="uk-UA"/>
              </w:rPr>
              <w:lastRenderedPageBreak/>
              <w:t>РОЗДІЛ 4. Спосіб комплексного лікування хворих на доброякісну</w:t>
            </w:r>
            <w:r>
              <w:rPr>
                <w:sz w:val="28"/>
                <w:szCs w:val="28"/>
                <w:lang w:val="uk-UA"/>
              </w:rPr>
              <w:br/>
              <w:t xml:space="preserve"> гіперплазію передміхурової залози в післяопераційному періоді.....</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75</w:t>
            </w:r>
          </w:p>
        </w:tc>
      </w:tr>
      <w:tr w:rsidR="00DD76CB" w:rsidTr="00817239">
        <w:trPr>
          <w:trHeight w:val="482"/>
        </w:trPr>
        <w:tc>
          <w:tcPr>
            <w:tcW w:w="9465" w:type="dxa"/>
            <w:gridSpan w:val="2"/>
            <w:tcBorders>
              <w:top w:val="nil"/>
              <w:left w:val="nil"/>
              <w:bottom w:val="nil"/>
              <w:right w:val="nil"/>
            </w:tcBorders>
          </w:tcPr>
          <w:p w:rsidR="00DD76CB" w:rsidRDefault="00DD76CB" w:rsidP="00817239">
            <w:pPr>
              <w:spacing w:line="300" w:lineRule="auto"/>
              <w:ind w:left="1260" w:right="-108" w:hanging="1260"/>
              <w:rPr>
                <w:sz w:val="28"/>
                <w:szCs w:val="28"/>
                <w:lang w:val="uk-UA"/>
              </w:rPr>
            </w:pPr>
            <w:r>
              <w:rPr>
                <w:sz w:val="28"/>
                <w:szCs w:val="28"/>
                <w:lang w:val="uk-UA"/>
              </w:rPr>
              <w:t xml:space="preserve">РОЗДІЛ 5. </w:t>
            </w:r>
            <w:r>
              <w:rPr>
                <w:bCs/>
                <w:sz w:val="28"/>
                <w:szCs w:val="28"/>
                <w:lang w:val="uk-UA"/>
              </w:rPr>
              <w:t xml:space="preserve">Зміни гомеостазу та післяопераційні ускладнення </w:t>
            </w:r>
            <w:r>
              <w:rPr>
                <w:bCs/>
                <w:sz w:val="28"/>
                <w:szCs w:val="28"/>
                <w:lang w:val="uk-UA"/>
              </w:rPr>
              <w:br/>
              <w:t>у хворих на доброякісну гіперплазію передміхурової залози</w:t>
            </w:r>
            <w:r>
              <w:rPr>
                <w:bCs/>
                <w:sz w:val="28"/>
                <w:szCs w:val="28"/>
                <w:lang w:val="uk-UA"/>
              </w:rPr>
              <w:br/>
              <w:t>у ранньому післяопераційному періоді</w:t>
            </w:r>
            <w:r>
              <w:rPr>
                <w:bCs/>
                <w:sz w:val="28"/>
                <w:szCs w:val="28"/>
                <w:lang w:val="uk-UA"/>
              </w:rPr>
              <w:br/>
              <w:t>в залежності від варіанту комплексного лікування</w:t>
            </w:r>
            <w:r>
              <w:rPr>
                <w:sz w:val="28"/>
                <w:szCs w:val="28"/>
                <w:lang w:val="uk-UA"/>
              </w:rPr>
              <w:t>.............................</w:t>
            </w:r>
          </w:p>
        </w:tc>
        <w:tc>
          <w:tcPr>
            <w:tcW w:w="389" w:type="dxa"/>
            <w:gridSpan w:val="2"/>
            <w:tcBorders>
              <w:top w:val="nil"/>
              <w:left w:val="nil"/>
              <w:bottom w:val="nil"/>
              <w:right w:val="nil"/>
            </w:tcBorders>
            <w:vAlign w:val="bottom"/>
          </w:tcPr>
          <w:p w:rsidR="00DD76CB" w:rsidRDefault="00DD76CB" w:rsidP="00817239">
            <w:pPr>
              <w:spacing w:line="300" w:lineRule="auto"/>
              <w:ind w:left="-121"/>
              <w:jc w:val="right"/>
              <w:rPr>
                <w:sz w:val="28"/>
                <w:szCs w:val="28"/>
                <w:lang w:val="uk-UA"/>
              </w:rPr>
            </w:pPr>
            <w:r>
              <w:rPr>
                <w:sz w:val="28"/>
                <w:szCs w:val="28"/>
                <w:lang w:val="uk-UA"/>
              </w:rPr>
              <w:t>79</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left="540" w:right="-108" w:hanging="540"/>
              <w:rPr>
                <w:sz w:val="28"/>
                <w:szCs w:val="28"/>
                <w:lang w:val="uk-UA"/>
              </w:rPr>
            </w:pPr>
            <w:r>
              <w:rPr>
                <w:sz w:val="28"/>
                <w:szCs w:val="28"/>
                <w:lang w:val="uk-UA"/>
              </w:rPr>
              <w:t>5.1. Основні показники формули крові...................................................................</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79</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left="540" w:right="-108" w:hanging="540"/>
              <w:rPr>
                <w:sz w:val="28"/>
                <w:szCs w:val="28"/>
                <w:lang w:val="uk-UA"/>
              </w:rPr>
            </w:pPr>
            <w:r>
              <w:rPr>
                <w:sz w:val="28"/>
                <w:szCs w:val="28"/>
                <w:lang w:val="uk-UA"/>
              </w:rPr>
              <w:t>5.2. Азотні сполуки крові..........................................................................................</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89</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left="540" w:right="-108" w:hanging="540"/>
              <w:rPr>
                <w:sz w:val="28"/>
                <w:szCs w:val="28"/>
                <w:lang w:val="uk-UA"/>
              </w:rPr>
            </w:pPr>
            <w:r>
              <w:rPr>
                <w:sz w:val="28"/>
                <w:szCs w:val="28"/>
                <w:lang w:val="uk-UA"/>
              </w:rPr>
              <w:t>5.3. Водно-сольовий обмін.......................................................................................</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92</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left="540" w:right="-108" w:hanging="540"/>
              <w:rPr>
                <w:sz w:val="28"/>
                <w:szCs w:val="28"/>
                <w:lang w:val="uk-UA"/>
              </w:rPr>
            </w:pPr>
            <w:r>
              <w:rPr>
                <w:sz w:val="28"/>
                <w:szCs w:val="28"/>
                <w:lang w:val="uk-UA"/>
              </w:rPr>
              <w:t>5.4. Функціональний стан печінки...........................................................................</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95</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left="540" w:right="-108" w:hanging="540"/>
              <w:rPr>
                <w:sz w:val="28"/>
                <w:szCs w:val="28"/>
                <w:lang w:val="uk-UA"/>
              </w:rPr>
            </w:pPr>
            <w:r>
              <w:rPr>
                <w:caps/>
                <w:sz w:val="28"/>
                <w:szCs w:val="28"/>
                <w:lang w:val="uk-UA"/>
              </w:rPr>
              <w:t xml:space="preserve">5.5. </w:t>
            </w:r>
            <w:r>
              <w:rPr>
                <w:sz w:val="28"/>
                <w:szCs w:val="28"/>
                <w:lang w:val="uk-UA"/>
              </w:rPr>
              <w:t>Характер та кількість післяопераційних ускладнень у ранньому післяопераційному періоді у хворих на доброякісну гіперплазію передміхурової залози.......................................................................................</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97</w:t>
            </w:r>
          </w:p>
        </w:tc>
      </w:tr>
      <w:tr w:rsidR="00DD76CB" w:rsidTr="00817239">
        <w:trPr>
          <w:trHeight w:val="482"/>
        </w:trPr>
        <w:tc>
          <w:tcPr>
            <w:tcW w:w="9465" w:type="dxa"/>
            <w:gridSpan w:val="2"/>
            <w:tcBorders>
              <w:top w:val="nil"/>
              <w:left w:val="nil"/>
              <w:bottom w:val="nil"/>
              <w:right w:val="nil"/>
            </w:tcBorders>
            <w:vAlign w:val="bottom"/>
          </w:tcPr>
          <w:p w:rsidR="00DD76CB" w:rsidRDefault="00DD76CB" w:rsidP="00817239">
            <w:pPr>
              <w:spacing w:line="300" w:lineRule="auto"/>
              <w:ind w:left="720" w:right="-108" w:hanging="720"/>
              <w:rPr>
                <w:sz w:val="28"/>
                <w:szCs w:val="28"/>
                <w:lang w:val="uk-UA"/>
              </w:rPr>
            </w:pPr>
            <w:r>
              <w:rPr>
                <w:bCs/>
                <w:sz w:val="28"/>
                <w:szCs w:val="28"/>
                <w:lang w:val="uk-UA"/>
              </w:rPr>
              <w:t>5.5.1. Ускладнення, обумовлені операцією та пов’язані зі станом передміхурової залози....................................................................................</w:t>
            </w:r>
          </w:p>
        </w:tc>
        <w:tc>
          <w:tcPr>
            <w:tcW w:w="389" w:type="dxa"/>
            <w:gridSpan w:val="2"/>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98</w:t>
            </w:r>
          </w:p>
        </w:tc>
      </w:tr>
      <w:tr w:rsidR="00DD76CB" w:rsidTr="00817239">
        <w:trPr>
          <w:trHeight w:val="482"/>
        </w:trPr>
        <w:tc>
          <w:tcPr>
            <w:tcW w:w="9287" w:type="dxa"/>
            <w:tcBorders>
              <w:top w:val="nil"/>
              <w:left w:val="nil"/>
              <w:bottom w:val="nil"/>
              <w:right w:val="nil"/>
            </w:tcBorders>
            <w:vAlign w:val="bottom"/>
          </w:tcPr>
          <w:p w:rsidR="00DD76CB" w:rsidRDefault="00DD76CB" w:rsidP="00817239">
            <w:pPr>
              <w:spacing w:line="300" w:lineRule="auto"/>
              <w:ind w:left="720" w:right="-108" w:hanging="720"/>
              <w:rPr>
                <w:sz w:val="28"/>
                <w:szCs w:val="28"/>
                <w:lang w:val="uk-UA"/>
              </w:rPr>
            </w:pPr>
            <w:r>
              <w:rPr>
                <w:bCs/>
                <w:sz w:val="28"/>
                <w:szCs w:val="28"/>
                <w:lang w:val="uk-UA"/>
              </w:rPr>
              <w:t>5.5.2. Ускладнення, обумовлені операцією та змінами інших органів</w:t>
            </w:r>
            <w:r>
              <w:rPr>
                <w:bCs/>
                <w:sz w:val="28"/>
                <w:szCs w:val="28"/>
                <w:lang w:val="uk-UA"/>
              </w:rPr>
              <w:br/>
              <w:t>сечової системи.............................................................................................</w:t>
            </w:r>
          </w:p>
        </w:tc>
        <w:tc>
          <w:tcPr>
            <w:tcW w:w="567" w:type="dxa"/>
            <w:gridSpan w:val="3"/>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102</w:t>
            </w:r>
          </w:p>
        </w:tc>
      </w:tr>
      <w:tr w:rsidR="00DD76CB" w:rsidTr="00817239">
        <w:trPr>
          <w:trHeight w:val="482"/>
        </w:trPr>
        <w:tc>
          <w:tcPr>
            <w:tcW w:w="9287" w:type="dxa"/>
            <w:tcBorders>
              <w:top w:val="nil"/>
              <w:left w:val="nil"/>
              <w:bottom w:val="nil"/>
              <w:right w:val="nil"/>
            </w:tcBorders>
            <w:vAlign w:val="bottom"/>
          </w:tcPr>
          <w:p w:rsidR="00DD76CB" w:rsidRDefault="00DD76CB" w:rsidP="00817239">
            <w:pPr>
              <w:spacing w:line="300" w:lineRule="auto"/>
              <w:ind w:left="540" w:right="-108" w:hanging="540"/>
              <w:rPr>
                <w:sz w:val="28"/>
                <w:szCs w:val="28"/>
                <w:lang w:val="uk-UA"/>
              </w:rPr>
            </w:pPr>
            <w:r>
              <w:rPr>
                <w:sz w:val="28"/>
                <w:szCs w:val="28"/>
                <w:lang w:val="uk-UA"/>
              </w:rPr>
              <w:t>5.6. Дослідження видаленої гіперплазованої передміхурової залози</w:t>
            </w:r>
            <w:r>
              <w:rPr>
                <w:sz w:val="28"/>
                <w:szCs w:val="28"/>
                <w:lang w:val="uk-UA"/>
              </w:rPr>
              <w:br/>
              <w:t>з метою виявлення запального процесу........................................................</w:t>
            </w:r>
          </w:p>
        </w:tc>
        <w:tc>
          <w:tcPr>
            <w:tcW w:w="567" w:type="dxa"/>
            <w:gridSpan w:val="3"/>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106</w:t>
            </w:r>
          </w:p>
        </w:tc>
      </w:tr>
      <w:tr w:rsidR="00DD76CB" w:rsidTr="00817239">
        <w:trPr>
          <w:trHeight w:val="482"/>
        </w:trPr>
        <w:tc>
          <w:tcPr>
            <w:tcW w:w="9287" w:type="dxa"/>
            <w:tcBorders>
              <w:top w:val="nil"/>
              <w:left w:val="nil"/>
              <w:bottom w:val="nil"/>
              <w:right w:val="nil"/>
            </w:tcBorders>
            <w:vAlign w:val="bottom"/>
          </w:tcPr>
          <w:p w:rsidR="00DD76CB" w:rsidRDefault="00DD76CB" w:rsidP="00817239">
            <w:pPr>
              <w:spacing w:line="300" w:lineRule="auto"/>
              <w:ind w:left="720" w:right="-108" w:hanging="720"/>
              <w:rPr>
                <w:sz w:val="28"/>
                <w:szCs w:val="28"/>
                <w:lang w:val="uk-UA"/>
              </w:rPr>
            </w:pPr>
            <w:r>
              <w:rPr>
                <w:sz w:val="28"/>
                <w:szCs w:val="28"/>
                <w:lang w:val="uk-UA"/>
              </w:rPr>
              <w:t>5.6.1. Бактеріологічне дослідження видаленої гіперплазованої передміхурової залози..................................................................................</w:t>
            </w:r>
          </w:p>
        </w:tc>
        <w:tc>
          <w:tcPr>
            <w:tcW w:w="567" w:type="dxa"/>
            <w:gridSpan w:val="3"/>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106</w:t>
            </w:r>
          </w:p>
        </w:tc>
      </w:tr>
      <w:tr w:rsidR="00DD76CB" w:rsidTr="00817239">
        <w:trPr>
          <w:trHeight w:val="482"/>
        </w:trPr>
        <w:tc>
          <w:tcPr>
            <w:tcW w:w="9287" w:type="dxa"/>
            <w:tcBorders>
              <w:top w:val="nil"/>
              <w:left w:val="nil"/>
              <w:bottom w:val="nil"/>
              <w:right w:val="nil"/>
            </w:tcBorders>
            <w:vAlign w:val="bottom"/>
          </w:tcPr>
          <w:p w:rsidR="00DD76CB" w:rsidRDefault="00DD76CB" w:rsidP="00817239">
            <w:pPr>
              <w:spacing w:line="300" w:lineRule="auto"/>
              <w:ind w:left="720" w:right="-108" w:hanging="720"/>
              <w:rPr>
                <w:bCs/>
                <w:sz w:val="28"/>
                <w:szCs w:val="28"/>
                <w:lang w:val="uk-UA"/>
              </w:rPr>
            </w:pPr>
            <w:r>
              <w:rPr>
                <w:sz w:val="28"/>
                <w:szCs w:val="28"/>
                <w:lang w:val="uk-UA"/>
              </w:rPr>
              <w:t>5.6.2. Морфологічне дослідження видаленої гіперплазованої</w:t>
            </w:r>
            <w:r>
              <w:rPr>
                <w:sz w:val="28"/>
                <w:szCs w:val="28"/>
                <w:lang w:val="uk-UA"/>
              </w:rPr>
              <w:br/>
              <w:t>передміхурової залози..................................................................................</w:t>
            </w:r>
          </w:p>
        </w:tc>
        <w:tc>
          <w:tcPr>
            <w:tcW w:w="567" w:type="dxa"/>
            <w:gridSpan w:val="3"/>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108</w:t>
            </w:r>
          </w:p>
        </w:tc>
      </w:tr>
      <w:tr w:rsidR="00DD76CB" w:rsidTr="00817239">
        <w:trPr>
          <w:trHeight w:val="482"/>
        </w:trPr>
        <w:tc>
          <w:tcPr>
            <w:tcW w:w="9287" w:type="dxa"/>
            <w:tcBorders>
              <w:top w:val="nil"/>
              <w:left w:val="nil"/>
              <w:bottom w:val="nil"/>
              <w:right w:val="nil"/>
            </w:tcBorders>
            <w:vAlign w:val="bottom"/>
          </w:tcPr>
          <w:p w:rsidR="00DD76CB" w:rsidRDefault="00DD76CB" w:rsidP="00817239">
            <w:pPr>
              <w:spacing w:line="300" w:lineRule="auto"/>
              <w:ind w:left="1260" w:right="-108" w:hanging="1260"/>
              <w:rPr>
                <w:bCs/>
                <w:sz w:val="28"/>
                <w:szCs w:val="28"/>
                <w:lang w:val="uk-UA"/>
              </w:rPr>
            </w:pPr>
            <w:r>
              <w:rPr>
                <w:sz w:val="28"/>
                <w:szCs w:val="28"/>
                <w:lang w:val="uk-UA"/>
              </w:rPr>
              <w:t>РОЗДІЛ 6. Результати вивчення стану вегетативної нервової системи</w:t>
            </w:r>
            <w:r>
              <w:rPr>
                <w:sz w:val="28"/>
                <w:szCs w:val="28"/>
                <w:lang w:val="uk-UA"/>
              </w:rPr>
              <w:br/>
              <w:t xml:space="preserve"> у хворих на доброякісну гіперплазію передміхурової залози</w:t>
            </w:r>
            <w:r>
              <w:rPr>
                <w:bCs/>
                <w:sz w:val="28"/>
                <w:szCs w:val="28"/>
                <w:lang w:val="uk-UA"/>
              </w:rPr>
              <w:t>.........</w:t>
            </w:r>
          </w:p>
        </w:tc>
        <w:tc>
          <w:tcPr>
            <w:tcW w:w="567" w:type="dxa"/>
            <w:gridSpan w:val="3"/>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115</w:t>
            </w:r>
          </w:p>
        </w:tc>
      </w:tr>
      <w:tr w:rsidR="00DD76CB" w:rsidTr="00817239">
        <w:trPr>
          <w:trHeight w:val="482"/>
        </w:trPr>
        <w:tc>
          <w:tcPr>
            <w:tcW w:w="9287" w:type="dxa"/>
            <w:tcBorders>
              <w:top w:val="nil"/>
              <w:left w:val="nil"/>
              <w:bottom w:val="nil"/>
              <w:right w:val="nil"/>
            </w:tcBorders>
            <w:vAlign w:val="bottom"/>
          </w:tcPr>
          <w:p w:rsidR="00DD76CB" w:rsidRDefault="00DD76CB" w:rsidP="00817239">
            <w:pPr>
              <w:spacing w:line="300" w:lineRule="auto"/>
              <w:ind w:left="540" w:right="-108" w:hanging="540"/>
              <w:rPr>
                <w:sz w:val="28"/>
                <w:szCs w:val="28"/>
                <w:lang w:val="uk-UA"/>
              </w:rPr>
            </w:pPr>
            <w:r>
              <w:rPr>
                <w:sz w:val="28"/>
                <w:szCs w:val="28"/>
                <w:lang w:val="uk-UA"/>
              </w:rPr>
              <w:t>6.1. Концептуальні моделі показань та вибору методу лікування хворих на доброякісну гіперплазію передміхурової залози.........................................</w:t>
            </w:r>
          </w:p>
        </w:tc>
        <w:tc>
          <w:tcPr>
            <w:tcW w:w="567" w:type="dxa"/>
            <w:gridSpan w:val="3"/>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115</w:t>
            </w:r>
          </w:p>
        </w:tc>
      </w:tr>
      <w:tr w:rsidR="00DD76CB" w:rsidTr="00817239">
        <w:trPr>
          <w:trHeight w:val="482"/>
        </w:trPr>
        <w:tc>
          <w:tcPr>
            <w:tcW w:w="9287" w:type="dxa"/>
            <w:tcBorders>
              <w:top w:val="nil"/>
              <w:left w:val="nil"/>
              <w:bottom w:val="nil"/>
              <w:right w:val="nil"/>
            </w:tcBorders>
            <w:vAlign w:val="bottom"/>
          </w:tcPr>
          <w:p w:rsidR="00DD76CB" w:rsidRDefault="00DD76CB" w:rsidP="00817239">
            <w:pPr>
              <w:spacing w:line="300" w:lineRule="auto"/>
              <w:ind w:right="-108"/>
              <w:rPr>
                <w:sz w:val="28"/>
                <w:szCs w:val="28"/>
                <w:lang w:val="uk-UA"/>
              </w:rPr>
            </w:pPr>
            <w:r>
              <w:rPr>
                <w:bCs/>
                <w:sz w:val="28"/>
                <w:szCs w:val="28"/>
                <w:lang w:val="uk-UA"/>
              </w:rPr>
              <w:t>6.2. Стан вегетативної нервової системи в доопераційному періоді.................</w:t>
            </w:r>
          </w:p>
        </w:tc>
        <w:tc>
          <w:tcPr>
            <w:tcW w:w="567" w:type="dxa"/>
            <w:gridSpan w:val="3"/>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119</w:t>
            </w:r>
          </w:p>
        </w:tc>
      </w:tr>
      <w:tr w:rsidR="00DD76CB" w:rsidTr="00817239">
        <w:trPr>
          <w:trHeight w:val="482"/>
        </w:trPr>
        <w:tc>
          <w:tcPr>
            <w:tcW w:w="9287" w:type="dxa"/>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6</w:t>
            </w:r>
            <w:r>
              <w:rPr>
                <w:sz w:val="28"/>
                <w:szCs w:val="28"/>
              </w:rPr>
              <w:t>.</w:t>
            </w:r>
            <w:r>
              <w:rPr>
                <w:sz w:val="28"/>
                <w:szCs w:val="28"/>
                <w:lang w:val="uk-UA"/>
              </w:rPr>
              <w:t>3.</w:t>
            </w:r>
            <w:r>
              <w:rPr>
                <w:sz w:val="28"/>
                <w:szCs w:val="28"/>
              </w:rPr>
              <w:t xml:space="preserve"> </w:t>
            </w:r>
            <w:r>
              <w:rPr>
                <w:sz w:val="28"/>
                <w:szCs w:val="28"/>
                <w:lang w:val="uk-UA"/>
              </w:rPr>
              <w:t>Зміни стану вегетативної нервової системи в післяопераційному періоді</w:t>
            </w:r>
          </w:p>
        </w:tc>
        <w:tc>
          <w:tcPr>
            <w:tcW w:w="567" w:type="dxa"/>
            <w:gridSpan w:val="3"/>
            <w:tcBorders>
              <w:top w:val="nil"/>
              <w:left w:val="nil"/>
              <w:bottom w:val="nil"/>
              <w:right w:val="nil"/>
            </w:tcBorders>
            <w:vAlign w:val="bottom"/>
          </w:tcPr>
          <w:p w:rsidR="00DD76CB" w:rsidRDefault="00DD76CB" w:rsidP="00817239">
            <w:pPr>
              <w:spacing w:line="300" w:lineRule="auto"/>
              <w:ind w:left="-108"/>
              <w:jc w:val="right"/>
              <w:rPr>
                <w:sz w:val="28"/>
                <w:szCs w:val="28"/>
                <w:lang w:val="uk-UA"/>
              </w:rPr>
            </w:pPr>
            <w:r>
              <w:rPr>
                <w:sz w:val="28"/>
                <w:szCs w:val="28"/>
                <w:lang w:val="uk-UA"/>
              </w:rPr>
              <w:t>123</w:t>
            </w:r>
          </w:p>
        </w:tc>
      </w:tr>
      <w:tr w:rsidR="00DD76CB" w:rsidTr="00817239">
        <w:trPr>
          <w:trHeight w:val="482"/>
        </w:trPr>
        <w:tc>
          <w:tcPr>
            <w:tcW w:w="9287" w:type="dxa"/>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РОЗДІЛ 7. Узагальнення одержаних результатів................................................</w:t>
            </w:r>
          </w:p>
        </w:tc>
        <w:tc>
          <w:tcPr>
            <w:tcW w:w="567" w:type="dxa"/>
            <w:gridSpan w:val="3"/>
            <w:tcBorders>
              <w:top w:val="nil"/>
              <w:left w:val="nil"/>
              <w:bottom w:val="nil"/>
              <w:right w:val="nil"/>
            </w:tcBorders>
            <w:vAlign w:val="bottom"/>
          </w:tcPr>
          <w:p w:rsidR="00DD76CB" w:rsidRDefault="00DD76CB" w:rsidP="00817239">
            <w:pPr>
              <w:spacing w:line="300" w:lineRule="auto"/>
              <w:ind w:left="-108"/>
              <w:jc w:val="right"/>
              <w:rPr>
                <w:sz w:val="28"/>
                <w:szCs w:val="28"/>
                <w:lang w:val="en-US"/>
              </w:rPr>
            </w:pPr>
            <w:r>
              <w:rPr>
                <w:sz w:val="28"/>
                <w:szCs w:val="28"/>
                <w:lang w:val="uk-UA"/>
              </w:rPr>
              <w:t>13</w:t>
            </w:r>
            <w:r>
              <w:rPr>
                <w:sz w:val="28"/>
                <w:szCs w:val="28"/>
                <w:lang w:val="en-US"/>
              </w:rPr>
              <w:t>1</w:t>
            </w:r>
          </w:p>
        </w:tc>
      </w:tr>
      <w:tr w:rsidR="00DD76CB" w:rsidTr="00817239">
        <w:trPr>
          <w:trHeight w:val="482"/>
        </w:trPr>
        <w:tc>
          <w:tcPr>
            <w:tcW w:w="9287" w:type="dxa"/>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ВИСНОВКИ............................................................................................................</w:t>
            </w:r>
          </w:p>
        </w:tc>
        <w:tc>
          <w:tcPr>
            <w:tcW w:w="567" w:type="dxa"/>
            <w:gridSpan w:val="3"/>
            <w:tcBorders>
              <w:top w:val="nil"/>
              <w:left w:val="nil"/>
              <w:bottom w:val="nil"/>
              <w:right w:val="nil"/>
            </w:tcBorders>
            <w:vAlign w:val="bottom"/>
          </w:tcPr>
          <w:p w:rsidR="00DD76CB" w:rsidRDefault="00DD76CB" w:rsidP="00817239">
            <w:pPr>
              <w:spacing w:line="300" w:lineRule="auto"/>
              <w:ind w:left="-108"/>
              <w:jc w:val="right"/>
              <w:rPr>
                <w:sz w:val="28"/>
                <w:szCs w:val="28"/>
                <w:lang w:val="en-US"/>
              </w:rPr>
            </w:pPr>
            <w:r>
              <w:rPr>
                <w:sz w:val="28"/>
                <w:szCs w:val="28"/>
                <w:lang w:val="uk-UA"/>
              </w:rPr>
              <w:t>13</w:t>
            </w:r>
            <w:r>
              <w:rPr>
                <w:sz w:val="28"/>
                <w:szCs w:val="28"/>
                <w:lang w:val="en-US"/>
              </w:rPr>
              <w:t>9</w:t>
            </w:r>
          </w:p>
        </w:tc>
      </w:tr>
      <w:tr w:rsidR="00DD76CB" w:rsidTr="00817239">
        <w:trPr>
          <w:trHeight w:val="482"/>
        </w:trPr>
        <w:tc>
          <w:tcPr>
            <w:tcW w:w="9287" w:type="dxa"/>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ПРАКТИЧНІ РЕКОМЕНДАЦІЇ.............................................................................</w:t>
            </w:r>
          </w:p>
        </w:tc>
        <w:tc>
          <w:tcPr>
            <w:tcW w:w="567" w:type="dxa"/>
            <w:gridSpan w:val="3"/>
            <w:tcBorders>
              <w:top w:val="nil"/>
              <w:left w:val="nil"/>
              <w:bottom w:val="nil"/>
              <w:right w:val="nil"/>
            </w:tcBorders>
            <w:vAlign w:val="bottom"/>
          </w:tcPr>
          <w:p w:rsidR="00DD76CB" w:rsidRDefault="00DD76CB" w:rsidP="00817239">
            <w:pPr>
              <w:spacing w:line="300" w:lineRule="auto"/>
              <w:ind w:left="-108"/>
              <w:jc w:val="right"/>
              <w:rPr>
                <w:sz w:val="28"/>
                <w:szCs w:val="28"/>
                <w:lang w:val="en-US"/>
              </w:rPr>
            </w:pPr>
            <w:r>
              <w:rPr>
                <w:sz w:val="28"/>
                <w:szCs w:val="28"/>
                <w:lang w:val="uk-UA"/>
              </w:rPr>
              <w:t>14</w:t>
            </w:r>
            <w:r>
              <w:rPr>
                <w:sz w:val="28"/>
                <w:szCs w:val="28"/>
                <w:lang w:val="en-US"/>
              </w:rPr>
              <w:t>1</w:t>
            </w:r>
          </w:p>
        </w:tc>
      </w:tr>
      <w:tr w:rsidR="00DD76CB" w:rsidTr="00817239">
        <w:trPr>
          <w:trHeight w:val="482"/>
        </w:trPr>
        <w:tc>
          <w:tcPr>
            <w:tcW w:w="9287" w:type="dxa"/>
            <w:tcBorders>
              <w:top w:val="nil"/>
              <w:left w:val="nil"/>
              <w:bottom w:val="nil"/>
              <w:right w:val="nil"/>
            </w:tcBorders>
            <w:vAlign w:val="bottom"/>
          </w:tcPr>
          <w:p w:rsidR="00DD76CB" w:rsidRDefault="00DD76CB" w:rsidP="00817239">
            <w:pPr>
              <w:spacing w:line="300" w:lineRule="auto"/>
              <w:ind w:right="-108"/>
              <w:rPr>
                <w:sz w:val="28"/>
                <w:szCs w:val="28"/>
                <w:lang w:val="uk-UA"/>
              </w:rPr>
            </w:pPr>
            <w:r>
              <w:rPr>
                <w:sz w:val="28"/>
                <w:szCs w:val="28"/>
                <w:lang w:val="uk-UA"/>
              </w:rPr>
              <w:t>СПИСОК ВИКОРИСТАНИХ ДЖЕРЕЛ...............................................................</w:t>
            </w:r>
          </w:p>
        </w:tc>
        <w:tc>
          <w:tcPr>
            <w:tcW w:w="567" w:type="dxa"/>
            <w:gridSpan w:val="3"/>
            <w:tcBorders>
              <w:top w:val="nil"/>
              <w:left w:val="nil"/>
              <w:bottom w:val="nil"/>
              <w:right w:val="nil"/>
            </w:tcBorders>
            <w:vAlign w:val="bottom"/>
          </w:tcPr>
          <w:p w:rsidR="00DD76CB" w:rsidRDefault="00DD76CB" w:rsidP="00817239">
            <w:pPr>
              <w:spacing w:line="300" w:lineRule="auto"/>
              <w:ind w:left="-108"/>
              <w:jc w:val="right"/>
              <w:rPr>
                <w:sz w:val="28"/>
                <w:szCs w:val="28"/>
                <w:lang w:val="en-US"/>
              </w:rPr>
            </w:pPr>
            <w:r>
              <w:rPr>
                <w:sz w:val="28"/>
                <w:szCs w:val="28"/>
                <w:lang w:val="uk-UA"/>
              </w:rPr>
              <w:t>14</w:t>
            </w:r>
            <w:r>
              <w:rPr>
                <w:sz w:val="28"/>
                <w:szCs w:val="28"/>
                <w:lang w:val="en-US"/>
              </w:rPr>
              <w:t>2</w:t>
            </w:r>
          </w:p>
        </w:tc>
      </w:tr>
    </w:tbl>
    <w:p w:rsidR="00DD76CB" w:rsidRDefault="00DD76CB" w:rsidP="00DD76CB">
      <w:pPr>
        <w:pStyle w:val="affffffff5"/>
        <w:spacing w:line="360" w:lineRule="auto"/>
        <w:jc w:val="center"/>
        <w:rPr>
          <w:szCs w:val="28"/>
          <w:lang w:val="uk-UA"/>
        </w:rPr>
      </w:pPr>
      <w:r>
        <w:rPr>
          <w:szCs w:val="28"/>
          <w:lang w:val="uk-UA"/>
        </w:rPr>
        <w:br w:type="page"/>
      </w:r>
      <w:r>
        <w:rPr>
          <w:szCs w:val="28"/>
          <w:lang w:val="uk-UA"/>
        </w:rPr>
        <w:lastRenderedPageBreak/>
        <w:t>ПЕРЕЛІК УМОВНИХ СКОРОЧЕНЬ</w:t>
      </w:r>
    </w:p>
    <w:p w:rsidR="00DD76CB" w:rsidRDefault="00DD76CB" w:rsidP="00DD76CB">
      <w:pPr>
        <w:pStyle w:val="affffffff5"/>
        <w:spacing w:line="360" w:lineRule="auto"/>
        <w:jc w:val="center"/>
        <w:rPr>
          <w:bCs/>
          <w:szCs w:val="28"/>
          <w:lang w:val="uk-UA"/>
        </w:rPr>
      </w:pPr>
    </w:p>
    <w:tbl>
      <w:tblPr>
        <w:tblW w:w="0" w:type="auto"/>
        <w:tblInd w:w="288" w:type="dxa"/>
        <w:tblLook w:val="0000" w:firstRow="0" w:lastRow="0" w:firstColumn="0" w:lastColumn="0" w:noHBand="0" w:noVBand="0"/>
      </w:tblPr>
      <w:tblGrid>
        <w:gridCol w:w="1091"/>
        <w:gridCol w:w="6656"/>
      </w:tblGrid>
      <w:tr w:rsidR="00DD76CB" w:rsidTr="00817239">
        <w:trPr>
          <w:trHeight w:val="510"/>
        </w:trPr>
        <w:tc>
          <w:tcPr>
            <w:tcW w:w="1084"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ГЗС</w:t>
            </w:r>
          </w:p>
        </w:tc>
        <w:tc>
          <w:tcPr>
            <w:tcW w:w="6656"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 гостра затримка сечі</w:t>
            </w:r>
          </w:p>
        </w:tc>
      </w:tr>
      <w:tr w:rsidR="00DD76CB" w:rsidTr="00817239">
        <w:trPr>
          <w:trHeight w:val="510"/>
        </w:trPr>
        <w:tc>
          <w:tcPr>
            <w:tcW w:w="1084"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ГНН</w:t>
            </w:r>
          </w:p>
        </w:tc>
        <w:tc>
          <w:tcPr>
            <w:tcW w:w="6656"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 гостра ниркова недостатність</w:t>
            </w:r>
          </w:p>
        </w:tc>
      </w:tr>
      <w:tr w:rsidR="00DD76CB" w:rsidTr="00817239">
        <w:trPr>
          <w:trHeight w:val="510"/>
        </w:trPr>
        <w:tc>
          <w:tcPr>
            <w:tcW w:w="1084"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ГП</w:t>
            </w:r>
          </w:p>
        </w:tc>
        <w:tc>
          <w:tcPr>
            <w:tcW w:w="6656"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 гострий простатит</w:t>
            </w:r>
          </w:p>
        </w:tc>
      </w:tr>
      <w:tr w:rsidR="00DD76CB" w:rsidTr="00817239">
        <w:trPr>
          <w:trHeight w:val="510"/>
        </w:trPr>
        <w:tc>
          <w:tcPr>
            <w:tcW w:w="1084" w:type="dxa"/>
            <w:tcBorders>
              <w:top w:val="nil"/>
              <w:left w:val="nil"/>
              <w:bottom w:val="nil"/>
              <w:right w:val="nil"/>
            </w:tcBorders>
          </w:tcPr>
          <w:p w:rsidR="00DD76CB" w:rsidRDefault="00DD76CB" w:rsidP="00817239">
            <w:pPr>
              <w:pStyle w:val="affffffff5"/>
              <w:spacing w:line="360" w:lineRule="auto"/>
              <w:rPr>
                <w:bCs/>
                <w:szCs w:val="28"/>
                <w:lang w:val="uk-UA"/>
              </w:rPr>
            </w:pPr>
            <w:r>
              <w:rPr>
                <w:szCs w:val="28"/>
              </w:rPr>
              <w:t>Гц</w:t>
            </w:r>
          </w:p>
        </w:tc>
        <w:tc>
          <w:tcPr>
            <w:tcW w:w="6656"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 герц</w:t>
            </w:r>
          </w:p>
        </w:tc>
      </w:tr>
      <w:tr w:rsidR="00DD76CB" w:rsidTr="00817239">
        <w:trPr>
          <w:trHeight w:val="510"/>
        </w:trPr>
        <w:tc>
          <w:tcPr>
            <w:tcW w:w="1084"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ЗДМУ</w:t>
            </w:r>
          </w:p>
        </w:tc>
        <w:tc>
          <w:tcPr>
            <w:tcW w:w="6656"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 Запорізький державний медичний університет</w:t>
            </w:r>
          </w:p>
        </w:tc>
      </w:tr>
      <w:tr w:rsidR="00DD76CB" w:rsidTr="00817239">
        <w:trPr>
          <w:trHeight w:val="510"/>
        </w:trPr>
        <w:tc>
          <w:tcPr>
            <w:tcW w:w="1084"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ДГПЗ</w:t>
            </w:r>
          </w:p>
        </w:tc>
        <w:tc>
          <w:tcPr>
            <w:tcW w:w="6656"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 доброякісна гіперплазія передміхурової залози</w:t>
            </w:r>
          </w:p>
        </w:tc>
      </w:tr>
      <w:tr w:rsidR="00DD76CB" w:rsidTr="00817239">
        <w:trPr>
          <w:trHeight w:val="510"/>
        </w:trPr>
        <w:tc>
          <w:tcPr>
            <w:tcW w:w="1084"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мкм</w:t>
            </w:r>
          </w:p>
        </w:tc>
        <w:tc>
          <w:tcPr>
            <w:tcW w:w="6656"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 мікрометр</w:t>
            </w:r>
          </w:p>
        </w:tc>
      </w:tr>
      <w:tr w:rsidR="00DD76CB" w:rsidTr="00817239">
        <w:trPr>
          <w:trHeight w:val="510"/>
        </w:trPr>
        <w:tc>
          <w:tcPr>
            <w:tcW w:w="1084" w:type="dxa"/>
            <w:tcBorders>
              <w:top w:val="nil"/>
              <w:left w:val="nil"/>
              <w:bottom w:val="nil"/>
              <w:right w:val="nil"/>
            </w:tcBorders>
          </w:tcPr>
          <w:p w:rsidR="00DD76CB" w:rsidRDefault="00DD76CB" w:rsidP="00817239">
            <w:pPr>
              <w:pStyle w:val="affffffff5"/>
              <w:spacing w:line="360" w:lineRule="auto"/>
              <w:rPr>
                <w:bCs/>
                <w:szCs w:val="28"/>
                <w:lang w:val="uk-UA"/>
              </w:rPr>
            </w:pPr>
            <w:r>
              <w:rPr>
                <w:szCs w:val="28"/>
                <w:lang w:val="uk-UA"/>
              </w:rPr>
              <w:t>мс</w:t>
            </w:r>
          </w:p>
        </w:tc>
        <w:tc>
          <w:tcPr>
            <w:tcW w:w="6656"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 мілісекунда</w:t>
            </w:r>
          </w:p>
        </w:tc>
      </w:tr>
      <w:tr w:rsidR="00DD76CB" w:rsidTr="00817239">
        <w:trPr>
          <w:trHeight w:val="510"/>
        </w:trPr>
        <w:tc>
          <w:tcPr>
            <w:tcW w:w="1084"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ЛО</w:t>
            </w:r>
          </w:p>
        </w:tc>
        <w:tc>
          <w:tcPr>
            <w:tcW w:w="6656"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 лазерне опромінювання</w:t>
            </w:r>
          </w:p>
        </w:tc>
      </w:tr>
      <w:tr w:rsidR="00DD76CB" w:rsidTr="00817239">
        <w:trPr>
          <w:trHeight w:val="510"/>
        </w:trPr>
        <w:tc>
          <w:tcPr>
            <w:tcW w:w="1084"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од</w:t>
            </w:r>
          </w:p>
        </w:tc>
        <w:tc>
          <w:tcPr>
            <w:tcW w:w="6656"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 одиниці</w:t>
            </w:r>
          </w:p>
        </w:tc>
      </w:tr>
      <w:tr w:rsidR="00DD76CB" w:rsidTr="00817239">
        <w:trPr>
          <w:trHeight w:val="510"/>
        </w:trPr>
        <w:tc>
          <w:tcPr>
            <w:tcW w:w="1084"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ПЕ</w:t>
            </w:r>
          </w:p>
        </w:tc>
        <w:tc>
          <w:tcPr>
            <w:tcW w:w="6656"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 простатектомія</w:t>
            </w:r>
          </w:p>
        </w:tc>
      </w:tr>
      <w:tr w:rsidR="00DD76CB" w:rsidTr="00817239">
        <w:trPr>
          <w:trHeight w:val="510"/>
        </w:trPr>
        <w:tc>
          <w:tcPr>
            <w:tcW w:w="1084"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ПЗ</w:t>
            </w:r>
          </w:p>
        </w:tc>
        <w:tc>
          <w:tcPr>
            <w:tcW w:w="6656"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 передміхурова залоза</w:t>
            </w:r>
          </w:p>
        </w:tc>
      </w:tr>
      <w:tr w:rsidR="00DD76CB" w:rsidTr="00817239">
        <w:trPr>
          <w:trHeight w:val="510"/>
        </w:trPr>
        <w:tc>
          <w:tcPr>
            <w:tcW w:w="1084" w:type="dxa"/>
            <w:tcBorders>
              <w:top w:val="nil"/>
              <w:left w:val="nil"/>
              <w:bottom w:val="nil"/>
              <w:right w:val="nil"/>
            </w:tcBorders>
            <w:vAlign w:val="center"/>
          </w:tcPr>
          <w:p w:rsidR="00DD76CB" w:rsidRDefault="00DD76CB" w:rsidP="00817239">
            <w:pPr>
              <w:pStyle w:val="affffffff5"/>
              <w:spacing w:line="360" w:lineRule="auto"/>
              <w:rPr>
                <w:bCs/>
                <w:szCs w:val="28"/>
                <w:lang w:val="uk-UA"/>
              </w:rPr>
            </w:pPr>
            <w:r>
              <w:rPr>
                <w:bCs/>
                <w:szCs w:val="28"/>
                <w:lang w:val="uk-UA"/>
              </w:rPr>
              <w:t>п/зору</w:t>
            </w:r>
          </w:p>
        </w:tc>
        <w:tc>
          <w:tcPr>
            <w:tcW w:w="6656" w:type="dxa"/>
            <w:tcBorders>
              <w:top w:val="nil"/>
              <w:left w:val="nil"/>
              <w:bottom w:val="nil"/>
              <w:right w:val="nil"/>
            </w:tcBorders>
            <w:vAlign w:val="center"/>
          </w:tcPr>
          <w:p w:rsidR="00DD76CB" w:rsidRDefault="00DD76CB" w:rsidP="00817239">
            <w:pPr>
              <w:pStyle w:val="affffffff5"/>
              <w:spacing w:line="360" w:lineRule="auto"/>
              <w:rPr>
                <w:bCs/>
                <w:szCs w:val="28"/>
                <w:lang w:val="uk-UA"/>
              </w:rPr>
            </w:pPr>
            <w:r>
              <w:rPr>
                <w:bCs/>
                <w:szCs w:val="28"/>
                <w:lang w:val="uk-UA"/>
              </w:rPr>
              <w:t>– поле зору</w:t>
            </w:r>
          </w:p>
        </w:tc>
      </w:tr>
      <w:tr w:rsidR="00DD76CB" w:rsidTr="00817239">
        <w:trPr>
          <w:trHeight w:val="510"/>
        </w:trPr>
        <w:tc>
          <w:tcPr>
            <w:tcW w:w="1084"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ТУРПЗ</w:t>
            </w:r>
          </w:p>
        </w:tc>
        <w:tc>
          <w:tcPr>
            <w:tcW w:w="6656"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 трансуретральна резекція передміхурової залози</w:t>
            </w:r>
          </w:p>
        </w:tc>
      </w:tr>
      <w:tr w:rsidR="00DD76CB" w:rsidTr="00817239">
        <w:trPr>
          <w:trHeight w:val="510"/>
        </w:trPr>
        <w:tc>
          <w:tcPr>
            <w:tcW w:w="1084"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ХЗС</w:t>
            </w:r>
          </w:p>
        </w:tc>
        <w:tc>
          <w:tcPr>
            <w:tcW w:w="6656"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 хронічна затримка сечі</w:t>
            </w:r>
          </w:p>
        </w:tc>
      </w:tr>
      <w:tr w:rsidR="00DD76CB" w:rsidTr="00817239">
        <w:trPr>
          <w:trHeight w:val="510"/>
        </w:trPr>
        <w:tc>
          <w:tcPr>
            <w:tcW w:w="1084"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ХНН</w:t>
            </w:r>
          </w:p>
        </w:tc>
        <w:tc>
          <w:tcPr>
            <w:tcW w:w="6656"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 хронічна ниркова недостатність</w:t>
            </w:r>
          </w:p>
        </w:tc>
      </w:tr>
      <w:tr w:rsidR="00DD76CB" w:rsidTr="00817239">
        <w:trPr>
          <w:trHeight w:val="510"/>
        </w:trPr>
        <w:tc>
          <w:tcPr>
            <w:tcW w:w="1084"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ХП</w:t>
            </w:r>
          </w:p>
        </w:tc>
        <w:tc>
          <w:tcPr>
            <w:tcW w:w="6656"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 хронічний простатит</w:t>
            </w:r>
          </w:p>
        </w:tc>
      </w:tr>
      <w:tr w:rsidR="00DD76CB" w:rsidTr="00817239">
        <w:trPr>
          <w:trHeight w:val="510"/>
        </w:trPr>
        <w:tc>
          <w:tcPr>
            <w:tcW w:w="1084" w:type="dxa"/>
            <w:tcBorders>
              <w:top w:val="nil"/>
              <w:left w:val="nil"/>
              <w:bottom w:val="nil"/>
              <w:right w:val="nil"/>
            </w:tcBorders>
          </w:tcPr>
          <w:p w:rsidR="00DD76CB" w:rsidRDefault="00DD76CB" w:rsidP="00817239">
            <w:pPr>
              <w:pStyle w:val="affffffff5"/>
              <w:spacing w:line="360" w:lineRule="auto"/>
              <w:rPr>
                <w:bCs/>
                <w:szCs w:val="28"/>
                <w:lang w:val="uk-UA"/>
              </w:rPr>
            </w:pPr>
            <w:r>
              <w:rPr>
                <w:szCs w:val="28"/>
                <w:lang w:val="uk-UA"/>
              </w:rPr>
              <w:t>PSA</w:t>
            </w:r>
          </w:p>
        </w:tc>
        <w:tc>
          <w:tcPr>
            <w:tcW w:w="6656" w:type="dxa"/>
            <w:tcBorders>
              <w:top w:val="nil"/>
              <w:left w:val="nil"/>
              <w:bottom w:val="nil"/>
              <w:right w:val="nil"/>
            </w:tcBorders>
          </w:tcPr>
          <w:p w:rsidR="00DD76CB" w:rsidRDefault="00DD76CB" w:rsidP="00817239">
            <w:pPr>
              <w:pStyle w:val="affffffff5"/>
              <w:spacing w:line="360" w:lineRule="auto"/>
              <w:rPr>
                <w:bCs/>
                <w:szCs w:val="28"/>
                <w:lang w:val="uk-UA"/>
              </w:rPr>
            </w:pPr>
            <w:r>
              <w:rPr>
                <w:bCs/>
                <w:szCs w:val="28"/>
                <w:lang w:val="uk-UA"/>
              </w:rPr>
              <w:t xml:space="preserve">– </w:t>
            </w:r>
            <w:r>
              <w:rPr>
                <w:szCs w:val="28"/>
                <w:lang w:val="uk-UA"/>
              </w:rPr>
              <w:t>простатспецифічний антиген</w:t>
            </w:r>
          </w:p>
        </w:tc>
      </w:tr>
    </w:tbl>
    <w:p w:rsidR="00DD76CB" w:rsidRDefault="00DD76CB" w:rsidP="00DD76CB">
      <w:pPr>
        <w:pStyle w:val="affffffff5"/>
        <w:spacing w:after="0" w:line="360" w:lineRule="auto"/>
        <w:jc w:val="center"/>
        <w:rPr>
          <w:szCs w:val="28"/>
          <w:lang w:val="uk-UA"/>
        </w:rPr>
      </w:pPr>
      <w:r>
        <w:rPr>
          <w:bCs/>
          <w:lang w:val="uk-UA"/>
        </w:rPr>
        <w:br w:type="page"/>
      </w:r>
      <w:r>
        <w:rPr>
          <w:szCs w:val="28"/>
          <w:lang w:val="uk-UA"/>
        </w:rPr>
        <w:lastRenderedPageBreak/>
        <w:t>ВСТУП</w:t>
      </w:r>
    </w:p>
    <w:p w:rsidR="00DD76CB" w:rsidRDefault="00DD76CB" w:rsidP="00DD76CB">
      <w:pPr>
        <w:pStyle w:val="affffffff5"/>
        <w:autoSpaceDE w:val="0"/>
        <w:autoSpaceDN w:val="0"/>
        <w:spacing w:after="0" w:line="360" w:lineRule="auto"/>
        <w:jc w:val="center"/>
        <w:rPr>
          <w:szCs w:val="28"/>
          <w:lang w:val="uk-UA"/>
        </w:rPr>
      </w:pPr>
    </w:p>
    <w:p w:rsidR="00DD76CB" w:rsidRDefault="00DD76CB" w:rsidP="00DD76CB">
      <w:pPr>
        <w:pStyle w:val="affffffff5"/>
        <w:spacing w:after="0" w:line="360" w:lineRule="auto"/>
        <w:ind w:firstLine="720"/>
        <w:jc w:val="both"/>
        <w:rPr>
          <w:szCs w:val="28"/>
          <w:lang w:val="uk-UA" w:eastAsia="uk-UA"/>
        </w:rPr>
      </w:pPr>
      <w:r>
        <w:rPr>
          <w:szCs w:val="28"/>
          <w:lang w:val="uk-UA"/>
        </w:rPr>
        <w:t>Проблема лікування хворих на доброякісну гіперплазію передміхурової залози (ДГПЗ), що супроводжується простатитом, продовжує бути актуальною. Це пов’язано з декількома причинами, передусім з процесом постаріння насе</w:t>
      </w:r>
      <w:r>
        <w:rPr>
          <w:szCs w:val="28"/>
          <w:lang w:val="uk-UA"/>
        </w:rPr>
        <w:softHyphen/>
        <w:t>лення як у світі, так і в нашій країні, зокрема, що призводить до збільшення питомої ваги чоловіків похилого та старечого віку в загальній структурі насе</w:t>
      </w:r>
      <w:r>
        <w:rPr>
          <w:szCs w:val="28"/>
          <w:lang w:val="uk-UA"/>
        </w:rPr>
        <w:softHyphen/>
        <w:t xml:space="preserve">лення </w:t>
      </w:r>
      <w:r>
        <w:rPr>
          <w:szCs w:val="28"/>
          <w:lang w:val="uk-UA" w:eastAsia="uk-UA"/>
        </w:rPr>
        <w:t>[57].</w:t>
      </w:r>
    </w:p>
    <w:p w:rsidR="00DD76CB" w:rsidRDefault="00DD76CB" w:rsidP="00DD76CB">
      <w:pPr>
        <w:pStyle w:val="affffffff5"/>
        <w:spacing w:after="0" w:line="360" w:lineRule="auto"/>
        <w:ind w:firstLine="720"/>
        <w:jc w:val="both"/>
        <w:rPr>
          <w:szCs w:val="28"/>
          <w:lang w:val="uk-UA" w:eastAsia="uk-UA"/>
        </w:rPr>
      </w:pPr>
      <w:r>
        <w:rPr>
          <w:szCs w:val="28"/>
          <w:lang w:val="uk-UA" w:eastAsia="uk-UA"/>
        </w:rPr>
        <w:t>Оскільки ДГПЗ відноситься до найбільш поширених захворювань в цьому віці, то цілком логічним є щорічне зростання захворюваності та поши</w:t>
      </w:r>
      <w:r>
        <w:rPr>
          <w:szCs w:val="28"/>
          <w:lang w:val="uk-UA" w:eastAsia="uk-UA"/>
        </w:rPr>
        <w:softHyphen/>
        <w:t>реності патології. Тільки за останні п’ять років показник кожного з них збіль</w:t>
      </w:r>
      <w:r>
        <w:rPr>
          <w:szCs w:val="28"/>
          <w:lang w:val="uk-UA" w:eastAsia="uk-UA"/>
        </w:rPr>
        <w:softHyphen/>
        <w:t>шився в три рази. Більш того, не можна не відмітити зростання кількості хворих й у віковому проміжку 40-50 років, і як підтверджують епідеміологічні дослі</w:t>
      </w:r>
      <w:r>
        <w:rPr>
          <w:szCs w:val="28"/>
          <w:lang w:val="uk-UA" w:eastAsia="uk-UA"/>
        </w:rPr>
        <w:softHyphen/>
        <w:t>дження, воно становить 11,3</w:t>
      </w:r>
      <w:r>
        <w:rPr>
          <w:szCs w:val="28"/>
          <w:lang w:val="en-US" w:eastAsia="uk-UA"/>
        </w:rPr>
        <w:t> </w:t>
      </w:r>
      <w:r>
        <w:rPr>
          <w:szCs w:val="28"/>
          <w:lang w:val="uk-UA" w:eastAsia="uk-UA"/>
        </w:rPr>
        <w:t>% [96].</w:t>
      </w:r>
    </w:p>
    <w:p w:rsidR="00DD76CB" w:rsidRDefault="00DD76CB" w:rsidP="00DD76CB">
      <w:pPr>
        <w:pStyle w:val="affffffff5"/>
        <w:spacing w:after="0" w:line="360" w:lineRule="auto"/>
        <w:ind w:firstLine="720"/>
        <w:jc w:val="both"/>
        <w:rPr>
          <w:szCs w:val="28"/>
          <w:lang w:val="uk-UA" w:eastAsia="uk-UA"/>
        </w:rPr>
      </w:pPr>
      <w:r>
        <w:rPr>
          <w:szCs w:val="28"/>
          <w:lang w:val="uk-UA" w:eastAsia="uk-UA"/>
        </w:rPr>
        <w:t xml:space="preserve">Ускладнює ситуацію надзвичайна поширеність хронічного </w:t>
      </w:r>
      <w:r>
        <w:rPr>
          <w:szCs w:val="28"/>
          <w:lang w:eastAsia="uk-UA"/>
        </w:rPr>
        <w:t>простатиту</w:t>
      </w:r>
      <w:r>
        <w:rPr>
          <w:szCs w:val="28"/>
          <w:lang w:val="uk-UA" w:eastAsia="uk-UA"/>
        </w:rPr>
        <w:t xml:space="preserve"> (ХП), на що вказує більшість авторів [70]. Адже згідно даним літератури час</w:t>
      </w:r>
      <w:r>
        <w:rPr>
          <w:szCs w:val="28"/>
          <w:lang w:val="uk-UA" w:eastAsia="uk-UA"/>
        </w:rPr>
        <w:softHyphen/>
        <w:t>тота ХП при ДГПЗ за лабораторними, операційними та секційними результа</w:t>
      </w:r>
      <w:r>
        <w:rPr>
          <w:szCs w:val="28"/>
          <w:lang w:val="uk-UA" w:eastAsia="uk-UA"/>
        </w:rPr>
        <w:softHyphen/>
        <w:t>тами становить 73,0 %, 55,5 % та 70,0 % відповідно. Є окремі роботи, в яких виявлено, що за операційними матеріалами показник досягає 98 % [</w:t>
      </w:r>
      <w:r>
        <w:rPr>
          <w:szCs w:val="28"/>
          <w:lang w:eastAsia="uk-UA"/>
        </w:rPr>
        <w:t>152</w:t>
      </w:r>
      <w:r>
        <w:rPr>
          <w:szCs w:val="28"/>
          <w:lang w:val="uk-UA" w:eastAsia="uk-UA"/>
        </w:rPr>
        <w:t>]. Варто наголосити й на те, що при його морфологічних дослідженнях локалізація за</w:t>
      </w:r>
      <w:r>
        <w:rPr>
          <w:szCs w:val="28"/>
          <w:lang w:val="uk-UA" w:eastAsia="uk-UA"/>
        </w:rPr>
        <w:softHyphen/>
        <w:t>пального процесу встановлена переважно по периферії передміхурової залози (ПЗ). Наявність ХП обтяжує ірритативну і обструктивну симптоматику у хво</w:t>
      </w:r>
      <w:r>
        <w:rPr>
          <w:szCs w:val="28"/>
          <w:lang w:val="uk-UA" w:eastAsia="uk-UA"/>
        </w:rPr>
        <w:softHyphen/>
        <w:t>рих на ДГПЗ, а також погіршує якість їх життя. Враховуючи, що це більше сто</w:t>
      </w:r>
      <w:r>
        <w:rPr>
          <w:szCs w:val="28"/>
          <w:lang w:val="uk-UA" w:eastAsia="uk-UA"/>
        </w:rPr>
        <w:softHyphen/>
        <w:t>сується людей похилого віку, котрим притаманна хронічна множинна патоло</w:t>
      </w:r>
      <w:r>
        <w:rPr>
          <w:szCs w:val="28"/>
          <w:lang w:val="uk-UA" w:eastAsia="uk-UA"/>
        </w:rPr>
        <w:softHyphen/>
        <w:t>гія, то актуальність питання, яке розглядається, набуває особливого значення.</w:t>
      </w:r>
    </w:p>
    <w:p w:rsidR="00DD76CB" w:rsidRDefault="00DD76CB" w:rsidP="00DD76CB">
      <w:pPr>
        <w:pStyle w:val="affffffff5"/>
        <w:spacing w:after="0" w:line="360" w:lineRule="auto"/>
        <w:ind w:firstLine="720"/>
        <w:jc w:val="both"/>
        <w:rPr>
          <w:szCs w:val="28"/>
          <w:lang w:val="uk-UA" w:eastAsia="uk-UA"/>
        </w:rPr>
      </w:pPr>
      <w:r>
        <w:rPr>
          <w:szCs w:val="28"/>
          <w:lang w:val="uk-UA" w:eastAsia="uk-UA"/>
        </w:rPr>
        <w:t>Відомо, що в більшості випадків операцію на ПЗ проводять в умовах інфекційно-запального процесу в органі, а наявність ХП у хворих на ДГПЗ є фактором ризику розвитку ранніх та пізніх післяопераційних ускладнень. Та</w:t>
      </w:r>
      <w:r>
        <w:rPr>
          <w:szCs w:val="28"/>
          <w:lang w:val="uk-UA" w:eastAsia="uk-UA"/>
        </w:rPr>
        <w:softHyphen/>
        <w:t>ким чином, недооцінка ХП у хворих на ДГПЗ є досить частою причиною низь</w:t>
      </w:r>
      <w:r>
        <w:rPr>
          <w:szCs w:val="28"/>
          <w:lang w:val="uk-UA" w:eastAsia="uk-UA"/>
        </w:rPr>
        <w:softHyphen/>
        <w:t>кої ефективності результатів лікування зазначеної категорії пацієнтів [</w:t>
      </w:r>
      <w:r>
        <w:rPr>
          <w:szCs w:val="28"/>
          <w:lang w:eastAsia="uk-UA"/>
        </w:rPr>
        <w:t>48</w:t>
      </w:r>
      <w:r>
        <w:rPr>
          <w:szCs w:val="28"/>
          <w:lang w:val="uk-UA" w:eastAsia="uk-UA"/>
        </w:rPr>
        <w:t>].</w:t>
      </w:r>
    </w:p>
    <w:p w:rsidR="00DD76CB" w:rsidRDefault="00DD76CB" w:rsidP="00DD76CB">
      <w:pPr>
        <w:pStyle w:val="affffffff5"/>
        <w:spacing w:after="0" w:line="360" w:lineRule="auto"/>
        <w:ind w:firstLine="720"/>
        <w:jc w:val="both"/>
        <w:rPr>
          <w:szCs w:val="28"/>
          <w:lang w:val="uk-UA" w:eastAsia="uk-UA"/>
        </w:rPr>
      </w:pPr>
      <w:r>
        <w:rPr>
          <w:szCs w:val="28"/>
          <w:lang w:val="uk-UA" w:eastAsia="uk-UA"/>
        </w:rPr>
        <w:t>Вищевикладене обґрунтовує необхідність проведення досконалої діагно</w:t>
      </w:r>
      <w:r>
        <w:rPr>
          <w:szCs w:val="28"/>
          <w:lang w:val="uk-UA" w:eastAsia="uk-UA"/>
        </w:rPr>
        <w:softHyphen/>
        <w:t>стики на доопераційному етапі, підкреслює значення вибору раціонального ін</w:t>
      </w:r>
      <w:r>
        <w:rPr>
          <w:szCs w:val="28"/>
          <w:lang w:val="uk-UA" w:eastAsia="uk-UA"/>
        </w:rPr>
        <w:softHyphen/>
      </w:r>
      <w:r>
        <w:rPr>
          <w:szCs w:val="28"/>
          <w:lang w:val="uk-UA" w:eastAsia="uk-UA"/>
        </w:rPr>
        <w:lastRenderedPageBreak/>
        <w:t>дивідуального методу лікування та строків проведення хірургічного втручання у хворих на ДГПЗ, перебіг якої ускладнено ХП.</w:t>
      </w:r>
    </w:p>
    <w:p w:rsidR="00DD76CB" w:rsidRDefault="00DD76CB" w:rsidP="00DD76CB">
      <w:pPr>
        <w:pStyle w:val="affffffff5"/>
        <w:spacing w:after="0" w:line="360" w:lineRule="auto"/>
        <w:ind w:firstLine="720"/>
        <w:jc w:val="both"/>
        <w:rPr>
          <w:szCs w:val="28"/>
          <w:lang w:val="uk-UA"/>
        </w:rPr>
      </w:pPr>
      <w:r>
        <w:rPr>
          <w:szCs w:val="28"/>
          <w:lang w:val="uk-UA" w:eastAsia="uk-UA"/>
        </w:rPr>
        <w:t>Вирішення окремих напрямків дозволить покращити ефективність ре</w:t>
      </w:r>
      <w:r>
        <w:rPr>
          <w:szCs w:val="28"/>
          <w:lang w:val="uk-UA" w:eastAsia="uk-UA"/>
        </w:rPr>
        <w:softHyphen/>
        <w:t>зультатів надання спеціалізованої допомоги хворим на ДГПЗ, ускладнену ХП.</w:t>
      </w:r>
    </w:p>
    <w:p w:rsidR="00DD76CB" w:rsidRDefault="00DD76CB" w:rsidP="00DD76CB">
      <w:pPr>
        <w:spacing w:line="360" w:lineRule="auto"/>
        <w:ind w:firstLine="720"/>
        <w:jc w:val="both"/>
        <w:rPr>
          <w:sz w:val="28"/>
          <w:szCs w:val="28"/>
          <w:lang w:val="uk-UA"/>
        </w:rPr>
      </w:pPr>
      <w:r>
        <w:rPr>
          <w:bCs/>
          <w:sz w:val="28"/>
          <w:szCs w:val="28"/>
          <w:lang w:val="uk-UA"/>
        </w:rPr>
        <w:t>Зв’язок роботи з науковими програмами, планами, темами. Робота</w:t>
      </w:r>
      <w:r>
        <w:rPr>
          <w:sz w:val="28"/>
          <w:szCs w:val="28"/>
          <w:lang w:val="uk-UA"/>
        </w:rPr>
        <w:t xml:space="preserve"> вико</w:t>
      </w:r>
      <w:r>
        <w:rPr>
          <w:sz w:val="28"/>
          <w:szCs w:val="28"/>
          <w:lang w:val="uk-UA"/>
        </w:rPr>
        <w:softHyphen/>
        <w:t>нана згідно з планом науково-дослідних робіт Запорізького державного медич</w:t>
      </w:r>
      <w:r>
        <w:rPr>
          <w:sz w:val="28"/>
          <w:szCs w:val="28"/>
          <w:lang w:val="uk-UA"/>
        </w:rPr>
        <w:softHyphen/>
        <w:t>ного університету (ЗДМУ) і є фрагментом планової науково-дослідної роботи кафедри урології ЗДМУ „Перебіг запальних та пухлиноподібних процесів сечо</w:t>
      </w:r>
      <w:r>
        <w:rPr>
          <w:sz w:val="28"/>
          <w:szCs w:val="28"/>
          <w:lang w:val="uk-UA"/>
        </w:rPr>
        <w:softHyphen/>
        <w:t>статевої системи у хворих на цукровий діабет” (номер державної реєстрації 0104</w:t>
      </w:r>
      <w:r>
        <w:rPr>
          <w:sz w:val="28"/>
          <w:szCs w:val="28"/>
          <w:lang w:val="en-US"/>
        </w:rPr>
        <w:t>U</w:t>
      </w:r>
      <w:r>
        <w:rPr>
          <w:sz w:val="28"/>
          <w:szCs w:val="28"/>
          <w:lang w:val="uk-UA"/>
        </w:rPr>
        <w:t>004098). Тема кандидатської дисертації затверджена на засіданні Вченої ради ЗДМУ (протокол № 6 від 24 січня 2006 року).</w:t>
      </w:r>
    </w:p>
    <w:p w:rsidR="00DD76CB" w:rsidRDefault="00DD76CB" w:rsidP="00DD76CB">
      <w:pPr>
        <w:spacing w:line="360" w:lineRule="auto"/>
        <w:ind w:firstLine="720"/>
        <w:jc w:val="both"/>
        <w:rPr>
          <w:sz w:val="28"/>
          <w:szCs w:val="28"/>
          <w:lang w:val="uk-UA"/>
        </w:rPr>
      </w:pPr>
      <w:r>
        <w:rPr>
          <w:bCs/>
          <w:sz w:val="28"/>
          <w:szCs w:val="28"/>
          <w:lang w:val="uk-UA"/>
        </w:rPr>
        <w:t>Мета дослідження. Покращити якість діагностики та комплексного</w:t>
      </w:r>
      <w:r>
        <w:rPr>
          <w:sz w:val="28"/>
          <w:szCs w:val="28"/>
          <w:lang w:val="uk-UA"/>
        </w:rPr>
        <w:t xml:space="preserve"> ліку</w:t>
      </w:r>
      <w:r>
        <w:rPr>
          <w:sz w:val="28"/>
          <w:szCs w:val="28"/>
          <w:lang w:val="uk-UA"/>
        </w:rPr>
        <w:softHyphen/>
        <w:t>вання хворих на ДГПЗ, ускладнену простатитом, з врахуванням стану гомео</w:t>
      </w:r>
      <w:r>
        <w:rPr>
          <w:sz w:val="28"/>
          <w:szCs w:val="28"/>
          <w:lang w:val="uk-UA"/>
        </w:rPr>
        <w:softHyphen/>
        <w:t>стазу та вегетативної нервової системи.</w:t>
      </w:r>
    </w:p>
    <w:p w:rsidR="00DD76CB" w:rsidRDefault="00DD76CB" w:rsidP="00DD76CB">
      <w:pPr>
        <w:spacing w:line="360" w:lineRule="auto"/>
        <w:ind w:firstLine="720"/>
        <w:jc w:val="both"/>
        <w:rPr>
          <w:bCs/>
          <w:sz w:val="28"/>
          <w:szCs w:val="28"/>
          <w:lang w:val="uk-UA"/>
        </w:rPr>
      </w:pPr>
      <w:r>
        <w:rPr>
          <w:bCs/>
          <w:sz w:val="28"/>
          <w:szCs w:val="28"/>
          <w:lang w:val="uk-UA"/>
        </w:rPr>
        <w:t>Завдання дослідження:</w:t>
      </w:r>
    </w:p>
    <w:p w:rsidR="00DD76CB" w:rsidRDefault="00DD76CB" w:rsidP="00746499">
      <w:pPr>
        <w:numPr>
          <w:ilvl w:val="0"/>
          <w:numId w:val="67"/>
        </w:numPr>
        <w:tabs>
          <w:tab w:val="clear" w:pos="1004"/>
          <w:tab w:val="num" w:pos="1080"/>
        </w:tabs>
        <w:suppressAutoHyphens w:val="0"/>
        <w:spacing w:line="360" w:lineRule="auto"/>
        <w:ind w:left="0" w:firstLine="720"/>
        <w:jc w:val="both"/>
        <w:rPr>
          <w:sz w:val="28"/>
          <w:szCs w:val="28"/>
          <w:lang w:val="uk-UA"/>
        </w:rPr>
      </w:pPr>
      <w:r>
        <w:rPr>
          <w:sz w:val="28"/>
          <w:szCs w:val="28"/>
          <w:lang w:val="uk-UA"/>
        </w:rPr>
        <w:t>Вивчити у доопераційному та післяопераційному періоді показники гомеостазу у хворих на ДГПЗ, ускладнену простатитом, в залежності від ва</w:t>
      </w:r>
      <w:r>
        <w:rPr>
          <w:sz w:val="28"/>
          <w:szCs w:val="28"/>
          <w:lang w:val="uk-UA"/>
        </w:rPr>
        <w:softHyphen/>
        <w:t>ріанту затримки сечі.</w:t>
      </w:r>
    </w:p>
    <w:p w:rsidR="00DD76CB" w:rsidRDefault="00DD76CB" w:rsidP="00746499">
      <w:pPr>
        <w:numPr>
          <w:ilvl w:val="0"/>
          <w:numId w:val="67"/>
        </w:numPr>
        <w:tabs>
          <w:tab w:val="clear" w:pos="1004"/>
          <w:tab w:val="num" w:pos="0"/>
          <w:tab w:val="num" w:pos="1080"/>
        </w:tabs>
        <w:suppressAutoHyphens w:val="0"/>
        <w:spacing w:line="360" w:lineRule="auto"/>
        <w:ind w:left="0" w:firstLine="720"/>
        <w:jc w:val="both"/>
        <w:rPr>
          <w:sz w:val="28"/>
          <w:szCs w:val="28"/>
          <w:lang w:val="uk-UA"/>
        </w:rPr>
      </w:pPr>
      <w:r>
        <w:rPr>
          <w:sz w:val="28"/>
          <w:szCs w:val="28"/>
          <w:lang w:val="uk-UA"/>
        </w:rPr>
        <w:t>Вивчити реакцію вегетативної нервової системи при хронічній затри</w:t>
      </w:r>
      <w:r>
        <w:rPr>
          <w:sz w:val="28"/>
          <w:szCs w:val="28"/>
          <w:lang w:val="uk-UA"/>
        </w:rPr>
        <w:softHyphen/>
        <w:t>мці сечі (ХЗС) та гострій затримці сечі (ГЗС) у хворих на ДГПЗ, ускладнену простатитом.</w:t>
      </w:r>
    </w:p>
    <w:p w:rsidR="00DD76CB" w:rsidRDefault="00DD76CB" w:rsidP="00746499">
      <w:pPr>
        <w:numPr>
          <w:ilvl w:val="0"/>
          <w:numId w:val="67"/>
        </w:numPr>
        <w:tabs>
          <w:tab w:val="clear" w:pos="1004"/>
          <w:tab w:val="num" w:pos="0"/>
          <w:tab w:val="num" w:pos="1080"/>
        </w:tabs>
        <w:suppressAutoHyphens w:val="0"/>
        <w:spacing w:line="360" w:lineRule="auto"/>
        <w:ind w:left="0" w:firstLine="720"/>
        <w:jc w:val="both"/>
        <w:rPr>
          <w:sz w:val="28"/>
          <w:szCs w:val="28"/>
          <w:lang w:val="uk-UA"/>
        </w:rPr>
      </w:pPr>
      <w:r>
        <w:rPr>
          <w:sz w:val="28"/>
          <w:szCs w:val="28"/>
          <w:lang w:val="uk-UA"/>
        </w:rPr>
        <w:t xml:space="preserve">Розробити концептуальну модель прогнозування перебігу запального процесу у </w:t>
      </w:r>
      <w:r>
        <w:rPr>
          <w:sz w:val="28"/>
          <w:szCs w:val="28"/>
        </w:rPr>
        <w:t>ПЗ</w:t>
      </w:r>
      <w:r>
        <w:rPr>
          <w:sz w:val="28"/>
          <w:szCs w:val="28"/>
          <w:lang w:val="uk-UA"/>
        </w:rPr>
        <w:t xml:space="preserve"> та вибору методу лікування у хворих на ДГПЗ, ускладнену прос</w:t>
      </w:r>
      <w:r>
        <w:rPr>
          <w:sz w:val="28"/>
          <w:szCs w:val="28"/>
          <w:lang w:val="uk-UA"/>
        </w:rPr>
        <w:softHyphen/>
        <w:t>татитом, при наявності ГЗС.</w:t>
      </w:r>
    </w:p>
    <w:p w:rsidR="00DD76CB" w:rsidRDefault="00DD76CB" w:rsidP="00746499">
      <w:pPr>
        <w:numPr>
          <w:ilvl w:val="0"/>
          <w:numId w:val="67"/>
        </w:numPr>
        <w:tabs>
          <w:tab w:val="clear" w:pos="1004"/>
          <w:tab w:val="num" w:pos="0"/>
          <w:tab w:val="num" w:pos="1080"/>
        </w:tabs>
        <w:suppressAutoHyphens w:val="0"/>
        <w:spacing w:line="360" w:lineRule="auto"/>
        <w:ind w:left="0" w:firstLine="720"/>
        <w:jc w:val="both"/>
        <w:rPr>
          <w:sz w:val="28"/>
          <w:szCs w:val="28"/>
          <w:lang w:val="uk-UA"/>
        </w:rPr>
      </w:pPr>
      <w:r>
        <w:rPr>
          <w:sz w:val="28"/>
          <w:szCs w:val="28"/>
          <w:lang w:val="uk-UA"/>
        </w:rPr>
        <w:t>Визначити наявність запального процесу в ПЗ у хворих на ДГПЗ в за</w:t>
      </w:r>
      <w:r>
        <w:rPr>
          <w:sz w:val="28"/>
          <w:szCs w:val="28"/>
          <w:lang w:val="uk-UA"/>
        </w:rPr>
        <w:softHyphen/>
        <w:t>лежності від варіанту затримки сечі та його роль в порушеннях сечовипускання та розвитку ГЗС.</w:t>
      </w:r>
    </w:p>
    <w:p w:rsidR="00DD76CB" w:rsidRDefault="00DD76CB" w:rsidP="00746499">
      <w:pPr>
        <w:numPr>
          <w:ilvl w:val="0"/>
          <w:numId w:val="67"/>
        </w:numPr>
        <w:tabs>
          <w:tab w:val="clear" w:pos="1004"/>
          <w:tab w:val="num" w:pos="0"/>
          <w:tab w:val="num" w:pos="1080"/>
        </w:tabs>
        <w:suppressAutoHyphens w:val="0"/>
        <w:spacing w:line="360" w:lineRule="auto"/>
        <w:ind w:left="0" w:firstLine="720"/>
        <w:jc w:val="both"/>
        <w:rPr>
          <w:sz w:val="28"/>
          <w:szCs w:val="28"/>
          <w:lang w:val="uk-UA"/>
        </w:rPr>
      </w:pPr>
      <w:r>
        <w:rPr>
          <w:sz w:val="28"/>
          <w:szCs w:val="28"/>
          <w:lang w:val="uk-UA"/>
        </w:rPr>
        <w:t>Встановити морфологічні зміни у гіперплазованій ПЗ і уретрі.</w:t>
      </w:r>
    </w:p>
    <w:p w:rsidR="00DD76CB" w:rsidRDefault="00DD76CB" w:rsidP="00746499">
      <w:pPr>
        <w:numPr>
          <w:ilvl w:val="0"/>
          <w:numId w:val="67"/>
        </w:numPr>
        <w:tabs>
          <w:tab w:val="clear" w:pos="1004"/>
          <w:tab w:val="num" w:pos="0"/>
          <w:tab w:val="num" w:pos="1080"/>
        </w:tabs>
        <w:suppressAutoHyphens w:val="0"/>
        <w:spacing w:line="360" w:lineRule="auto"/>
        <w:ind w:left="0" w:firstLine="720"/>
        <w:jc w:val="both"/>
        <w:rPr>
          <w:sz w:val="28"/>
          <w:szCs w:val="28"/>
          <w:lang w:val="uk-UA"/>
        </w:rPr>
      </w:pPr>
      <w:r>
        <w:rPr>
          <w:sz w:val="28"/>
          <w:szCs w:val="28"/>
          <w:lang w:val="uk-UA"/>
        </w:rPr>
        <w:t>Обґрунтувати та розробити концептуальну модель диференційного підходу до визначення індивідуальних строків тривалості та об’єму медикамен</w:t>
      </w:r>
      <w:r>
        <w:rPr>
          <w:sz w:val="28"/>
          <w:szCs w:val="28"/>
          <w:lang w:val="uk-UA"/>
        </w:rPr>
        <w:softHyphen/>
      </w:r>
      <w:r>
        <w:rPr>
          <w:sz w:val="28"/>
          <w:szCs w:val="28"/>
          <w:lang w:val="uk-UA"/>
        </w:rPr>
        <w:lastRenderedPageBreak/>
        <w:t>тозного лікування в післяопераційному періоді у хворих на ДГПЗ, ускладнену простатитом.</w:t>
      </w:r>
    </w:p>
    <w:p w:rsidR="00DD76CB" w:rsidRDefault="00DD76CB" w:rsidP="00746499">
      <w:pPr>
        <w:numPr>
          <w:ilvl w:val="0"/>
          <w:numId w:val="67"/>
        </w:numPr>
        <w:tabs>
          <w:tab w:val="clear" w:pos="1004"/>
          <w:tab w:val="num" w:pos="0"/>
          <w:tab w:val="num" w:pos="1080"/>
        </w:tabs>
        <w:suppressAutoHyphens w:val="0"/>
        <w:spacing w:line="360" w:lineRule="auto"/>
        <w:ind w:left="0" w:firstLine="720"/>
        <w:jc w:val="both"/>
        <w:rPr>
          <w:sz w:val="28"/>
          <w:szCs w:val="28"/>
          <w:lang w:val="uk-UA"/>
        </w:rPr>
      </w:pPr>
      <w:r>
        <w:rPr>
          <w:sz w:val="28"/>
          <w:szCs w:val="28"/>
          <w:lang w:val="uk-UA"/>
        </w:rPr>
        <w:t>Оцінити ефективність післяопераційного комплексного лікування хво</w:t>
      </w:r>
      <w:r>
        <w:rPr>
          <w:sz w:val="28"/>
          <w:szCs w:val="28"/>
          <w:lang w:val="uk-UA"/>
        </w:rPr>
        <w:softHyphen/>
        <w:t>рих на ДГПЗ, ускладнену простатитом, при застосуванні низькоенергетичного лазерного опромінювання (ЛО) ложа видаленої гіперплазованої ПЗ.</w:t>
      </w:r>
    </w:p>
    <w:p w:rsidR="00DD76CB" w:rsidRDefault="00DD76CB" w:rsidP="00DD76CB">
      <w:pPr>
        <w:spacing w:line="360" w:lineRule="auto"/>
        <w:ind w:firstLine="720"/>
        <w:jc w:val="both"/>
        <w:rPr>
          <w:bCs/>
          <w:sz w:val="28"/>
          <w:szCs w:val="28"/>
          <w:lang w:val="uk-UA"/>
        </w:rPr>
      </w:pPr>
      <w:r>
        <w:rPr>
          <w:bCs/>
          <w:sz w:val="28"/>
          <w:szCs w:val="28"/>
          <w:lang w:val="uk-UA"/>
        </w:rPr>
        <w:t>Наукова новизна отриманих результатів.</w:t>
      </w:r>
    </w:p>
    <w:p w:rsidR="00DD76CB" w:rsidRDefault="00DD76CB" w:rsidP="00DD76CB">
      <w:pPr>
        <w:spacing w:line="360" w:lineRule="auto"/>
        <w:ind w:firstLine="720"/>
        <w:jc w:val="both"/>
        <w:rPr>
          <w:sz w:val="28"/>
          <w:szCs w:val="28"/>
          <w:lang w:val="uk-UA"/>
        </w:rPr>
      </w:pPr>
      <w:r>
        <w:rPr>
          <w:sz w:val="28"/>
          <w:szCs w:val="28"/>
          <w:lang w:val="uk-UA"/>
        </w:rPr>
        <w:t>Вперше виявлені особливості стану гомеостазу в залежності від варіанту затримки сечі у хворих на ДГПЗ, ускладнену простатитом, що проявляються як в строках появи негативних змін показників, так і в їх інтенсивності.</w:t>
      </w:r>
    </w:p>
    <w:p w:rsidR="00DD76CB" w:rsidRDefault="00DD76CB" w:rsidP="00DD76CB">
      <w:pPr>
        <w:spacing w:line="360" w:lineRule="auto"/>
        <w:ind w:firstLine="720"/>
        <w:jc w:val="both"/>
        <w:rPr>
          <w:sz w:val="28"/>
          <w:szCs w:val="28"/>
          <w:lang w:val="uk-UA"/>
        </w:rPr>
      </w:pPr>
      <w:r>
        <w:rPr>
          <w:sz w:val="28"/>
          <w:szCs w:val="28"/>
          <w:lang w:val="uk-UA"/>
        </w:rPr>
        <w:t>Вперше встановлені особливості вегетативної нервової системи в залеж</w:t>
      </w:r>
      <w:r>
        <w:rPr>
          <w:sz w:val="28"/>
          <w:szCs w:val="28"/>
          <w:lang w:val="uk-UA"/>
        </w:rPr>
        <w:softHyphen/>
        <w:t>ності від виду затримки сечі у хворих на ДГПЗ, ускладнену простатитом.</w:t>
      </w:r>
    </w:p>
    <w:p w:rsidR="00DD76CB" w:rsidRDefault="00DD76CB" w:rsidP="00DD76CB">
      <w:pPr>
        <w:spacing w:line="360" w:lineRule="auto"/>
        <w:ind w:firstLine="720"/>
        <w:jc w:val="both"/>
        <w:rPr>
          <w:sz w:val="28"/>
          <w:szCs w:val="28"/>
          <w:lang w:val="uk-UA"/>
        </w:rPr>
      </w:pPr>
      <w:r>
        <w:rPr>
          <w:sz w:val="28"/>
          <w:szCs w:val="28"/>
          <w:lang w:val="uk-UA"/>
        </w:rPr>
        <w:t>Доведено, що варіабельність серцевого ритму прямим чином залежить не тільки від варіанту затримки сечі у хворих на ДГПЗ, але й лінійно корелює із стадією запального процесу у ПЗ.</w:t>
      </w:r>
    </w:p>
    <w:p w:rsidR="00DD76CB" w:rsidRDefault="00DD76CB" w:rsidP="00DD76CB">
      <w:pPr>
        <w:spacing w:line="360" w:lineRule="auto"/>
        <w:ind w:firstLine="720"/>
        <w:jc w:val="both"/>
        <w:rPr>
          <w:sz w:val="28"/>
          <w:szCs w:val="28"/>
          <w:lang w:val="uk-UA"/>
        </w:rPr>
      </w:pPr>
      <w:r>
        <w:rPr>
          <w:sz w:val="28"/>
          <w:szCs w:val="28"/>
          <w:lang w:val="uk-UA"/>
        </w:rPr>
        <w:t>Обґрунтована необхідність диференційованого підходу до вибору строків оперативного лікування при ГЗС у хворих на ДГПЗ, ускладнену простатитом, а також терміну й обсягу комплексної терапії в післяопераційному періоді, крите</w:t>
      </w:r>
      <w:r>
        <w:rPr>
          <w:sz w:val="28"/>
          <w:szCs w:val="28"/>
          <w:lang w:val="uk-UA"/>
        </w:rPr>
        <w:softHyphen/>
        <w:t>ріями чого є стан показників вегетативної нервової системи та гомеостазу.</w:t>
      </w:r>
    </w:p>
    <w:p w:rsidR="00DD76CB" w:rsidRDefault="00DD76CB" w:rsidP="00DD76CB">
      <w:pPr>
        <w:spacing w:line="360" w:lineRule="auto"/>
        <w:ind w:firstLine="720"/>
        <w:jc w:val="both"/>
        <w:rPr>
          <w:sz w:val="28"/>
          <w:szCs w:val="28"/>
          <w:lang w:val="uk-UA"/>
        </w:rPr>
      </w:pPr>
      <w:r>
        <w:rPr>
          <w:sz w:val="28"/>
          <w:szCs w:val="28"/>
          <w:lang w:val="uk-UA"/>
        </w:rPr>
        <w:t>Вперше доведена роль низькоенергетичного ЛО ложа видаленої гіперпла</w:t>
      </w:r>
      <w:r>
        <w:rPr>
          <w:sz w:val="28"/>
          <w:szCs w:val="28"/>
          <w:lang w:val="uk-UA"/>
        </w:rPr>
        <w:softHyphen/>
        <w:t>зованої ПЗ у підвищені ефективності лікування хворих на ДГПЗ та простатит.</w:t>
      </w:r>
    </w:p>
    <w:p w:rsidR="00DD76CB" w:rsidRDefault="00DD76CB" w:rsidP="00DD76CB">
      <w:pPr>
        <w:spacing w:line="360" w:lineRule="auto"/>
        <w:ind w:firstLine="720"/>
        <w:jc w:val="both"/>
        <w:rPr>
          <w:sz w:val="28"/>
          <w:szCs w:val="28"/>
          <w:lang w:val="uk-UA"/>
        </w:rPr>
      </w:pPr>
      <w:r>
        <w:rPr>
          <w:sz w:val="28"/>
          <w:szCs w:val="28"/>
          <w:lang w:val="uk-UA"/>
        </w:rPr>
        <w:t>Підтверджена наявність запального процесу в ПЗ у хворих на ДГПЗ.</w:t>
      </w:r>
    </w:p>
    <w:p w:rsidR="00DD76CB" w:rsidRDefault="00DD76CB" w:rsidP="00DD76CB">
      <w:pPr>
        <w:tabs>
          <w:tab w:val="num" w:pos="1260"/>
        </w:tabs>
        <w:spacing w:line="360" w:lineRule="auto"/>
        <w:ind w:firstLine="720"/>
        <w:jc w:val="both"/>
        <w:rPr>
          <w:sz w:val="28"/>
          <w:szCs w:val="28"/>
          <w:lang w:val="uk-UA"/>
        </w:rPr>
      </w:pPr>
      <w:r>
        <w:rPr>
          <w:sz w:val="28"/>
          <w:szCs w:val="28"/>
          <w:lang w:val="uk-UA"/>
        </w:rPr>
        <w:t>Набуло подальшого розвитку вивчення морфологічних змін з боку ПЗ та стінки уретри у хворих на ДГПЗ, ускладнену простатитом, та підтверджено, що ступінь змін залежить від ступеню загострення запального процесу в ПЗ.</w:t>
      </w:r>
    </w:p>
    <w:p w:rsidR="00DD76CB" w:rsidRDefault="00DD76CB" w:rsidP="00DD76CB">
      <w:pPr>
        <w:spacing w:line="360" w:lineRule="auto"/>
        <w:ind w:firstLine="720"/>
        <w:jc w:val="both"/>
        <w:rPr>
          <w:sz w:val="28"/>
          <w:szCs w:val="28"/>
          <w:lang w:val="uk-UA"/>
        </w:rPr>
      </w:pPr>
      <w:r>
        <w:rPr>
          <w:bCs/>
          <w:sz w:val="28"/>
          <w:szCs w:val="28"/>
          <w:lang w:val="uk-UA"/>
        </w:rPr>
        <w:t xml:space="preserve">Практичне значення отриманих результатів. </w:t>
      </w:r>
      <w:r>
        <w:rPr>
          <w:sz w:val="28"/>
          <w:szCs w:val="28"/>
          <w:lang w:val="uk-UA"/>
        </w:rPr>
        <w:t>Отримані дані про стан веге</w:t>
      </w:r>
      <w:r>
        <w:rPr>
          <w:sz w:val="28"/>
          <w:szCs w:val="28"/>
          <w:lang w:val="uk-UA"/>
        </w:rPr>
        <w:softHyphen/>
        <w:t>тативної нервової системи дозволяють прогнозувати перебіг запального про</w:t>
      </w:r>
      <w:r>
        <w:rPr>
          <w:sz w:val="28"/>
          <w:szCs w:val="28"/>
          <w:lang w:val="uk-UA"/>
        </w:rPr>
        <w:softHyphen/>
        <w:t>цесу у ПЗ шляхом визначення варіабельності серцевого ритму. Що дає можли</w:t>
      </w:r>
      <w:r>
        <w:rPr>
          <w:sz w:val="28"/>
          <w:szCs w:val="28"/>
          <w:lang w:val="uk-UA"/>
        </w:rPr>
        <w:softHyphen/>
        <w:t>вість підвищити ефективність діагностики та дає більш повну картину про стан організму в цілому та його реакцію на запальний процес у ПЗ.</w:t>
      </w:r>
    </w:p>
    <w:p w:rsidR="00DD76CB" w:rsidRDefault="00DD76CB" w:rsidP="00DD76CB">
      <w:pPr>
        <w:spacing w:line="360" w:lineRule="auto"/>
        <w:ind w:firstLine="720"/>
        <w:jc w:val="both"/>
        <w:rPr>
          <w:sz w:val="28"/>
          <w:szCs w:val="28"/>
          <w:lang w:val="uk-UA"/>
        </w:rPr>
      </w:pPr>
      <w:r>
        <w:rPr>
          <w:sz w:val="28"/>
          <w:szCs w:val="28"/>
          <w:lang w:val="uk-UA"/>
        </w:rPr>
        <w:t>Визначені особливості змін основних показників гомеостазу у хворих на ДГПЗ, ускладнену простатитом, дозволяють використовувати у післяоперацій</w:t>
      </w:r>
      <w:r>
        <w:rPr>
          <w:sz w:val="28"/>
          <w:szCs w:val="28"/>
          <w:lang w:val="uk-UA"/>
        </w:rPr>
        <w:softHyphen/>
        <w:t xml:space="preserve">ному </w:t>
      </w:r>
      <w:r>
        <w:rPr>
          <w:sz w:val="28"/>
          <w:szCs w:val="28"/>
          <w:lang w:val="uk-UA"/>
        </w:rPr>
        <w:lastRenderedPageBreak/>
        <w:t>періоді на рівні з традиційними заходами лікування низькоенергетичне ЛО ложа ПЗ, що дає можливість підвищити ефективність лікування хворих, прискорити одужання, зменшити кількість ускладнень, насамперед обумовле</w:t>
      </w:r>
      <w:r>
        <w:rPr>
          <w:sz w:val="28"/>
          <w:szCs w:val="28"/>
          <w:lang w:val="uk-UA"/>
        </w:rPr>
        <w:softHyphen/>
        <w:t>них вогнищем запального процесу у ПЗ.</w:t>
      </w:r>
    </w:p>
    <w:p w:rsidR="00DD76CB" w:rsidRDefault="00DD76CB" w:rsidP="00DD76CB">
      <w:pPr>
        <w:spacing w:line="360" w:lineRule="auto"/>
        <w:ind w:firstLine="720"/>
        <w:jc w:val="both"/>
        <w:rPr>
          <w:b/>
          <w:sz w:val="28"/>
          <w:szCs w:val="28"/>
          <w:lang w:val="uk-UA"/>
        </w:rPr>
      </w:pPr>
      <w:r>
        <w:rPr>
          <w:sz w:val="28"/>
          <w:szCs w:val="28"/>
          <w:lang w:val="uk-UA"/>
        </w:rPr>
        <w:t>Враховуючи дані про зміни основних показників гомеостазу у хворих на ДГПЗ, консервативна терапія не повинна перевищувати одну-дві доби. При від</w:t>
      </w:r>
      <w:r>
        <w:rPr>
          <w:sz w:val="28"/>
          <w:szCs w:val="28"/>
          <w:lang w:val="uk-UA"/>
        </w:rPr>
        <w:softHyphen/>
        <w:t>сутності успіху (відновлення самостійного сечовипускання) потрібно пози</w:t>
      </w:r>
      <w:r>
        <w:rPr>
          <w:sz w:val="28"/>
          <w:szCs w:val="28"/>
          <w:lang w:val="uk-UA"/>
        </w:rPr>
        <w:softHyphen/>
        <w:t>тивно розглядати питання щодо оперативного лікування.</w:t>
      </w:r>
    </w:p>
    <w:p w:rsidR="00DD76CB" w:rsidRDefault="00DD76CB" w:rsidP="00DD76CB">
      <w:pPr>
        <w:spacing w:line="360" w:lineRule="auto"/>
        <w:ind w:firstLine="720"/>
        <w:jc w:val="both"/>
        <w:rPr>
          <w:sz w:val="28"/>
          <w:szCs w:val="28"/>
          <w:lang w:val="uk-UA"/>
        </w:rPr>
      </w:pPr>
      <w:r>
        <w:rPr>
          <w:bCs/>
          <w:sz w:val="28"/>
          <w:szCs w:val="28"/>
          <w:lang w:val="uk-UA"/>
        </w:rPr>
        <w:t>Особистий внесок здобувача. Ідея виконання дисертаційної роботи</w:t>
      </w:r>
      <w:r>
        <w:rPr>
          <w:sz w:val="28"/>
          <w:szCs w:val="28"/>
          <w:lang w:val="uk-UA"/>
        </w:rPr>
        <w:t xml:space="preserve"> за</w:t>
      </w:r>
      <w:r>
        <w:rPr>
          <w:sz w:val="28"/>
          <w:szCs w:val="28"/>
          <w:lang w:val="uk-UA"/>
        </w:rPr>
        <w:softHyphen/>
        <w:t>пропонована науковим керівником завідувачем кафедри урології ЗДМУ профе</w:t>
      </w:r>
      <w:r>
        <w:rPr>
          <w:sz w:val="28"/>
          <w:szCs w:val="28"/>
          <w:lang w:val="uk-UA"/>
        </w:rPr>
        <w:softHyphen/>
        <w:t>сором В.І.</w:t>
      </w:r>
      <w:r>
        <w:rPr>
          <w:sz w:val="28"/>
          <w:szCs w:val="28"/>
          <w:lang w:val="en-US"/>
        </w:rPr>
        <w:t> </w:t>
      </w:r>
      <w:r>
        <w:rPr>
          <w:sz w:val="28"/>
          <w:szCs w:val="28"/>
          <w:lang w:val="uk-UA"/>
        </w:rPr>
        <w:t>Бачуріним. Особисто дисертантом вивчена та проаналізована відпо</w:t>
      </w:r>
      <w:r>
        <w:rPr>
          <w:sz w:val="28"/>
          <w:szCs w:val="28"/>
          <w:lang w:val="uk-UA"/>
        </w:rPr>
        <w:softHyphen/>
        <w:t>відна література з досліджуваної проблеми, проведено інформаційний пошук. Автор самостійно провів розробку історій хвороб, обстеження більшості хво</w:t>
      </w:r>
      <w:r>
        <w:rPr>
          <w:sz w:val="28"/>
          <w:szCs w:val="28"/>
          <w:lang w:val="uk-UA"/>
        </w:rPr>
        <w:softHyphen/>
        <w:t>рих. Прооперував або виступав у якості асистента під час виконання операцій більше ніж 80 % хворих. Клінічні, лабораторні та функціональні дослідження проведені разом зі спеціалістами відповідного профілю. Морфологічні до</w:t>
      </w:r>
      <w:r>
        <w:rPr>
          <w:sz w:val="28"/>
          <w:szCs w:val="28"/>
          <w:lang w:val="uk-UA"/>
        </w:rPr>
        <w:softHyphen/>
        <w:t>слідження та їх інтерпретація були виконані за участю співробітників Інституту патології (директор – професор В.О.</w:t>
      </w:r>
      <w:r>
        <w:rPr>
          <w:sz w:val="28"/>
          <w:szCs w:val="28"/>
          <w:lang w:val="en-US"/>
        </w:rPr>
        <w:t> </w:t>
      </w:r>
      <w:r>
        <w:rPr>
          <w:sz w:val="28"/>
          <w:szCs w:val="28"/>
          <w:lang w:val="uk-UA"/>
        </w:rPr>
        <w:t>Туманський). Дисертант самостійно провів аналіз клінічного матеріалу, статистичну обробку одержаних результатів, огляд літератури. Аналіз та інтерпретація отриманих результатів і висновків викону</w:t>
      </w:r>
      <w:r>
        <w:rPr>
          <w:sz w:val="28"/>
          <w:szCs w:val="28"/>
          <w:lang w:val="uk-UA"/>
        </w:rPr>
        <w:softHyphen/>
        <w:t>вались автором самостійно.</w:t>
      </w:r>
    </w:p>
    <w:p w:rsidR="00DD76CB" w:rsidRDefault="00DD76CB" w:rsidP="00DD76CB">
      <w:pPr>
        <w:spacing w:line="360" w:lineRule="auto"/>
        <w:ind w:firstLine="720"/>
        <w:jc w:val="both"/>
        <w:rPr>
          <w:sz w:val="28"/>
          <w:szCs w:val="28"/>
          <w:lang w:val="uk-UA"/>
        </w:rPr>
      </w:pPr>
      <w:r>
        <w:rPr>
          <w:bCs/>
          <w:sz w:val="28"/>
          <w:szCs w:val="28"/>
          <w:lang w:val="uk-UA"/>
        </w:rPr>
        <w:t>Апробація результатів дослідження. Основні положення і матеріали</w:t>
      </w:r>
      <w:r>
        <w:rPr>
          <w:sz w:val="28"/>
          <w:szCs w:val="28"/>
          <w:lang w:val="uk-UA"/>
        </w:rPr>
        <w:t xml:space="preserve"> ди</w:t>
      </w:r>
      <w:r>
        <w:rPr>
          <w:sz w:val="28"/>
          <w:szCs w:val="28"/>
          <w:lang w:val="uk-UA"/>
        </w:rPr>
        <w:softHyphen/>
        <w:t>сертаційної роботи викладені в доповідях та матеріалах на спільних засіданнях асоціації урологів Запорізької та Дніпропетровської області (2006, 2007 рр.), Всеукраїнській науково-практичній конференції молодих вчених „Сучасні ас</w:t>
      </w:r>
      <w:r>
        <w:rPr>
          <w:sz w:val="28"/>
          <w:szCs w:val="28"/>
          <w:lang w:val="uk-UA"/>
        </w:rPr>
        <w:softHyphen/>
        <w:t xml:space="preserve">пекти медицини і фармації – 2007” (м. Запоріжжя, 2007 р. ), 79-й науково-практичній конференції студентів та молодих вчених „Теоретические и практические аспекты современной медицины” (м. Сімферополь, 2007 р.), українсько-польській науково-практичній конференції урологів (м. Львів, 2007 р.), науково-практичній конференції сексологів та андрологів України „Безпліддя подружньої пари” (м. </w:t>
      </w:r>
      <w:r>
        <w:rPr>
          <w:sz w:val="28"/>
          <w:szCs w:val="28"/>
          <w:lang w:val="uk-UA"/>
        </w:rPr>
        <w:lastRenderedPageBreak/>
        <w:t>Київ, 2007 р.), ювілейній науково-практичній конференції урологів „Симптоми нижніх сечових шляхів” (м.  Харків, 2007 р.).</w:t>
      </w:r>
    </w:p>
    <w:p w:rsidR="00DD76CB" w:rsidRDefault="00DD76CB" w:rsidP="00DD76CB">
      <w:pPr>
        <w:spacing w:line="360" w:lineRule="auto"/>
        <w:ind w:firstLine="720"/>
        <w:jc w:val="both"/>
        <w:rPr>
          <w:sz w:val="28"/>
          <w:szCs w:val="28"/>
          <w:lang w:val="uk-UA"/>
        </w:rPr>
      </w:pPr>
      <w:r>
        <w:rPr>
          <w:sz w:val="28"/>
          <w:szCs w:val="28"/>
          <w:lang w:val="uk-UA"/>
        </w:rPr>
        <w:t>Дисертаційна робота апробована на спільному засіданні співробітників кафедри урології з курсом рентгенології, кафедри педіатрії з курсом дитячої хі</w:t>
      </w:r>
      <w:r>
        <w:rPr>
          <w:sz w:val="28"/>
          <w:szCs w:val="28"/>
          <w:lang w:val="uk-UA"/>
        </w:rPr>
        <w:softHyphen/>
        <w:t>рургії, анестезіології та реанімації ФПО, кафедри медицини катастроф, нейро</w:t>
      </w:r>
      <w:r>
        <w:rPr>
          <w:sz w:val="28"/>
          <w:szCs w:val="28"/>
          <w:lang w:val="uk-UA"/>
        </w:rPr>
        <w:softHyphen/>
        <w:t>хірургії та військової медицини, кафедри анестезіології, реаніматології, кафе</w:t>
      </w:r>
      <w:r>
        <w:rPr>
          <w:sz w:val="28"/>
          <w:szCs w:val="28"/>
          <w:lang w:val="uk-UA"/>
        </w:rPr>
        <w:softHyphen/>
        <w:t>дри госпітальної хірургії Запорізького державного медичного університету та кафедри урології Запорізької медичної академії післядипломної освіти 22 лис</w:t>
      </w:r>
      <w:r>
        <w:rPr>
          <w:sz w:val="28"/>
          <w:szCs w:val="28"/>
          <w:lang w:val="uk-UA"/>
        </w:rPr>
        <w:softHyphen/>
        <w:t>топада 2007 року.</w:t>
      </w:r>
    </w:p>
    <w:p w:rsidR="00DD76CB" w:rsidRDefault="00DD76CB" w:rsidP="00DD76CB">
      <w:pPr>
        <w:spacing w:line="360" w:lineRule="auto"/>
        <w:ind w:firstLine="720"/>
        <w:jc w:val="both"/>
        <w:rPr>
          <w:sz w:val="28"/>
          <w:szCs w:val="28"/>
          <w:lang w:val="uk-UA"/>
        </w:rPr>
      </w:pPr>
      <w:r>
        <w:rPr>
          <w:bCs/>
          <w:sz w:val="28"/>
          <w:szCs w:val="28"/>
          <w:lang w:val="uk-UA"/>
        </w:rPr>
        <w:t>Впровадження результатів дослідження. За матеріалами дисертації</w:t>
      </w:r>
      <w:r>
        <w:rPr>
          <w:sz w:val="28"/>
          <w:szCs w:val="28"/>
          <w:lang w:val="uk-UA"/>
        </w:rPr>
        <w:t xml:space="preserve"> розро</w:t>
      </w:r>
      <w:r>
        <w:rPr>
          <w:sz w:val="28"/>
          <w:szCs w:val="28"/>
          <w:lang w:val="uk-UA"/>
        </w:rPr>
        <w:softHyphen/>
        <w:t>бленні рекомендації, котрі впроваджені та використовуються в повсякденній роботі урологічних відділень Запорізької області, м.</w:t>
      </w:r>
      <w:r>
        <w:rPr>
          <w:sz w:val="28"/>
          <w:szCs w:val="28"/>
          <w:lang w:val="en-US"/>
        </w:rPr>
        <w:t> </w:t>
      </w:r>
      <w:r>
        <w:rPr>
          <w:sz w:val="28"/>
          <w:szCs w:val="28"/>
          <w:lang w:val="uk-UA"/>
        </w:rPr>
        <w:t>Луганська, м.</w:t>
      </w:r>
      <w:r>
        <w:rPr>
          <w:sz w:val="28"/>
          <w:szCs w:val="28"/>
          <w:lang w:val="en-US"/>
        </w:rPr>
        <w:t> </w:t>
      </w:r>
      <w:r>
        <w:rPr>
          <w:sz w:val="28"/>
          <w:szCs w:val="28"/>
          <w:lang w:val="uk-UA"/>
        </w:rPr>
        <w:t>Артемівська Донецької області. Матеріали дослідження введені в учбову програму для сту</w:t>
      </w:r>
      <w:r>
        <w:rPr>
          <w:sz w:val="28"/>
          <w:szCs w:val="28"/>
          <w:lang w:val="uk-UA"/>
        </w:rPr>
        <w:softHyphen/>
        <w:t xml:space="preserve">дентів </w:t>
      </w:r>
      <w:r>
        <w:rPr>
          <w:sz w:val="28"/>
          <w:szCs w:val="28"/>
          <w:lang w:val="en-US"/>
        </w:rPr>
        <w:t>V</w:t>
      </w:r>
      <w:r>
        <w:rPr>
          <w:sz w:val="28"/>
          <w:szCs w:val="28"/>
          <w:lang w:val="uk-UA"/>
        </w:rPr>
        <w:t xml:space="preserve"> та </w:t>
      </w:r>
      <w:r>
        <w:rPr>
          <w:sz w:val="28"/>
          <w:szCs w:val="28"/>
          <w:lang w:val="en-US"/>
        </w:rPr>
        <w:t>VI</w:t>
      </w:r>
      <w:r>
        <w:rPr>
          <w:sz w:val="28"/>
          <w:szCs w:val="28"/>
        </w:rPr>
        <w:t xml:space="preserve"> </w:t>
      </w:r>
      <w:r>
        <w:rPr>
          <w:sz w:val="28"/>
          <w:szCs w:val="28"/>
          <w:lang w:val="uk-UA"/>
        </w:rPr>
        <w:t>курсів медичного факультету ЗДМУ. Впровадження також здій</w:t>
      </w:r>
      <w:r>
        <w:rPr>
          <w:sz w:val="28"/>
          <w:szCs w:val="28"/>
          <w:lang w:val="uk-UA"/>
        </w:rPr>
        <w:softHyphen/>
        <w:t>снювалось шляхом доповідей під час наукових урологічних товариств, на кон</w:t>
      </w:r>
      <w:r>
        <w:rPr>
          <w:sz w:val="28"/>
          <w:szCs w:val="28"/>
          <w:lang w:val="uk-UA"/>
        </w:rPr>
        <w:softHyphen/>
        <w:t>ференціях, семінарах з лікарями-урологами, а також в публікаціях у пресі.</w:t>
      </w:r>
    </w:p>
    <w:p w:rsidR="00DD76CB" w:rsidRDefault="00DD76CB" w:rsidP="00DD76CB">
      <w:pPr>
        <w:spacing w:line="360" w:lineRule="auto"/>
        <w:ind w:firstLine="720"/>
        <w:jc w:val="both"/>
        <w:rPr>
          <w:sz w:val="28"/>
          <w:szCs w:val="28"/>
          <w:lang w:val="uk-UA"/>
        </w:rPr>
      </w:pPr>
      <w:r>
        <w:rPr>
          <w:bCs/>
          <w:sz w:val="28"/>
          <w:szCs w:val="28"/>
          <w:lang w:val="uk-UA"/>
        </w:rPr>
        <w:t>Публікації. За темою дисертації надруковано 10 наукових робіт, із них</w:t>
      </w:r>
      <w:r>
        <w:rPr>
          <w:sz w:val="28"/>
          <w:szCs w:val="28"/>
          <w:lang w:val="uk-UA"/>
        </w:rPr>
        <w:t xml:space="preserve"> чо</w:t>
      </w:r>
      <w:r>
        <w:rPr>
          <w:sz w:val="28"/>
          <w:szCs w:val="28"/>
          <w:lang w:val="uk-UA"/>
        </w:rPr>
        <w:softHyphen/>
        <w:t>тири самостійних. Шість статей в спеціалізованих наукових виданнях, визнаних ВАК України. Одна стаття в збірниках, троє тез. Отримано два патенти на ви</w:t>
      </w:r>
      <w:r>
        <w:rPr>
          <w:sz w:val="28"/>
          <w:szCs w:val="28"/>
          <w:lang w:val="uk-UA"/>
        </w:rPr>
        <w:softHyphen/>
        <w:t>нахід.</w:t>
      </w:r>
    </w:p>
    <w:p w:rsidR="00DD76CB" w:rsidRDefault="00DD76CB" w:rsidP="00DD76CB">
      <w:pPr>
        <w:spacing w:line="360" w:lineRule="auto"/>
        <w:jc w:val="center"/>
        <w:rPr>
          <w:bCs/>
          <w:sz w:val="28"/>
          <w:szCs w:val="28"/>
          <w:lang w:val="uk-UA"/>
        </w:rPr>
      </w:pPr>
      <w:r>
        <w:rPr>
          <w:bCs/>
          <w:sz w:val="28"/>
          <w:szCs w:val="28"/>
          <w:lang w:val="uk-UA" w:eastAsia="uk-UA"/>
        </w:rPr>
        <w:br w:type="page"/>
      </w:r>
      <w:r>
        <w:rPr>
          <w:bCs/>
          <w:sz w:val="28"/>
          <w:szCs w:val="28"/>
          <w:lang w:val="uk-UA"/>
        </w:rPr>
        <w:lastRenderedPageBreak/>
        <w:t>ВИСНОВКИ</w:t>
      </w:r>
    </w:p>
    <w:p w:rsidR="00DD76CB" w:rsidRDefault="00DD76CB" w:rsidP="00DD76CB">
      <w:pPr>
        <w:spacing w:line="360" w:lineRule="auto"/>
        <w:jc w:val="center"/>
        <w:rPr>
          <w:bCs/>
          <w:sz w:val="28"/>
          <w:szCs w:val="28"/>
          <w:lang w:val="uk-UA"/>
        </w:rPr>
      </w:pPr>
    </w:p>
    <w:p w:rsidR="00DD76CB" w:rsidRDefault="00DD76CB" w:rsidP="00DD76CB">
      <w:pPr>
        <w:spacing w:line="360" w:lineRule="auto"/>
        <w:ind w:firstLine="720"/>
        <w:jc w:val="both"/>
        <w:rPr>
          <w:sz w:val="28"/>
          <w:szCs w:val="28"/>
          <w:lang w:val="uk-UA"/>
        </w:rPr>
      </w:pPr>
      <w:r>
        <w:rPr>
          <w:sz w:val="28"/>
          <w:szCs w:val="28"/>
          <w:lang w:val="uk-UA"/>
        </w:rPr>
        <w:t>У дисертаційній роботі наведене теоретичне узагальнення і нове вирі</w:t>
      </w:r>
      <w:r>
        <w:rPr>
          <w:sz w:val="28"/>
          <w:szCs w:val="28"/>
          <w:lang w:val="uk-UA"/>
        </w:rPr>
        <w:softHyphen/>
        <w:t>шення наукового завдання щодо покращення якості діагностики перебігу ДГПЗ на основі визначення стану показників гомеостазу та особливостей вегетативної нервової системи в до- та післяопераційному періоді, надані науково обґрун</w:t>
      </w:r>
      <w:r>
        <w:rPr>
          <w:sz w:val="28"/>
          <w:szCs w:val="28"/>
          <w:lang w:val="uk-UA"/>
        </w:rPr>
        <w:softHyphen/>
        <w:t>товані рекомендації по підвищенню ефективності комплексного лікування в післяопераційному періоді, направленого на попередження ранніх та пізніх післяопераційних ускладнень, в першу чергу з боку ПЗ.</w:t>
      </w:r>
    </w:p>
    <w:p w:rsidR="00DD76CB" w:rsidRDefault="00DD76CB" w:rsidP="00746499">
      <w:pPr>
        <w:numPr>
          <w:ilvl w:val="0"/>
          <w:numId w:val="68"/>
        </w:numPr>
        <w:tabs>
          <w:tab w:val="clear" w:pos="1440"/>
          <w:tab w:val="num" w:pos="1080"/>
        </w:tabs>
        <w:suppressAutoHyphens w:val="0"/>
        <w:spacing w:line="360" w:lineRule="auto"/>
        <w:ind w:left="0" w:right="23" w:firstLine="720"/>
        <w:jc w:val="both"/>
        <w:rPr>
          <w:sz w:val="28"/>
          <w:szCs w:val="28"/>
          <w:lang w:val="uk-UA"/>
        </w:rPr>
      </w:pPr>
      <w:r>
        <w:rPr>
          <w:sz w:val="28"/>
          <w:szCs w:val="28"/>
          <w:lang w:val="uk-UA"/>
        </w:rPr>
        <w:t>У хворих на ДГПЗ, ускладнену простатитом, в доопераційному періоді є зміни основних показників гомеостазу, які у разі ХЗС більш виражені, ніж при ГЗС, впродовж її перших</w:t>
      </w:r>
      <w:r>
        <w:rPr>
          <w:sz w:val="28"/>
          <w:szCs w:val="28"/>
        </w:rPr>
        <w:t xml:space="preserve"> </w:t>
      </w:r>
      <w:r>
        <w:rPr>
          <w:sz w:val="28"/>
          <w:szCs w:val="28"/>
          <w:lang w:val="uk-UA"/>
        </w:rPr>
        <w:t>шести годин, та не виходять за межі норми. На</w:t>
      </w:r>
      <w:r>
        <w:rPr>
          <w:sz w:val="28"/>
          <w:szCs w:val="28"/>
          <w:lang w:val="uk-UA"/>
        </w:rPr>
        <w:softHyphen/>
        <w:t xml:space="preserve">прикінці першої доби після розвитку ГЗС відбувається інтенсивне погіршення показників, що підтверджує </w:t>
      </w:r>
      <w:r>
        <w:rPr>
          <w:iCs/>
          <w:sz w:val="28"/>
          <w:szCs w:val="28"/>
          <w:lang w:val="uk-UA"/>
        </w:rPr>
        <w:t>розвиток ГЗС на фоні гострого запального процесу у ПЗ,</w:t>
      </w:r>
      <w:r>
        <w:rPr>
          <w:sz w:val="28"/>
          <w:szCs w:val="28"/>
          <w:lang w:val="uk-UA"/>
        </w:rPr>
        <w:t xml:space="preserve"> – поява та наростання </w:t>
      </w:r>
      <w:r>
        <w:rPr>
          <w:iCs/>
          <w:sz w:val="28"/>
          <w:szCs w:val="28"/>
          <w:lang w:val="uk-UA"/>
        </w:rPr>
        <w:t>лейкоцитозу, зсув лейкоцитарної формули вліво, еозинопенія, лімфопенія, збільшення ШОЕ</w:t>
      </w:r>
      <w:r>
        <w:rPr>
          <w:sz w:val="28"/>
          <w:szCs w:val="28"/>
          <w:lang w:val="uk-UA"/>
        </w:rPr>
        <w:t>, котрі являються загальними про</w:t>
      </w:r>
      <w:r>
        <w:rPr>
          <w:sz w:val="28"/>
          <w:szCs w:val="28"/>
          <w:lang w:val="uk-UA"/>
        </w:rPr>
        <w:softHyphen/>
        <w:t>явами організму на запалення, та мають місце у 72 % хворих, а також збіль</w:t>
      </w:r>
      <w:r>
        <w:rPr>
          <w:sz w:val="28"/>
          <w:szCs w:val="28"/>
          <w:lang w:val="uk-UA"/>
        </w:rPr>
        <w:softHyphen/>
        <w:t>шенням азотних сполук крові у 32 % хворих. Пік погіршення показників при</w:t>
      </w:r>
      <w:r>
        <w:rPr>
          <w:sz w:val="28"/>
          <w:szCs w:val="28"/>
          <w:lang w:val="uk-UA"/>
        </w:rPr>
        <w:softHyphen/>
        <w:t>падає на період від 24 до 30 годин від початку затримки сечі, коли у 100 % хво</w:t>
      </w:r>
      <w:r>
        <w:rPr>
          <w:sz w:val="28"/>
          <w:szCs w:val="28"/>
          <w:lang w:val="uk-UA"/>
        </w:rPr>
        <w:softHyphen/>
        <w:t>рих маються зміни показників лейкоцитарної формули та у 84 % – азотних спо</w:t>
      </w:r>
      <w:r>
        <w:rPr>
          <w:sz w:val="28"/>
          <w:szCs w:val="28"/>
          <w:lang w:val="uk-UA"/>
        </w:rPr>
        <w:softHyphen/>
        <w:t>лук крові, після чого наступає стабілізація процесу</w:t>
      </w:r>
      <w:r>
        <w:rPr>
          <w:iCs/>
          <w:sz w:val="28"/>
          <w:szCs w:val="28"/>
          <w:lang w:val="uk-UA"/>
        </w:rPr>
        <w:t>.</w:t>
      </w:r>
    </w:p>
    <w:p w:rsidR="00DD76CB" w:rsidRDefault="00DD76CB" w:rsidP="00746499">
      <w:pPr>
        <w:numPr>
          <w:ilvl w:val="0"/>
          <w:numId w:val="68"/>
        </w:numPr>
        <w:tabs>
          <w:tab w:val="clear" w:pos="1440"/>
          <w:tab w:val="num" w:pos="1080"/>
        </w:tabs>
        <w:suppressAutoHyphens w:val="0"/>
        <w:spacing w:line="360" w:lineRule="auto"/>
        <w:ind w:left="0" w:right="23" w:firstLine="720"/>
        <w:jc w:val="both"/>
        <w:rPr>
          <w:sz w:val="28"/>
          <w:szCs w:val="28"/>
          <w:lang w:val="uk-UA"/>
        </w:rPr>
      </w:pPr>
      <w:r>
        <w:rPr>
          <w:sz w:val="28"/>
          <w:szCs w:val="28"/>
          <w:lang w:val="uk-UA"/>
        </w:rPr>
        <w:t>Доведено, що ГЗС у хворих на ДГПЗ, ускладнену простатитом, у віро</w:t>
      </w:r>
      <w:r>
        <w:rPr>
          <w:sz w:val="28"/>
          <w:szCs w:val="28"/>
          <w:lang w:val="uk-UA"/>
        </w:rPr>
        <w:softHyphen/>
        <w:t>гідній більшості (53,7 %) супроводжується активізацією симпатичної нервової системи, тоді як при ХЗС превалює ваготонія (36,9 %), а симпатікотонія має місце лише у 8,6 % випадків.</w:t>
      </w:r>
    </w:p>
    <w:p w:rsidR="00DD76CB" w:rsidRDefault="00DD76CB" w:rsidP="00746499">
      <w:pPr>
        <w:numPr>
          <w:ilvl w:val="0"/>
          <w:numId w:val="68"/>
        </w:numPr>
        <w:tabs>
          <w:tab w:val="clear" w:pos="1440"/>
          <w:tab w:val="num" w:pos="1080"/>
        </w:tabs>
        <w:suppressAutoHyphens w:val="0"/>
        <w:spacing w:line="360" w:lineRule="auto"/>
        <w:ind w:left="0" w:right="23" w:firstLine="720"/>
        <w:jc w:val="both"/>
        <w:rPr>
          <w:sz w:val="28"/>
          <w:szCs w:val="28"/>
          <w:lang w:val="uk-UA"/>
        </w:rPr>
      </w:pPr>
      <w:r>
        <w:rPr>
          <w:sz w:val="28"/>
          <w:szCs w:val="28"/>
          <w:lang w:val="uk-UA"/>
        </w:rPr>
        <w:t>Запропонована методика моніторингу за перебігом запального процесу у ПЗ у хворих на ДГПЗ, ускладнену простатитом, з урахуванням варіанту затримки сечі, що стала базовою концептуальної моделі вибору строків для проведення операції при ГЗС та об’єму і терміну комплексного післяопераційного лікування.</w:t>
      </w:r>
    </w:p>
    <w:p w:rsidR="00DD76CB" w:rsidRDefault="00DD76CB" w:rsidP="00746499">
      <w:pPr>
        <w:numPr>
          <w:ilvl w:val="0"/>
          <w:numId w:val="68"/>
        </w:numPr>
        <w:tabs>
          <w:tab w:val="clear" w:pos="1440"/>
          <w:tab w:val="num" w:pos="1080"/>
        </w:tabs>
        <w:suppressAutoHyphens w:val="0"/>
        <w:spacing w:line="360" w:lineRule="auto"/>
        <w:ind w:left="0" w:right="23" w:firstLine="720"/>
        <w:jc w:val="both"/>
        <w:rPr>
          <w:sz w:val="28"/>
          <w:szCs w:val="28"/>
          <w:lang w:val="uk-UA"/>
        </w:rPr>
      </w:pPr>
      <w:r>
        <w:rPr>
          <w:iCs/>
          <w:sz w:val="28"/>
          <w:szCs w:val="28"/>
          <w:lang w:val="uk-UA"/>
        </w:rPr>
        <w:lastRenderedPageBreak/>
        <w:t>В ранньому післяопераційному періоді у хворих на ДГПЗ, прооперова</w:t>
      </w:r>
      <w:r>
        <w:rPr>
          <w:iCs/>
          <w:sz w:val="28"/>
          <w:szCs w:val="28"/>
          <w:lang w:val="uk-UA"/>
        </w:rPr>
        <w:softHyphen/>
        <w:t>них на фоні ХЗС, відбувається загострення запального процесу у ПЗ, що під</w:t>
      </w:r>
      <w:r>
        <w:rPr>
          <w:iCs/>
          <w:sz w:val="28"/>
          <w:szCs w:val="28"/>
          <w:lang w:val="uk-UA"/>
        </w:rPr>
        <w:softHyphen/>
        <w:t>тверджується появою лейкоцитозу, збільшенням кількості паличкоядерних та сегментоядерних нейтрофілів у 97 % хворих до третьої доби після операції, в той час, коли у хворих, прооперованих з приводу ГЗС, має місце позитивна ди</w:t>
      </w:r>
      <w:r>
        <w:rPr>
          <w:iCs/>
          <w:sz w:val="28"/>
          <w:szCs w:val="28"/>
          <w:lang w:val="uk-UA"/>
        </w:rPr>
        <w:softHyphen/>
        <w:t>наміка і вже на третю добу після операції, показники лейкоцитарної формули повертаються до норми у 29 % хворих. До десятої доби з моменту операції по</w:t>
      </w:r>
      <w:r>
        <w:rPr>
          <w:iCs/>
          <w:sz w:val="28"/>
          <w:szCs w:val="28"/>
          <w:lang w:val="uk-UA"/>
        </w:rPr>
        <w:softHyphen/>
        <w:t>казники лейкоцитарної формули нормалізуються у 57 % хворих, прооперова</w:t>
      </w:r>
      <w:r>
        <w:rPr>
          <w:iCs/>
          <w:sz w:val="28"/>
          <w:szCs w:val="28"/>
          <w:lang w:val="uk-UA"/>
        </w:rPr>
        <w:softHyphen/>
        <w:t xml:space="preserve">них на фоні ДГПЗ, ускладненої ХЗС, та у 76 % </w:t>
      </w:r>
      <w:r>
        <w:rPr>
          <w:sz w:val="28"/>
          <w:szCs w:val="28"/>
          <w:lang w:val="uk-UA"/>
        </w:rPr>
        <w:t xml:space="preserve">хворих на ДГПЗ, ускладнену </w:t>
      </w:r>
      <w:r>
        <w:rPr>
          <w:iCs/>
          <w:sz w:val="28"/>
          <w:szCs w:val="28"/>
          <w:lang w:val="uk-UA"/>
        </w:rPr>
        <w:t>ГЗС.</w:t>
      </w:r>
    </w:p>
    <w:p w:rsidR="00DD76CB" w:rsidRDefault="00DD76CB" w:rsidP="00746499">
      <w:pPr>
        <w:numPr>
          <w:ilvl w:val="0"/>
          <w:numId w:val="68"/>
        </w:numPr>
        <w:tabs>
          <w:tab w:val="clear" w:pos="1440"/>
          <w:tab w:val="decimal" w:pos="1080"/>
        </w:tabs>
        <w:suppressAutoHyphens w:val="0"/>
        <w:spacing w:line="360" w:lineRule="auto"/>
        <w:ind w:left="0" w:right="23" w:firstLine="720"/>
        <w:jc w:val="both"/>
        <w:rPr>
          <w:sz w:val="28"/>
          <w:szCs w:val="28"/>
          <w:lang w:val="uk-UA"/>
        </w:rPr>
      </w:pPr>
      <w:r>
        <w:rPr>
          <w:sz w:val="28"/>
          <w:szCs w:val="28"/>
          <w:lang w:val="uk-UA"/>
        </w:rPr>
        <w:t>Встановлено, що застосування низькоенергетичного ЛО ложа видале</w:t>
      </w:r>
      <w:r>
        <w:rPr>
          <w:sz w:val="28"/>
          <w:szCs w:val="28"/>
          <w:lang w:val="uk-UA"/>
        </w:rPr>
        <w:softHyphen/>
        <w:t>ної гіперплазованої ПЗ в ранньому післяопераційному періоді у хворих на ДГПЗ, ускладнену простатитом, полягає в підвищенні ефективності загального лікування на 8,1 % у хворих, що мали ХЗС і на 11,4 % у хворих, що мали ГЗС; зменшенні кількості ускладнень в ранньому післяопераційному періоді на 6,2 % і 5,4 %, відповідно у хворих з ХЗС та ГЗС та в зменшені терміну зна</w:t>
      </w:r>
      <w:r>
        <w:rPr>
          <w:sz w:val="28"/>
          <w:szCs w:val="28"/>
          <w:lang w:val="uk-UA"/>
        </w:rPr>
        <w:softHyphen/>
        <w:t>ходження на стаціонарному лікуванні на 2,1 доби у хворих, що мали ХЗС, і на 1,9 доби у хворих, що мали ГЗС з часу проведення оперативного лікування.</w:t>
      </w:r>
    </w:p>
    <w:p w:rsidR="00DD76CB" w:rsidRDefault="00DD76CB" w:rsidP="00746499">
      <w:pPr>
        <w:numPr>
          <w:ilvl w:val="0"/>
          <w:numId w:val="68"/>
        </w:numPr>
        <w:tabs>
          <w:tab w:val="clear" w:pos="1440"/>
          <w:tab w:val="decimal" w:pos="1080"/>
        </w:tabs>
        <w:suppressAutoHyphens w:val="0"/>
        <w:spacing w:line="360" w:lineRule="auto"/>
        <w:ind w:left="0" w:right="23" w:firstLine="720"/>
        <w:jc w:val="both"/>
        <w:rPr>
          <w:sz w:val="28"/>
          <w:szCs w:val="28"/>
          <w:lang w:val="uk-UA"/>
        </w:rPr>
      </w:pPr>
      <w:r>
        <w:rPr>
          <w:sz w:val="28"/>
          <w:szCs w:val="28"/>
          <w:lang w:val="uk-UA"/>
        </w:rPr>
        <w:t>Підтверджена наявність запального процесу в ПЗ у хворих на ДГПЗ. При ХЗС, за результатами бактеріологічного дослідження вилученої гіперпла</w:t>
      </w:r>
      <w:r>
        <w:rPr>
          <w:sz w:val="28"/>
          <w:szCs w:val="28"/>
          <w:lang w:val="uk-UA"/>
        </w:rPr>
        <w:softHyphen/>
        <w:t>зованої ПЗ, чинники, котрі сприяють розвитку ХП виявлені у 89,0 % випадків. При ГЗС – 100,0 % випадків, що вказує на провідну роль загострення запаль</w:t>
      </w:r>
      <w:r>
        <w:rPr>
          <w:sz w:val="28"/>
          <w:szCs w:val="28"/>
          <w:lang w:val="uk-UA"/>
        </w:rPr>
        <w:softHyphen/>
        <w:t>ного процесу у ПЗ в розвитку ГЗС.</w:t>
      </w:r>
    </w:p>
    <w:p w:rsidR="00DD76CB" w:rsidRDefault="00DD76CB" w:rsidP="00746499">
      <w:pPr>
        <w:numPr>
          <w:ilvl w:val="0"/>
          <w:numId w:val="68"/>
        </w:numPr>
        <w:tabs>
          <w:tab w:val="clear" w:pos="1440"/>
          <w:tab w:val="decimal" w:pos="1080"/>
        </w:tabs>
        <w:suppressAutoHyphens w:val="0"/>
        <w:spacing w:line="360" w:lineRule="auto"/>
        <w:ind w:left="0" w:right="23" w:firstLine="720"/>
        <w:jc w:val="both"/>
        <w:rPr>
          <w:sz w:val="28"/>
          <w:szCs w:val="28"/>
          <w:lang w:val="uk-UA"/>
        </w:rPr>
      </w:pPr>
      <w:r>
        <w:rPr>
          <w:sz w:val="28"/>
          <w:szCs w:val="28"/>
          <w:lang w:val="uk-UA"/>
        </w:rPr>
        <w:t>Встановлено, що домінуючим збудником ХП, у хворих на ДГПЗ, є грамнегативна мікрофлора, котра виявлена в 63,3 % випадків, в той час, як грампозитивні патогенні мікроорганізми виявлені в 24,5 % випадків.</w:t>
      </w:r>
    </w:p>
    <w:p w:rsidR="00DD76CB" w:rsidRDefault="00DD76CB" w:rsidP="00746499">
      <w:pPr>
        <w:numPr>
          <w:ilvl w:val="0"/>
          <w:numId w:val="68"/>
        </w:numPr>
        <w:tabs>
          <w:tab w:val="clear" w:pos="1440"/>
          <w:tab w:val="num" w:pos="1080"/>
        </w:tabs>
        <w:suppressAutoHyphens w:val="0"/>
        <w:spacing w:line="360" w:lineRule="auto"/>
        <w:ind w:left="0" w:right="23" w:firstLine="720"/>
        <w:jc w:val="both"/>
        <w:rPr>
          <w:sz w:val="28"/>
          <w:szCs w:val="28"/>
          <w:lang w:val="uk-UA"/>
        </w:rPr>
      </w:pPr>
      <w:r>
        <w:rPr>
          <w:sz w:val="28"/>
          <w:szCs w:val="28"/>
          <w:lang w:val="uk-UA"/>
        </w:rPr>
        <w:t>Підтверджено, що морфологічні зміни в ПЗ та стінці уретри є причи</w:t>
      </w:r>
      <w:r>
        <w:rPr>
          <w:sz w:val="28"/>
          <w:szCs w:val="28"/>
          <w:lang w:val="uk-UA"/>
        </w:rPr>
        <w:softHyphen/>
        <w:t>нами порушень сечовипускання і залежать від тривалості та стадії запального процесу в органі.</w:t>
      </w:r>
    </w:p>
    <w:p w:rsidR="00DD76CB" w:rsidRDefault="00DD76CB" w:rsidP="00DD76CB">
      <w:pPr>
        <w:spacing w:line="360" w:lineRule="auto"/>
        <w:jc w:val="center"/>
        <w:rPr>
          <w:sz w:val="28"/>
          <w:szCs w:val="28"/>
        </w:rPr>
      </w:pPr>
      <w:r>
        <w:rPr>
          <w:sz w:val="28"/>
          <w:szCs w:val="28"/>
          <w:lang w:val="uk-UA"/>
        </w:rPr>
        <w:br w:type="page"/>
      </w:r>
      <w:r>
        <w:rPr>
          <w:sz w:val="28"/>
          <w:szCs w:val="28"/>
          <w:lang w:val="uk-UA"/>
        </w:rPr>
        <w:lastRenderedPageBreak/>
        <w:t>ПРАКТИЧНІ РЕКОМЕНДАЦІЇ</w:t>
      </w:r>
    </w:p>
    <w:p w:rsidR="00DD76CB" w:rsidRDefault="00DD76CB" w:rsidP="00DD76CB">
      <w:pPr>
        <w:spacing w:line="360" w:lineRule="auto"/>
        <w:jc w:val="both"/>
        <w:rPr>
          <w:sz w:val="28"/>
          <w:szCs w:val="28"/>
          <w:lang w:val="uk-UA"/>
        </w:rPr>
      </w:pPr>
    </w:p>
    <w:p w:rsidR="00DD76CB" w:rsidRDefault="00DD76CB" w:rsidP="00746499">
      <w:pPr>
        <w:numPr>
          <w:ilvl w:val="0"/>
          <w:numId w:val="70"/>
        </w:numPr>
        <w:tabs>
          <w:tab w:val="clear" w:pos="1770"/>
          <w:tab w:val="num" w:pos="1080"/>
        </w:tabs>
        <w:suppressAutoHyphens w:val="0"/>
        <w:spacing w:line="360" w:lineRule="auto"/>
        <w:ind w:left="0" w:firstLine="720"/>
        <w:jc w:val="both"/>
        <w:rPr>
          <w:sz w:val="28"/>
          <w:szCs w:val="28"/>
          <w:lang w:val="uk-UA"/>
        </w:rPr>
      </w:pPr>
      <w:r>
        <w:rPr>
          <w:sz w:val="28"/>
          <w:szCs w:val="28"/>
          <w:lang w:val="uk-UA"/>
        </w:rPr>
        <w:t>Для вирішення питання про показання до оперативного втручання з приводу ДГПЗ, рекомендовано залучення методики прогнозування перебігу запального процесу у ПЗ. При наявності високої активності симпатичної нерво</w:t>
      </w:r>
      <w:r>
        <w:rPr>
          <w:sz w:val="28"/>
          <w:szCs w:val="28"/>
          <w:lang w:val="uk-UA"/>
        </w:rPr>
        <w:softHyphen/>
        <w:t>вої системи, проявами якої є зниження показників SdRR менше ніж 13,31 мс</w:t>
      </w:r>
      <w:r>
        <w:rPr>
          <w:sz w:val="28"/>
          <w:szCs w:val="28"/>
          <w:vertAlign w:val="superscript"/>
          <w:lang w:val="uk-UA"/>
        </w:rPr>
        <w:t>2</w:t>
      </w:r>
      <w:r>
        <w:rPr>
          <w:sz w:val="28"/>
          <w:szCs w:val="28"/>
          <w:lang w:val="uk-UA"/>
        </w:rPr>
        <w:t>, а PNN – 0,110 %, та підвищення співвідношення LF/HF за межі 2,0 за даними інтервалокардіометрії, при відсутності абсолютних протипоказань, незалежно від варіанту затримки сечі, найбільш сприятливим методом лікування треба вважати саме оперативний.</w:t>
      </w:r>
    </w:p>
    <w:p w:rsidR="00DD76CB" w:rsidRDefault="00DD76CB" w:rsidP="00746499">
      <w:pPr>
        <w:numPr>
          <w:ilvl w:val="0"/>
          <w:numId w:val="70"/>
        </w:numPr>
        <w:tabs>
          <w:tab w:val="clear" w:pos="1770"/>
          <w:tab w:val="num" w:pos="1080"/>
        </w:tabs>
        <w:suppressAutoHyphens w:val="0"/>
        <w:spacing w:line="360" w:lineRule="auto"/>
        <w:ind w:left="0" w:firstLine="720"/>
        <w:jc w:val="both"/>
        <w:rPr>
          <w:sz w:val="28"/>
          <w:szCs w:val="28"/>
          <w:lang w:val="uk-UA"/>
        </w:rPr>
      </w:pPr>
      <w:r>
        <w:rPr>
          <w:sz w:val="28"/>
          <w:szCs w:val="28"/>
          <w:lang w:val="uk-UA"/>
        </w:rPr>
        <w:t>Для покращення ефективності лікування хворих на ДГПЗ в після</w:t>
      </w:r>
      <w:r>
        <w:rPr>
          <w:sz w:val="28"/>
          <w:szCs w:val="28"/>
          <w:lang w:val="uk-UA"/>
        </w:rPr>
        <w:softHyphen/>
        <w:t>операційному періоді рекомендовано проведення низькоенергетичного ЛО ложа видаленої гіперплазованої ПЗ (потужність опромінювання – 1,0 мВт, дов</w:t>
      </w:r>
      <w:r>
        <w:rPr>
          <w:sz w:val="28"/>
          <w:szCs w:val="28"/>
          <w:lang w:val="uk-UA"/>
        </w:rPr>
        <w:softHyphen/>
        <w:t>жина хвилі 0,63 мкм) з експозицією 10 хвилин, щодобово до моменту вилу</w:t>
      </w:r>
      <w:r>
        <w:rPr>
          <w:sz w:val="28"/>
          <w:szCs w:val="28"/>
          <w:lang w:val="uk-UA"/>
        </w:rPr>
        <w:softHyphen/>
        <w:t>чення уретральних дренажів, що забезпечує гемостатичний ефект, відсутність залишків клітинних елементів видалених пухлин та веде до більш швидкого процесу регенерації тканини, що дозволяє підвищити ефективність лікування, прискорити одужання хворих, зменшити кількість ускладнень.</w:t>
      </w:r>
    </w:p>
    <w:p w:rsidR="00DD76CB" w:rsidRDefault="00DD76CB" w:rsidP="00746499">
      <w:pPr>
        <w:numPr>
          <w:ilvl w:val="0"/>
          <w:numId w:val="70"/>
        </w:numPr>
        <w:tabs>
          <w:tab w:val="clear" w:pos="1770"/>
          <w:tab w:val="num" w:pos="1080"/>
        </w:tabs>
        <w:suppressAutoHyphens w:val="0"/>
        <w:spacing w:line="360" w:lineRule="auto"/>
        <w:ind w:left="0" w:firstLine="720"/>
        <w:jc w:val="both"/>
        <w:rPr>
          <w:sz w:val="28"/>
          <w:szCs w:val="28"/>
          <w:lang w:val="uk-UA"/>
        </w:rPr>
      </w:pPr>
      <w:r>
        <w:rPr>
          <w:sz w:val="28"/>
          <w:szCs w:val="28"/>
          <w:lang w:val="uk-UA"/>
        </w:rPr>
        <w:t>У хворих на ДГПЗ, ускладнену ГЗС, консервативна терапія не повинна перевищувати 2-3 доби. Пролонгування медикаментозного лікування серед цих хворих призводить до подальшого погіршення стану, як сечових шляхів, так і організму в цілому. За відсутності успіху до третьої доби (відновлення само</w:t>
      </w:r>
      <w:r>
        <w:rPr>
          <w:sz w:val="28"/>
          <w:szCs w:val="28"/>
          <w:lang w:val="uk-UA"/>
        </w:rPr>
        <w:softHyphen/>
        <w:t>стійного сечовипускання) потрібно позитивно розглядати питання щодо опера</w:t>
      </w:r>
      <w:r>
        <w:rPr>
          <w:sz w:val="28"/>
          <w:szCs w:val="28"/>
          <w:lang w:val="uk-UA"/>
        </w:rPr>
        <w:softHyphen/>
        <w:t>тивного лікування.</w:t>
      </w:r>
    </w:p>
    <w:p w:rsidR="00DD76CB" w:rsidRDefault="00DD76CB" w:rsidP="00DD76CB">
      <w:pPr>
        <w:tabs>
          <w:tab w:val="left" w:pos="1260"/>
        </w:tabs>
        <w:spacing w:line="360" w:lineRule="auto"/>
        <w:jc w:val="center"/>
        <w:rPr>
          <w:bCs/>
          <w:sz w:val="28"/>
          <w:szCs w:val="28"/>
          <w:lang w:val="uk-UA"/>
        </w:rPr>
      </w:pPr>
      <w:r>
        <w:rPr>
          <w:lang w:val="uk-UA"/>
        </w:rPr>
        <w:br w:type="page"/>
      </w:r>
      <w:r>
        <w:rPr>
          <w:bCs/>
          <w:sz w:val="28"/>
          <w:szCs w:val="28"/>
          <w:lang w:val="uk-UA"/>
        </w:rPr>
        <w:lastRenderedPageBreak/>
        <w:t>СПИСОК ВИКОРИСТАНИХ ДЖЕРЕЛ</w:t>
      </w:r>
    </w:p>
    <w:p w:rsidR="00DD76CB" w:rsidRDefault="00DD76CB" w:rsidP="00DD76CB">
      <w:pPr>
        <w:tabs>
          <w:tab w:val="left" w:pos="1260"/>
        </w:tabs>
        <w:spacing w:line="360" w:lineRule="auto"/>
        <w:jc w:val="center"/>
        <w:rPr>
          <w:bCs/>
          <w:sz w:val="28"/>
          <w:szCs w:val="28"/>
          <w:lang w:val="uk-UA"/>
        </w:rPr>
      </w:pPr>
    </w:p>
    <w:p w:rsidR="00DD76CB" w:rsidRDefault="00DD76CB" w:rsidP="00746499">
      <w:pPr>
        <w:numPr>
          <w:ilvl w:val="0"/>
          <w:numId w:val="69"/>
        </w:numPr>
        <w:tabs>
          <w:tab w:val="clear" w:pos="720"/>
          <w:tab w:val="decimal" w:pos="992"/>
        </w:tabs>
        <w:suppressAutoHyphens w:val="0"/>
        <w:spacing w:line="360" w:lineRule="auto"/>
        <w:ind w:left="0" w:firstLine="720"/>
        <w:jc w:val="both"/>
        <w:rPr>
          <w:sz w:val="28"/>
          <w:szCs w:val="28"/>
        </w:rPr>
      </w:pPr>
      <w:r>
        <w:rPr>
          <w:sz w:val="28"/>
          <w:szCs w:val="28"/>
        </w:rPr>
        <w:t>Асламазов Э.Г. Цернилтон в лечении аденомы простаты и хрони</w:t>
      </w:r>
      <w:r>
        <w:rPr>
          <w:sz w:val="28"/>
          <w:szCs w:val="28"/>
        </w:rPr>
        <w:softHyphen/>
        <w:t>ческого простатита / Э.Г. Асламазов, Н.Д. Ахвледиани, А.З. Винаров // Уроло</w:t>
      </w:r>
      <w:r>
        <w:rPr>
          <w:sz w:val="28"/>
          <w:szCs w:val="28"/>
        </w:rPr>
        <w:softHyphen/>
        <w:t>гия. – 2007. – № 1. – С</w:t>
      </w:r>
      <w:r>
        <w:rPr>
          <w:sz w:val="28"/>
          <w:szCs w:val="28"/>
          <w:lang w:val="uk-UA"/>
        </w:rPr>
        <w:t>. </w:t>
      </w:r>
      <w:r>
        <w:rPr>
          <w:sz w:val="28"/>
          <w:szCs w:val="28"/>
        </w:rPr>
        <w:t>52-56.</w:t>
      </w:r>
    </w:p>
    <w:p w:rsidR="00DD76CB" w:rsidRDefault="00DD76CB" w:rsidP="00746499">
      <w:pPr>
        <w:numPr>
          <w:ilvl w:val="0"/>
          <w:numId w:val="69"/>
        </w:numPr>
        <w:tabs>
          <w:tab w:val="clear" w:pos="720"/>
          <w:tab w:val="decimal" w:pos="992"/>
        </w:tabs>
        <w:suppressAutoHyphens w:val="0"/>
        <w:spacing w:line="360" w:lineRule="auto"/>
        <w:ind w:left="0" w:firstLine="720"/>
        <w:jc w:val="both"/>
        <w:rPr>
          <w:sz w:val="28"/>
          <w:szCs w:val="28"/>
        </w:rPr>
      </w:pPr>
      <w:r>
        <w:rPr>
          <w:sz w:val="28"/>
          <w:szCs w:val="28"/>
        </w:rPr>
        <w:t>Аденома предстательной железы и инфекция мочевых путей / В.Л. Ярославский, В.В. Россихин, С.Я. Мысько // Здоровье мужчины: матери</w:t>
      </w:r>
      <w:r>
        <w:rPr>
          <w:sz w:val="28"/>
          <w:szCs w:val="28"/>
        </w:rPr>
        <w:softHyphen/>
        <w:t>алы ХІІ науч</w:t>
      </w:r>
      <w:proofErr w:type="gramStart"/>
      <w:r>
        <w:rPr>
          <w:sz w:val="28"/>
          <w:szCs w:val="28"/>
        </w:rPr>
        <w:t>.-</w:t>
      </w:r>
      <w:proofErr w:type="gramEnd"/>
      <w:r>
        <w:rPr>
          <w:sz w:val="28"/>
          <w:szCs w:val="28"/>
        </w:rPr>
        <w:t>практ. конф. урологов и сексопатологов 20-21 мая 2004 г., г. Харьков. – 2004. – С. 104.</w:t>
      </w:r>
    </w:p>
    <w:p w:rsidR="00DD76CB" w:rsidRDefault="00DD76CB" w:rsidP="00746499">
      <w:pPr>
        <w:pStyle w:val="35"/>
        <w:widowControl/>
        <w:numPr>
          <w:ilvl w:val="0"/>
          <w:numId w:val="69"/>
        </w:numPr>
        <w:tabs>
          <w:tab w:val="clear" w:pos="720"/>
          <w:tab w:val="decimal" w:pos="992"/>
        </w:tabs>
        <w:spacing w:line="360" w:lineRule="auto"/>
        <w:ind w:left="0" w:firstLine="720"/>
        <w:jc w:val="both"/>
        <w:rPr>
          <w:sz w:val="28"/>
          <w:szCs w:val="28"/>
        </w:rPr>
      </w:pPr>
      <w:r>
        <w:rPr>
          <w:sz w:val="28"/>
          <w:szCs w:val="28"/>
        </w:rPr>
        <w:t>Абдулаев К.И. Доброкачественная гиперплазия предстательной железы / К.И. Абдулаев. – Баку: [б.в.], 2005. – 212 с.</w:t>
      </w:r>
    </w:p>
    <w:p w:rsidR="00DD76CB" w:rsidRDefault="00DD76CB" w:rsidP="00746499">
      <w:pPr>
        <w:pStyle w:val="35"/>
        <w:widowControl/>
        <w:numPr>
          <w:ilvl w:val="0"/>
          <w:numId w:val="69"/>
        </w:numPr>
        <w:tabs>
          <w:tab w:val="clear" w:pos="720"/>
          <w:tab w:val="decimal" w:pos="992"/>
        </w:tabs>
        <w:spacing w:line="360" w:lineRule="auto"/>
        <w:ind w:left="0" w:firstLine="720"/>
        <w:jc w:val="both"/>
        <w:rPr>
          <w:sz w:val="28"/>
          <w:szCs w:val="28"/>
        </w:rPr>
      </w:pPr>
      <w:r>
        <w:rPr>
          <w:sz w:val="28"/>
          <w:szCs w:val="28"/>
        </w:rPr>
        <w:t xml:space="preserve">Аляев Ю.Г. Консервативные мероприятия при острой задержке мочи у больных аденомой простаты </w:t>
      </w:r>
      <w:r>
        <w:rPr>
          <w:sz w:val="28"/>
          <w:szCs w:val="28"/>
          <w:lang w:val="uk-UA"/>
        </w:rPr>
        <w:t xml:space="preserve">/ </w:t>
      </w:r>
      <w:r>
        <w:rPr>
          <w:sz w:val="28"/>
          <w:szCs w:val="28"/>
        </w:rPr>
        <w:t>Ю.Г.</w:t>
      </w:r>
      <w:r>
        <w:rPr>
          <w:sz w:val="28"/>
          <w:szCs w:val="28"/>
          <w:lang w:val="en-US"/>
        </w:rPr>
        <w:t> </w:t>
      </w:r>
      <w:r>
        <w:rPr>
          <w:sz w:val="28"/>
          <w:szCs w:val="28"/>
        </w:rPr>
        <w:t>Аляев // Пленум Всерос. общ-ва урологов. – Саратов, 1994. – С</w:t>
      </w:r>
      <w:r>
        <w:rPr>
          <w:sz w:val="28"/>
          <w:szCs w:val="28"/>
          <w:lang w:val="uk-UA"/>
        </w:rPr>
        <w:t>. </w:t>
      </w:r>
      <w:r>
        <w:rPr>
          <w:sz w:val="28"/>
          <w:szCs w:val="28"/>
        </w:rPr>
        <w:t>21.</w:t>
      </w:r>
    </w:p>
    <w:p w:rsidR="00DD76CB" w:rsidRDefault="00DD76CB" w:rsidP="00746499">
      <w:pPr>
        <w:pStyle w:val="affffffffc"/>
        <w:numPr>
          <w:ilvl w:val="0"/>
          <w:numId w:val="69"/>
        </w:numPr>
        <w:tabs>
          <w:tab w:val="clear" w:pos="720"/>
          <w:tab w:val="decimal" w:pos="992"/>
        </w:tabs>
        <w:suppressAutoHyphens w:val="0"/>
        <w:spacing w:after="0" w:line="360" w:lineRule="auto"/>
        <w:ind w:left="0" w:firstLine="720"/>
        <w:jc w:val="both"/>
        <w:rPr>
          <w:szCs w:val="28"/>
        </w:rPr>
      </w:pPr>
      <w:r>
        <w:rPr>
          <w:szCs w:val="28"/>
        </w:rPr>
        <w:t>Аденома предстательной железы и простатиты (диагностика, ком</w:t>
      </w:r>
      <w:r>
        <w:rPr>
          <w:szCs w:val="28"/>
        </w:rPr>
        <w:softHyphen/>
        <w:t>плексное лечение и профилактика) с использованием фитотерапии / В.В. Россихин, И.А. Егоров, О.Г. Базаринский, Н.И. Реуцкий. – Харьков, 2004. – 118 с.</w:t>
      </w:r>
    </w:p>
    <w:p w:rsidR="00DD76CB" w:rsidRDefault="00DD76CB" w:rsidP="00746499">
      <w:pPr>
        <w:numPr>
          <w:ilvl w:val="0"/>
          <w:numId w:val="69"/>
        </w:numPr>
        <w:tabs>
          <w:tab w:val="clear" w:pos="720"/>
          <w:tab w:val="decimal" w:pos="992"/>
        </w:tabs>
        <w:suppressAutoHyphens w:val="0"/>
        <w:spacing w:line="360" w:lineRule="auto"/>
        <w:ind w:left="0" w:firstLine="720"/>
        <w:jc w:val="both"/>
        <w:rPr>
          <w:sz w:val="28"/>
          <w:szCs w:val="28"/>
          <w:lang w:val="uk-UA"/>
        </w:rPr>
      </w:pPr>
      <w:r>
        <w:rPr>
          <w:sz w:val="28"/>
          <w:szCs w:val="28"/>
          <w:lang w:val="uk-UA"/>
        </w:rPr>
        <w:t>Андрєєв В.Є. Значення антибіотико-профілактики в ранньому після</w:t>
      </w:r>
      <w:r>
        <w:rPr>
          <w:sz w:val="28"/>
          <w:szCs w:val="28"/>
          <w:lang w:val="uk-UA"/>
        </w:rPr>
        <w:softHyphen/>
        <w:t>операційному періоді у хворих на доброякісну гіперплазію передміхурової за</w:t>
      </w:r>
      <w:r>
        <w:rPr>
          <w:sz w:val="28"/>
          <w:szCs w:val="28"/>
          <w:lang w:val="uk-UA"/>
        </w:rPr>
        <w:softHyphen/>
        <w:t>лози / В.Є. Андрєєв, С.В. Шомченко // Урологія. – 2006. – № 1. – С. 31-35.</w:t>
      </w:r>
    </w:p>
    <w:p w:rsidR="00DD76CB" w:rsidRDefault="00DD76CB" w:rsidP="00746499">
      <w:pPr>
        <w:pStyle w:val="affffffff5"/>
        <w:numPr>
          <w:ilvl w:val="0"/>
          <w:numId w:val="69"/>
        </w:numPr>
        <w:tabs>
          <w:tab w:val="clear" w:pos="720"/>
          <w:tab w:val="decimal" w:pos="992"/>
        </w:tabs>
        <w:suppressAutoHyphens w:val="0"/>
        <w:spacing w:after="0" w:line="360" w:lineRule="auto"/>
        <w:ind w:left="0" w:firstLine="720"/>
        <w:jc w:val="both"/>
        <w:rPr>
          <w:szCs w:val="28"/>
        </w:rPr>
      </w:pPr>
      <w:r>
        <w:rPr>
          <w:szCs w:val="28"/>
        </w:rPr>
        <w:t>Бачурин В.И. К проблеме отсутствия эффекта от консервативной тера</w:t>
      </w:r>
      <w:r>
        <w:rPr>
          <w:szCs w:val="28"/>
        </w:rPr>
        <w:softHyphen/>
        <w:t>пии гиперплазии предстательной железы / В.И. Бачурин, Ваэль Хусейн Аль Ал</w:t>
      </w:r>
      <w:r>
        <w:rPr>
          <w:szCs w:val="28"/>
        </w:rPr>
        <w:softHyphen/>
        <w:t>лами, Г.В. Бачурин // Здоровье мужчины: материалы XII науч</w:t>
      </w:r>
      <w:proofErr w:type="gramStart"/>
      <w:r>
        <w:rPr>
          <w:szCs w:val="28"/>
        </w:rPr>
        <w:t>.-</w:t>
      </w:r>
      <w:proofErr w:type="gramEnd"/>
      <w:r>
        <w:rPr>
          <w:szCs w:val="28"/>
        </w:rPr>
        <w:t>практ. конф. урологов и сексопатологов 20-21</w:t>
      </w:r>
      <w:r>
        <w:rPr>
          <w:szCs w:val="28"/>
          <w:lang w:val="uk-UA"/>
        </w:rPr>
        <w:t xml:space="preserve"> </w:t>
      </w:r>
      <w:r>
        <w:rPr>
          <w:szCs w:val="28"/>
        </w:rPr>
        <w:t>мая 2004 г., г. Харьков. – 2004. – С</w:t>
      </w:r>
      <w:r>
        <w:rPr>
          <w:szCs w:val="28"/>
          <w:lang w:val="uk-UA"/>
        </w:rPr>
        <w:t>. </w:t>
      </w:r>
      <w:r>
        <w:rPr>
          <w:szCs w:val="28"/>
        </w:rPr>
        <w:t>108-110.</w:t>
      </w:r>
    </w:p>
    <w:p w:rsidR="00DD76CB" w:rsidRDefault="00DD76CB" w:rsidP="00746499">
      <w:pPr>
        <w:pStyle w:val="35"/>
        <w:widowControl/>
        <w:numPr>
          <w:ilvl w:val="0"/>
          <w:numId w:val="69"/>
        </w:numPr>
        <w:tabs>
          <w:tab w:val="clear" w:pos="720"/>
          <w:tab w:val="decimal" w:pos="992"/>
        </w:tabs>
        <w:spacing w:line="360" w:lineRule="auto"/>
        <w:ind w:left="0" w:firstLine="720"/>
        <w:jc w:val="both"/>
        <w:rPr>
          <w:sz w:val="28"/>
          <w:szCs w:val="28"/>
        </w:rPr>
      </w:pPr>
      <w:r>
        <w:rPr>
          <w:sz w:val="28"/>
          <w:szCs w:val="28"/>
        </w:rPr>
        <w:t>Бадалянц И.Э. Особенности изменения системы гемостаза у больных пожилого и старческого возраста на фоне лечения доброкачественной гипер</w:t>
      </w:r>
      <w:r>
        <w:rPr>
          <w:sz w:val="28"/>
          <w:szCs w:val="28"/>
        </w:rPr>
        <w:softHyphen/>
        <w:t>плазии предстательной железы (ДГПЖ): автореф. дис… к.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14.01.06 / И.Э. Бадалянц – Сам. ГМУ, 2006. – 19</w:t>
      </w:r>
      <w:r>
        <w:rPr>
          <w:sz w:val="28"/>
          <w:szCs w:val="28"/>
          <w:lang w:val="uk-UA"/>
        </w:rPr>
        <w:t> </w:t>
      </w:r>
      <w:r>
        <w:rPr>
          <w:sz w:val="28"/>
          <w:szCs w:val="28"/>
        </w:rPr>
        <w:t>с.</w:t>
      </w:r>
    </w:p>
    <w:p w:rsidR="00DD76CB" w:rsidRDefault="00DD76CB" w:rsidP="00746499">
      <w:pPr>
        <w:numPr>
          <w:ilvl w:val="0"/>
          <w:numId w:val="69"/>
        </w:numPr>
        <w:tabs>
          <w:tab w:val="clear" w:pos="720"/>
          <w:tab w:val="decimal" w:pos="992"/>
        </w:tabs>
        <w:suppressAutoHyphens w:val="0"/>
        <w:spacing w:line="360" w:lineRule="auto"/>
        <w:ind w:left="0" w:firstLine="720"/>
        <w:jc w:val="both"/>
        <w:rPr>
          <w:sz w:val="28"/>
          <w:szCs w:val="28"/>
          <w:lang w:val="uk-UA"/>
        </w:rPr>
      </w:pPr>
      <w:r>
        <w:rPr>
          <w:sz w:val="28"/>
          <w:szCs w:val="28"/>
          <w:lang w:val="uk-UA"/>
        </w:rPr>
        <w:t xml:space="preserve">Бондаренко Ю.М. Функціональні ускладнення нижніх сечових шляхів та їх корекція при хірургічному лікуванні хворих на доброякісну гіперплазію </w:t>
      </w:r>
      <w:r>
        <w:rPr>
          <w:sz w:val="28"/>
          <w:szCs w:val="28"/>
          <w:lang w:val="uk-UA"/>
        </w:rPr>
        <w:lastRenderedPageBreak/>
        <w:t>передміхурової залози: автореф. дис… к. мед н.: 14.01.06 / Ю.М. Бондаренко – Київ, 2007. – 19 с.</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Бойко Н.И. Лечение доброкачественной гиперплазии предстательной железы / Н.И. Бойко // Здоровье мужчины. – 2003. – № 3. – С</w:t>
      </w:r>
      <w:r>
        <w:rPr>
          <w:sz w:val="28"/>
          <w:szCs w:val="28"/>
          <w:lang w:val="uk-UA"/>
        </w:rPr>
        <w:t>. </w:t>
      </w:r>
      <w:r>
        <w:rPr>
          <w:sz w:val="28"/>
          <w:szCs w:val="28"/>
        </w:rPr>
        <w:t>72-74.</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Братчиков О.И. Механизмы развития гнойно-воспалительных ослож</w:t>
      </w:r>
      <w:r>
        <w:rPr>
          <w:sz w:val="28"/>
          <w:szCs w:val="28"/>
        </w:rPr>
        <w:softHyphen/>
        <w:t>нений простатэктомии у больных гиперплазией предстательной железы / О.И. Братчиков, Е.А. Шумакова, Д.А. Тисцов // Здоровье мужчины: материалы науч</w:t>
      </w:r>
      <w:proofErr w:type="gramStart"/>
      <w:r>
        <w:rPr>
          <w:sz w:val="28"/>
          <w:szCs w:val="28"/>
        </w:rPr>
        <w:t>.-</w:t>
      </w:r>
      <w:proofErr w:type="gramEnd"/>
      <w:r>
        <w:rPr>
          <w:sz w:val="28"/>
          <w:szCs w:val="28"/>
        </w:rPr>
        <w:t>практ. конф. урологов и сексопатологов 20-21</w:t>
      </w:r>
      <w:r>
        <w:rPr>
          <w:sz w:val="28"/>
          <w:szCs w:val="28"/>
          <w:lang w:val="uk-UA"/>
        </w:rPr>
        <w:t xml:space="preserve"> </w:t>
      </w:r>
      <w:r>
        <w:rPr>
          <w:sz w:val="28"/>
          <w:szCs w:val="28"/>
        </w:rPr>
        <w:t>мая 2004 г., г. Харьков. – 2004. – С</w:t>
      </w:r>
      <w:r>
        <w:rPr>
          <w:sz w:val="28"/>
          <w:szCs w:val="28"/>
          <w:lang w:val="uk-UA"/>
        </w:rPr>
        <w:t>. </w:t>
      </w:r>
      <w:r>
        <w:rPr>
          <w:sz w:val="28"/>
          <w:szCs w:val="28"/>
        </w:rPr>
        <w:t>159-161.</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Бачурин Г.В. Сравнительная оценка реакций вегетативной нервной системы у больных с доброкачественной гиперплазией предстательной железы и сопутствующим сахарным диабетом / Г.В. Бачурин // Здоровье мужчины. – 2008. – № 2. – С</w:t>
      </w:r>
      <w:r>
        <w:rPr>
          <w:sz w:val="28"/>
          <w:szCs w:val="28"/>
          <w:lang w:val="uk-UA"/>
        </w:rPr>
        <w:t>. </w:t>
      </w:r>
      <w:r>
        <w:rPr>
          <w:sz w:val="28"/>
          <w:szCs w:val="28"/>
        </w:rPr>
        <w:t>173-175.</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rPr>
      </w:pPr>
      <w:r>
        <w:rPr>
          <w:sz w:val="28"/>
          <w:szCs w:val="28"/>
        </w:rPr>
        <w:t>Быков И.М. Показания к консервативному лечению больных адено</w:t>
      </w:r>
      <w:r>
        <w:rPr>
          <w:sz w:val="28"/>
          <w:szCs w:val="28"/>
        </w:rPr>
        <w:softHyphen/>
        <w:t>мой предстательной железы / И.М. Быков, В.И. Скоробогатов // Пленум Всерос. общ-ва урологов. – Саратов, 1994. – С</w:t>
      </w:r>
      <w:r>
        <w:rPr>
          <w:sz w:val="28"/>
          <w:szCs w:val="28"/>
          <w:lang w:val="uk-UA"/>
        </w:rPr>
        <w:t>. </w:t>
      </w:r>
      <w:r>
        <w:rPr>
          <w:sz w:val="28"/>
          <w:szCs w:val="28"/>
        </w:rPr>
        <w:t>32-33.</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rPr>
      </w:pPr>
      <w:r>
        <w:rPr>
          <w:sz w:val="28"/>
          <w:szCs w:val="28"/>
        </w:rPr>
        <w:t>Вагнер Е. А. Результаты аденомэктомии предстательной железы у больных с тяжелыми сопутствующими заболеваниями / Е.А. Вагнер, В.Г. Горюнов, М.И. Давидов // Хирургия. – 1998. – № 8. – С</w:t>
      </w:r>
      <w:r>
        <w:rPr>
          <w:sz w:val="28"/>
          <w:szCs w:val="28"/>
          <w:lang w:val="uk-UA"/>
        </w:rPr>
        <w:t>. </w:t>
      </w:r>
      <w:r>
        <w:rPr>
          <w:sz w:val="28"/>
          <w:szCs w:val="28"/>
        </w:rPr>
        <w:t>40-44.</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lang w:val="uk-UA"/>
        </w:rPr>
      </w:pPr>
      <w:r>
        <w:rPr>
          <w:sz w:val="28"/>
          <w:szCs w:val="28"/>
          <w:lang w:val="uk-UA"/>
        </w:rPr>
        <w:t>Возіанов О.Ф. Використання міжнародної оцінки симптомів захворю</w:t>
      </w:r>
      <w:r>
        <w:rPr>
          <w:sz w:val="28"/>
          <w:szCs w:val="28"/>
          <w:lang w:val="uk-UA"/>
        </w:rPr>
        <w:softHyphen/>
        <w:t>вань простати у хворих на аденому передміхурової залози / О.Ф. Возіанов, С.П. Пасєчніков, А.О. Андрєєв,</w:t>
      </w:r>
      <w:r>
        <w:rPr>
          <w:bCs/>
          <w:sz w:val="28"/>
          <w:szCs w:val="28"/>
          <w:lang w:val="uk-UA"/>
        </w:rPr>
        <w:t xml:space="preserve"> І.В.</w:t>
      </w:r>
      <w:r>
        <w:rPr>
          <w:sz w:val="28"/>
          <w:szCs w:val="28"/>
          <w:lang w:val="uk-UA"/>
        </w:rPr>
        <w:t> Гродзинський // Урологія. – № 2. – 1998. – С. 77-82.</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lang w:val="uk-UA"/>
        </w:rPr>
      </w:pPr>
      <w:r>
        <w:rPr>
          <w:sz w:val="28"/>
          <w:szCs w:val="28"/>
          <w:lang w:val="uk-UA"/>
        </w:rPr>
        <w:t>Возіанов</w:t>
      </w:r>
      <w:r>
        <w:rPr>
          <w:sz w:val="28"/>
          <w:szCs w:val="28"/>
        </w:rPr>
        <w:t> </w:t>
      </w:r>
      <w:r>
        <w:rPr>
          <w:bCs/>
          <w:sz w:val="28"/>
          <w:szCs w:val="28"/>
          <w:lang w:val="uk-UA"/>
        </w:rPr>
        <w:t>С.О.</w:t>
      </w:r>
      <w:r>
        <w:rPr>
          <w:sz w:val="28"/>
          <w:szCs w:val="28"/>
          <w:lang w:val="uk-UA"/>
        </w:rPr>
        <w:t xml:space="preserve"> Доброякісна гіперплазія передміхурової залози (епіде</w:t>
      </w:r>
      <w:r>
        <w:rPr>
          <w:sz w:val="28"/>
          <w:szCs w:val="28"/>
          <w:lang w:val="uk-UA"/>
        </w:rPr>
        <w:softHyphen/>
        <w:t xml:space="preserve">міологія, удосконалення системи медичної допомоги </w:t>
      </w:r>
      <w:r>
        <w:rPr>
          <w:bCs/>
          <w:sz w:val="28"/>
          <w:szCs w:val="28"/>
          <w:lang w:val="uk-UA"/>
        </w:rPr>
        <w:t>/ С.О.</w:t>
      </w:r>
      <w:r>
        <w:rPr>
          <w:sz w:val="28"/>
          <w:szCs w:val="28"/>
          <w:lang w:val="uk-UA"/>
        </w:rPr>
        <w:t> Возіанов</w:t>
      </w:r>
      <w:r>
        <w:rPr>
          <w:bCs/>
          <w:sz w:val="28"/>
          <w:szCs w:val="28"/>
          <w:lang w:val="uk-UA"/>
        </w:rPr>
        <w:t>,</w:t>
      </w:r>
      <w:r>
        <w:rPr>
          <w:sz w:val="28"/>
          <w:szCs w:val="28"/>
          <w:lang w:val="uk-UA"/>
        </w:rPr>
        <w:t xml:space="preserve"> </w:t>
      </w:r>
      <w:r>
        <w:rPr>
          <w:bCs/>
          <w:sz w:val="28"/>
          <w:szCs w:val="28"/>
          <w:lang w:val="uk-UA"/>
        </w:rPr>
        <w:t>С.П.</w:t>
      </w:r>
      <w:r>
        <w:rPr>
          <w:sz w:val="28"/>
          <w:szCs w:val="28"/>
          <w:lang w:val="uk-UA"/>
        </w:rPr>
        <w:t> Пасєчніков, Л.П. Павлова, Н.О. Сайдакова, І.В. Гродзинський //</w:t>
      </w:r>
      <w:r>
        <w:rPr>
          <w:bCs/>
          <w:sz w:val="28"/>
          <w:szCs w:val="28"/>
          <w:lang w:val="uk-UA"/>
        </w:rPr>
        <w:t xml:space="preserve"> </w:t>
      </w:r>
      <w:r>
        <w:rPr>
          <w:sz w:val="28"/>
          <w:szCs w:val="28"/>
          <w:lang w:val="uk-UA"/>
        </w:rPr>
        <w:t>Урологія. – 2000. – №</w:t>
      </w:r>
      <w:r>
        <w:rPr>
          <w:sz w:val="28"/>
          <w:szCs w:val="28"/>
          <w:lang w:val="en-US"/>
        </w:rPr>
        <w:t> </w:t>
      </w:r>
      <w:r>
        <w:rPr>
          <w:sz w:val="28"/>
          <w:szCs w:val="28"/>
          <w:lang w:val="uk-UA"/>
        </w:rPr>
        <w:t>2 – С. 27-33.</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rPr>
      </w:pPr>
      <w:r>
        <w:rPr>
          <w:sz w:val="28"/>
          <w:szCs w:val="28"/>
        </w:rPr>
        <w:t>Возианов А.Ф. Современные подходы к лечению аденомы предста</w:t>
      </w:r>
      <w:r>
        <w:rPr>
          <w:sz w:val="28"/>
          <w:szCs w:val="28"/>
        </w:rPr>
        <w:softHyphen/>
        <w:t>тельной железы / А.Ф. Возианов, С.П. Пасечников // Лікування та діагностика. – 1998. – № 1. –С</w:t>
      </w:r>
      <w:r>
        <w:rPr>
          <w:sz w:val="28"/>
          <w:szCs w:val="28"/>
          <w:lang w:val="uk-UA"/>
        </w:rPr>
        <w:t>. </w:t>
      </w:r>
      <w:r>
        <w:rPr>
          <w:sz w:val="28"/>
          <w:szCs w:val="28"/>
        </w:rPr>
        <w:t>10-16.</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lang w:val="uk-UA"/>
        </w:rPr>
      </w:pPr>
      <w:r>
        <w:rPr>
          <w:sz w:val="28"/>
          <w:szCs w:val="28"/>
          <w:lang w:val="uk-UA"/>
        </w:rPr>
        <w:lastRenderedPageBreak/>
        <w:t>Возіанов</w:t>
      </w:r>
      <w:r>
        <w:rPr>
          <w:sz w:val="28"/>
          <w:szCs w:val="28"/>
        </w:rPr>
        <w:t> </w:t>
      </w:r>
      <w:r>
        <w:rPr>
          <w:sz w:val="28"/>
          <w:szCs w:val="28"/>
          <w:lang w:val="uk-UA"/>
        </w:rPr>
        <w:t>С.О. Передміхурова залоза та її доброякісна гіперплазія: мо</w:t>
      </w:r>
      <w:r>
        <w:rPr>
          <w:sz w:val="28"/>
          <w:szCs w:val="28"/>
          <w:lang w:val="uk-UA"/>
        </w:rPr>
        <w:softHyphen/>
        <w:t>нографія / С.О. Возіанов, О.В. Шуляк, М.Р. Гжегоцький [та інш]. – Львів.: [б.в.], 2004. – 343 с.</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lang w:val="uk-UA"/>
        </w:rPr>
      </w:pPr>
      <w:r>
        <w:rPr>
          <w:bCs/>
          <w:sz w:val="28"/>
          <w:szCs w:val="28"/>
          <w:lang w:val="uk-UA"/>
        </w:rPr>
        <w:t>Возіанов</w:t>
      </w:r>
      <w:r>
        <w:rPr>
          <w:sz w:val="28"/>
          <w:szCs w:val="28"/>
        </w:rPr>
        <w:t> </w:t>
      </w:r>
      <w:r>
        <w:rPr>
          <w:bCs/>
          <w:sz w:val="28"/>
          <w:szCs w:val="28"/>
          <w:lang w:val="uk-UA"/>
        </w:rPr>
        <w:t>О.Ф. Роль факторів</w:t>
      </w:r>
      <w:r>
        <w:rPr>
          <w:sz w:val="28"/>
          <w:szCs w:val="28"/>
          <w:lang w:val="uk-UA"/>
        </w:rPr>
        <w:t xml:space="preserve"> росту у патогенезі гіперплазії простати / О.Ф. Возіанов, С.П. Пасєчніков, </w:t>
      </w:r>
      <w:r>
        <w:rPr>
          <w:bCs/>
          <w:sz w:val="28"/>
          <w:szCs w:val="28"/>
          <w:lang w:val="uk-UA"/>
        </w:rPr>
        <w:t>А.О.</w:t>
      </w:r>
      <w:r>
        <w:rPr>
          <w:sz w:val="28"/>
          <w:szCs w:val="28"/>
          <w:lang w:val="uk-UA"/>
        </w:rPr>
        <w:t> Андреєв // Урологія. – 1999. – №</w:t>
      </w:r>
      <w:r>
        <w:rPr>
          <w:sz w:val="28"/>
          <w:szCs w:val="28"/>
          <w:lang w:val="en-US"/>
        </w:rPr>
        <w:t> </w:t>
      </w:r>
      <w:r>
        <w:rPr>
          <w:sz w:val="28"/>
          <w:szCs w:val="28"/>
          <w:lang w:val="uk-UA"/>
        </w:rPr>
        <w:t>3. – С. 93-98.</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lang w:val="uk-UA"/>
        </w:rPr>
      </w:pPr>
      <w:r>
        <w:rPr>
          <w:sz w:val="28"/>
          <w:szCs w:val="28"/>
          <w:lang w:val="uk-UA"/>
        </w:rPr>
        <w:t>Возіанов</w:t>
      </w:r>
      <w:r>
        <w:rPr>
          <w:sz w:val="28"/>
          <w:szCs w:val="28"/>
        </w:rPr>
        <w:t> </w:t>
      </w:r>
      <w:r>
        <w:rPr>
          <w:sz w:val="28"/>
          <w:szCs w:val="28"/>
          <w:lang w:val="uk-UA"/>
        </w:rPr>
        <w:t>С.О. Трансуретральна резекція передміхурової залози в ліку</w:t>
      </w:r>
      <w:r>
        <w:rPr>
          <w:sz w:val="28"/>
          <w:szCs w:val="28"/>
          <w:lang w:val="uk-UA"/>
        </w:rPr>
        <w:softHyphen/>
        <w:t>ванні її доброякісної гіперплазії / С.О. Возіанов, О.В. Шуляк, Ю.С. Петришин: монографія. – Львів: Кварт, 2005</w:t>
      </w:r>
      <w:r>
        <w:rPr>
          <w:bCs/>
          <w:sz w:val="28"/>
          <w:szCs w:val="28"/>
          <w:lang w:val="uk-UA"/>
        </w:rPr>
        <w:t xml:space="preserve">. </w:t>
      </w:r>
      <w:r>
        <w:rPr>
          <w:sz w:val="28"/>
          <w:szCs w:val="28"/>
          <w:lang w:val="uk-UA"/>
        </w:rPr>
        <w:t>– 244 с.</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lang w:val="uk-UA"/>
        </w:rPr>
      </w:pPr>
      <w:r>
        <w:rPr>
          <w:sz w:val="28"/>
          <w:szCs w:val="28"/>
          <w:lang w:val="uk-UA"/>
        </w:rPr>
        <w:t>Возіанов</w:t>
      </w:r>
      <w:r>
        <w:rPr>
          <w:sz w:val="28"/>
          <w:szCs w:val="28"/>
        </w:rPr>
        <w:t> </w:t>
      </w:r>
      <w:r>
        <w:rPr>
          <w:sz w:val="28"/>
          <w:szCs w:val="28"/>
          <w:lang w:val="uk-UA"/>
        </w:rPr>
        <w:t>О.Ф. Деякі питання діагностики доброякісної гіперплазії пе</w:t>
      </w:r>
      <w:r>
        <w:rPr>
          <w:sz w:val="28"/>
          <w:szCs w:val="28"/>
          <w:lang w:val="uk-UA"/>
        </w:rPr>
        <w:softHyphen/>
        <w:t>редміхурової залози / О.Ф. Возіанов, Е.О. Стаховський, В.І. Білик // Урологія. – 1999. – №</w:t>
      </w:r>
      <w:r>
        <w:rPr>
          <w:sz w:val="28"/>
          <w:szCs w:val="28"/>
          <w:lang w:val="en-US"/>
        </w:rPr>
        <w:t> </w:t>
      </w:r>
      <w:r>
        <w:rPr>
          <w:sz w:val="28"/>
          <w:szCs w:val="28"/>
          <w:lang w:val="uk-UA"/>
        </w:rPr>
        <w:t>2. – С. 45-48.</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Возианов С.А. Математическое моделирование в дифференциальной диагностике заболеваний предстательной железы / С.А. Возианов, С.Н. Шам</w:t>
      </w:r>
      <w:r>
        <w:rPr>
          <w:sz w:val="28"/>
          <w:szCs w:val="28"/>
        </w:rPr>
        <w:softHyphen/>
        <w:t>раев, И.А. Бабюк // Здоровье мужчины. – 2004. – № 2. – С</w:t>
      </w:r>
      <w:r>
        <w:rPr>
          <w:sz w:val="28"/>
          <w:szCs w:val="28"/>
          <w:lang w:val="uk-UA"/>
        </w:rPr>
        <w:t>. </w:t>
      </w:r>
      <w:r>
        <w:rPr>
          <w:sz w:val="28"/>
          <w:szCs w:val="28"/>
        </w:rPr>
        <w:t>74-77.</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Газымов М.М. Консервативное лечение больных аденомой предста</w:t>
      </w:r>
      <w:r>
        <w:rPr>
          <w:sz w:val="28"/>
          <w:szCs w:val="28"/>
        </w:rPr>
        <w:softHyphen/>
        <w:t>тельной железы / М.М. Газымов, А.Н. Волков // Пленум Всерос. общ-ва уроло</w:t>
      </w:r>
      <w:r>
        <w:rPr>
          <w:sz w:val="28"/>
          <w:szCs w:val="28"/>
        </w:rPr>
        <w:softHyphen/>
        <w:t>гов. – Саратов, 1994. – С</w:t>
      </w:r>
      <w:r>
        <w:rPr>
          <w:sz w:val="28"/>
          <w:szCs w:val="28"/>
          <w:lang w:val="uk-UA"/>
        </w:rPr>
        <w:t>. </w:t>
      </w:r>
      <w:r>
        <w:rPr>
          <w:sz w:val="28"/>
          <w:szCs w:val="28"/>
        </w:rPr>
        <w:t>33-34.</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Голубчиков В.А. Оптимизация лечения доброкачественной гиперпла</w:t>
      </w:r>
      <w:r>
        <w:rPr>
          <w:szCs w:val="28"/>
        </w:rPr>
        <w:softHyphen/>
        <w:t>зии предстательной железы с сопутствующим бактериальным хроническим простатитом (категория ІІІ А) / В.А. Голубчиков // Урология. – 2005. – № 4. – С. 9-12.</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Гемодинамические расстройства предстательной железы при хрони</w:t>
      </w:r>
      <w:r>
        <w:rPr>
          <w:sz w:val="28"/>
          <w:szCs w:val="28"/>
        </w:rPr>
        <w:softHyphen/>
        <w:t>ческом простатите и возможность их коррекции альфа-адреноблокатором там</w:t>
      </w:r>
      <w:r>
        <w:rPr>
          <w:sz w:val="28"/>
          <w:szCs w:val="28"/>
        </w:rPr>
        <w:softHyphen/>
        <w:t>сулозином / П.М. Клименко // Здоровье мужчины. – 2005. – № 1. – С</w:t>
      </w:r>
      <w:r>
        <w:rPr>
          <w:sz w:val="28"/>
          <w:szCs w:val="28"/>
          <w:lang w:val="uk-UA"/>
        </w:rPr>
        <w:t>. </w:t>
      </w:r>
      <w:r>
        <w:rPr>
          <w:sz w:val="28"/>
          <w:szCs w:val="28"/>
        </w:rPr>
        <w:t>93-97.</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Гольдберг </w:t>
      </w:r>
      <w:r>
        <w:rPr>
          <w:bCs/>
          <w:sz w:val="28"/>
          <w:szCs w:val="28"/>
        </w:rPr>
        <w:t>В.В.</w:t>
      </w:r>
      <w:r>
        <w:rPr>
          <w:sz w:val="28"/>
          <w:szCs w:val="28"/>
        </w:rPr>
        <w:t xml:space="preserve"> Хирургия аденомы предстательной железы / Под ред. </w:t>
      </w:r>
      <w:r>
        <w:rPr>
          <w:bCs/>
          <w:sz w:val="28"/>
          <w:szCs w:val="28"/>
        </w:rPr>
        <w:t>В.В</w:t>
      </w:r>
      <w:r>
        <w:rPr>
          <w:sz w:val="28"/>
          <w:szCs w:val="28"/>
        </w:rPr>
        <w:t xml:space="preserve">. Гольдберга. – Рига, </w:t>
      </w:r>
      <w:r>
        <w:rPr>
          <w:bCs/>
          <w:sz w:val="28"/>
          <w:szCs w:val="28"/>
        </w:rPr>
        <w:t xml:space="preserve">1980. </w:t>
      </w:r>
      <w:r>
        <w:rPr>
          <w:sz w:val="28"/>
          <w:szCs w:val="28"/>
        </w:rPr>
        <w:t xml:space="preserve">– </w:t>
      </w:r>
      <w:r>
        <w:rPr>
          <w:bCs/>
          <w:sz w:val="28"/>
          <w:szCs w:val="28"/>
        </w:rPr>
        <w:t>С</w:t>
      </w:r>
      <w:r>
        <w:rPr>
          <w:sz w:val="28"/>
          <w:szCs w:val="28"/>
          <w:lang w:val="uk-UA"/>
        </w:rPr>
        <w:t>. </w:t>
      </w:r>
      <w:r>
        <w:rPr>
          <w:bCs/>
          <w:sz w:val="28"/>
          <w:szCs w:val="28"/>
        </w:rPr>
        <w:t>33-46.</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Гурженко Ю.Н. Использование препарата Актовегин для оптимиза</w:t>
      </w:r>
      <w:r>
        <w:rPr>
          <w:sz w:val="28"/>
          <w:szCs w:val="28"/>
        </w:rPr>
        <w:softHyphen/>
        <w:t>ции метаболических процессов и улучшения микроциркуляции в предстатель</w:t>
      </w:r>
      <w:r>
        <w:rPr>
          <w:sz w:val="28"/>
          <w:szCs w:val="28"/>
        </w:rPr>
        <w:softHyphen/>
        <w:t xml:space="preserve">ной </w:t>
      </w:r>
      <w:r>
        <w:rPr>
          <w:sz w:val="28"/>
          <w:szCs w:val="28"/>
        </w:rPr>
        <w:lastRenderedPageBreak/>
        <w:t>железе у больных с хроническим простатитом / Ю.Н. Гурженко // Здоровье мужчины. – 2005. – № 1 – С</w:t>
      </w:r>
      <w:r>
        <w:rPr>
          <w:sz w:val="28"/>
          <w:szCs w:val="28"/>
          <w:lang w:val="uk-UA"/>
        </w:rPr>
        <w:t>. </w:t>
      </w:r>
      <w:r>
        <w:rPr>
          <w:sz w:val="28"/>
          <w:szCs w:val="28"/>
        </w:rPr>
        <w:t>14-18.</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Гориловский Л.М. Эпидемиология и факторы риска доброкачествен</w:t>
      </w:r>
      <w:r>
        <w:rPr>
          <w:sz w:val="28"/>
          <w:szCs w:val="28"/>
        </w:rPr>
        <w:softHyphen/>
        <w:t>ной гиперплазии предстательной железы / Л.М. Гориловский – М.: Пьер Фабр</w:t>
      </w:r>
      <w:proofErr w:type="gramStart"/>
      <w:r>
        <w:rPr>
          <w:sz w:val="28"/>
          <w:szCs w:val="28"/>
        </w:rPr>
        <w:t xml:space="preserve">., </w:t>
      </w:r>
      <w:proofErr w:type="gramEnd"/>
      <w:r>
        <w:rPr>
          <w:sz w:val="28"/>
          <w:szCs w:val="28"/>
        </w:rPr>
        <w:t>1997. – С</w:t>
      </w:r>
      <w:r>
        <w:rPr>
          <w:sz w:val="28"/>
          <w:szCs w:val="28"/>
          <w:lang w:val="uk-UA"/>
        </w:rPr>
        <w:t>. </w:t>
      </w:r>
      <w:r>
        <w:rPr>
          <w:sz w:val="28"/>
          <w:szCs w:val="28"/>
        </w:rPr>
        <w:t>10-18.</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lang w:val="uk-UA"/>
        </w:rPr>
      </w:pPr>
      <w:r>
        <w:rPr>
          <w:sz w:val="28"/>
          <w:szCs w:val="28"/>
          <w:lang w:val="uk-UA"/>
        </w:rPr>
        <w:t>Горпинченко</w:t>
      </w:r>
      <w:r>
        <w:rPr>
          <w:sz w:val="28"/>
          <w:szCs w:val="28"/>
        </w:rPr>
        <w:t> </w:t>
      </w:r>
      <w:r>
        <w:rPr>
          <w:sz w:val="28"/>
          <w:szCs w:val="28"/>
          <w:lang w:val="uk-UA"/>
        </w:rPr>
        <w:t>І.І. Порівняльна характеристика медикаментозних мето</w:t>
      </w:r>
      <w:r>
        <w:rPr>
          <w:sz w:val="28"/>
          <w:szCs w:val="28"/>
          <w:lang w:val="uk-UA"/>
        </w:rPr>
        <w:softHyphen/>
        <w:t>дів лікування аденоми передміхурової залози / І.І. Горпинченко, М.І. Бойко, В.В. Страшний // Урологія. – 1998. – №</w:t>
      </w:r>
      <w:r>
        <w:rPr>
          <w:sz w:val="28"/>
          <w:szCs w:val="28"/>
          <w:lang w:val="en-US"/>
        </w:rPr>
        <w:t> </w:t>
      </w:r>
      <w:r>
        <w:rPr>
          <w:sz w:val="28"/>
          <w:szCs w:val="28"/>
          <w:lang w:val="uk-UA"/>
        </w:rPr>
        <w:t>2. – С. 53-56.</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 xml:space="preserve">Горпинченко И.И. Сравнительная эффективность </w:t>
      </w:r>
      <w:r>
        <w:rPr>
          <w:sz w:val="28"/>
          <w:szCs w:val="28"/>
        </w:rPr>
        <w:sym w:font="Symbol" w:char="F061"/>
      </w:r>
      <w:r>
        <w:rPr>
          <w:sz w:val="28"/>
          <w:szCs w:val="28"/>
          <w:vertAlign w:val="subscript"/>
        </w:rPr>
        <w:t>1</w:t>
      </w:r>
      <w:r>
        <w:rPr>
          <w:sz w:val="28"/>
          <w:szCs w:val="28"/>
        </w:rPr>
        <w:t>-адреноблокатора Сетегис и гомеопатического препарата Гентос в лечении больных доброкачест</w:t>
      </w:r>
      <w:r>
        <w:rPr>
          <w:sz w:val="28"/>
          <w:szCs w:val="28"/>
        </w:rPr>
        <w:softHyphen/>
        <w:t>венной гиперплазией предстательной железы / И.И. Горпинченко, Ю.Н. Гур</w:t>
      </w:r>
      <w:r>
        <w:rPr>
          <w:sz w:val="28"/>
          <w:szCs w:val="28"/>
        </w:rPr>
        <w:softHyphen/>
        <w:t>женко // Здоровье мужчины. – 2002. – № 2. – С</w:t>
      </w:r>
      <w:r>
        <w:rPr>
          <w:sz w:val="28"/>
          <w:szCs w:val="28"/>
          <w:lang w:val="uk-UA"/>
        </w:rPr>
        <w:t>. </w:t>
      </w:r>
      <w:r>
        <w:rPr>
          <w:sz w:val="28"/>
          <w:szCs w:val="28"/>
        </w:rPr>
        <w:t>75-76.</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Гузенко В.Н. Длительное медикаментозное лечение доксазозином больных неосложненной доброкачественной гиперплазией предстательной же</w:t>
      </w:r>
      <w:r>
        <w:rPr>
          <w:sz w:val="28"/>
          <w:szCs w:val="28"/>
        </w:rPr>
        <w:softHyphen/>
        <w:t>лезы / В.Н. Гузенко, В.Г. Кобец, Н.Н. Божко // Здоровье мужчины: материалы XII науч</w:t>
      </w:r>
      <w:proofErr w:type="gramStart"/>
      <w:r>
        <w:rPr>
          <w:sz w:val="28"/>
          <w:szCs w:val="28"/>
        </w:rPr>
        <w:t>.-</w:t>
      </w:r>
      <w:proofErr w:type="gramEnd"/>
      <w:r>
        <w:rPr>
          <w:sz w:val="28"/>
          <w:szCs w:val="28"/>
        </w:rPr>
        <w:t>практ. конф. урологов и сексопатологов 20-21</w:t>
      </w:r>
      <w:r>
        <w:rPr>
          <w:sz w:val="28"/>
          <w:szCs w:val="28"/>
          <w:lang w:val="uk-UA"/>
        </w:rPr>
        <w:t xml:space="preserve"> </w:t>
      </w:r>
      <w:r>
        <w:rPr>
          <w:sz w:val="28"/>
          <w:szCs w:val="28"/>
        </w:rPr>
        <w:t>мая 2004 г., г. Харьков. – 2004. – С</w:t>
      </w:r>
      <w:r>
        <w:rPr>
          <w:sz w:val="28"/>
          <w:szCs w:val="28"/>
          <w:lang w:val="uk-UA"/>
        </w:rPr>
        <w:t>. </w:t>
      </w:r>
      <w:r>
        <w:rPr>
          <w:sz w:val="28"/>
          <w:szCs w:val="28"/>
        </w:rPr>
        <w:t>81-88.</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Гузенко В.Н. Длительное медикаментозное лечение кардурой боль</w:t>
      </w:r>
      <w:r>
        <w:rPr>
          <w:sz w:val="28"/>
          <w:szCs w:val="28"/>
        </w:rPr>
        <w:softHyphen/>
        <w:t>ных неосложненной доброкачественной гиперплазией предстательной железы / В.Н. Гузенко, В.Г. Кобец, Н.Н. Божко // Здоровье мужчины. – 2004. – № 1. – С</w:t>
      </w:r>
      <w:r>
        <w:rPr>
          <w:sz w:val="28"/>
          <w:szCs w:val="28"/>
          <w:lang w:val="uk-UA"/>
        </w:rPr>
        <w:t>. </w:t>
      </w:r>
      <w:r>
        <w:rPr>
          <w:sz w:val="28"/>
          <w:szCs w:val="28"/>
        </w:rPr>
        <w:t>76-78.</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Гузенко В.Н. Наш опыт медикаментозного лечения больных доб</w:t>
      </w:r>
      <w:r>
        <w:rPr>
          <w:sz w:val="28"/>
          <w:szCs w:val="28"/>
        </w:rPr>
        <w:softHyphen/>
        <w:t xml:space="preserve">рокачественной гиперплазией предстательной железы </w:t>
      </w:r>
      <w:r>
        <w:rPr>
          <w:sz w:val="28"/>
          <w:szCs w:val="28"/>
          <w:lang w:val="uk-UA"/>
        </w:rPr>
        <w:t xml:space="preserve">/ </w:t>
      </w:r>
      <w:r>
        <w:rPr>
          <w:sz w:val="28"/>
          <w:szCs w:val="28"/>
        </w:rPr>
        <w:t>В.Н.</w:t>
      </w:r>
      <w:r>
        <w:rPr>
          <w:sz w:val="28"/>
          <w:szCs w:val="28"/>
          <w:lang w:val="uk-UA"/>
        </w:rPr>
        <w:t> </w:t>
      </w:r>
      <w:r>
        <w:rPr>
          <w:sz w:val="28"/>
          <w:szCs w:val="28"/>
        </w:rPr>
        <w:t>Гузенко, В.Г.</w:t>
      </w:r>
      <w:r>
        <w:rPr>
          <w:sz w:val="28"/>
          <w:szCs w:val="28"/>
          <w:lang w:val="uk-UA"/>
        </w:rPr>
        <w:t> </w:t>
      </w:r>
      <w:r>
        <w:rPr>
          <w:sz w:val="28"/>
          <w:szCs w:val="28"/>
        </w:rPr>
        <w:t>Ко</w:t>
      </w:r>
      <w:r>
        <w:rPr>
          <w:sz w:val="28"/>
          <w:szCs w:val="28"/>
        </w:rPr>
        <w:softHyphen/>
        <w:t>бец, Н.Н.</w:t>
      </w:r>
      <w:r>
        <w:rPr>
          <w:sz w:val="28"/>
          <w:szCs w:val="28"/>
          <w:lang w:val="uk-UA"/>
        </w:rPr>
        <w:t> </w:t>
      </w:r>
      <w:r>
        <w:rPr>
          <w:sz w:val="28"/>
          <w:szCs w:val="28"/>
        </w:rPr>
        <w:t>Божко // Здоровье мужчины. – 2004. – №</w:t>
      </w:r>
      <w:r>
        <w:rPr>
          <w:sz w:val="28"/>
          <w:szCs w:val="28"/>
          <w:lang w:val="en-US"/>
        </w:rPr>
        <w:t> </w:t>
      </w:r>
      <w:r>
        <w:rPr>
          <w:sz w:val="28"/>
          <w:szCs w:val="28"/>
        </w:rPr>
        <w:t>3. – С</w:t>
      </w:r>
      <w:r>
        <w:rPr>
          <w:sz w:val="28"/>
          <w:szCs w:val="28"/>
          <w:lang w:val="uk-UA"/>
        </w:rPr>
        <w:t>. </w:t>
      </w:r>
      <w:r>
        <w:rPr>
          <w:sz w:val="28"/>
          <w:szCs w:val="28"/>
        </w:rPr>
        <w:t>211-213.</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lang w:val="uk-UA"/>
        </w:rPr>
      </w:pPr>
      <w:r>
        <w:rPr>
          <w:sz w:val="28"/>
          <w:szCs w:val="28"/>
          <w:lang w:val="uk-UA"/>
        </w:rPr>
        <w:t>Гузенко В.М. Наш досвід медикаментозного лікування хворих на до</w:t>
      </w:r>
      <w:r>
        <w:rPr>
          <w:sz w:val="28"/>
          <w:szCs w:val="28"/>
          <w:lang w:val="uk-UA"/>
        </w:rPr>
        <w:softHyphen/>
        <w:t>броякісну гіперплазію передміхурової залози / В.М. Гузенко, В.Г. Кобець, М.М. Божко // Актуальні питання мед. науки та практики. – Запоріжжя, 2004. – Вип. 67, кн. 2. – С. 19-22.</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lastRenderedPageBreak/>
        <w:t>Гурженко Ю.Н. Фармакотерапия доброкачественной гиперплазии предстательной железы с применением препарата Камирен / Ю.Н. Гурженко // Здоровье мужчины. – 2003. – № 3. – С</w:t>
      </w:r>
      <w:r>
        <w:rPr>
          <w:sz w:val="28"/>
          <w:szCs w:val="28"/>
          <w:lang w:val="uk-UA"/>
        </w:rPr>
        <w:t>. </w:t>
      </w:r>
      <w:r>
        <w:rPr>
          <w:sz w:val="28"/>
          <w:szCs w:val="28"/>
        </w:rPr>
        <w:t>78-82.</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Давидов </w:t>
      </w:r>
      <w:r>
        <w:rPr>
          <w:bCs/>
          <w:sz w:val="28"/>
          <w:szCs w:val="28"/>
        </w:rPr>
        <w:t>М.И.</w:t>
      </w:r>
      <w:r>
        <w:rPr>
          <w:sz w:val="28"/>
          <w:szCs w:val="28"/>
        </w:rPr>
        <w:t xml:space="preserve"> Предрасполагающие факторы к возникновению острой задержки мочеиспускания у больных  аденомой предстательной железы / </w:t>
      </w:r>
      <w:r>
        <w:rPr>
          <w:bCs/>
          <w:sz w:val="28"/>
          <w:szCs w:val="28"/>
        </w:rPr>
        <w:t>М.И.</w:t>
      </w:r>
      <w:r>
        <w:rPr>
          <w:sz w:val="28"/>
          <w:szCs w:val="28"/>
        </w:rPr>
        <w:t> Давидов</w:t>
      </w:r>
      <w:r>
        <w:rPr>
          <w:bCs/>
          <w:sz w:val="28"/>
          <w:szCs w:val="28"/>
        </w:rPr>
        <w:t xml:space="preserve"> </w:t>
      </w:r>
      <w:r>
        <w:rPr>
          <w:sz w:val="28"/>
          <w:szCs w:val="28"/>
        </w:rPr>
        <w:t xml:space="preserve">// </w:t>
      </w:r>
      <w:r>
        <w:rPr>
          <w:bCs/>
          <w:sz w:val="28"/>
          <w:szCs w:val="28"/>
        </w:rPr>
        <w:t>Урология</w:t>
      </w:r>
      <w:r>
        <w:rPr>
          <w:sz w:val="28"/>
          <w:szCs w:val="28"/>
        </w:rPr>
        <w:t xml:space="preserve">. – 2007. – № 2. – </w:t>
      </w:r>
      <w:r>
        <w:rPr>
          <w:bCs/>
          <w:sz w:val="28"/>
          <w:szCs w:val="28"/>
        </w:rPr>
        <w:t>С</w:t>
      </w:r>
      <w:r>
        <w:rPr>
          <w:sz w:val="28"/>
          <w:szCs w:val="28"/>
          <w:lang w:val="uk-UA"/>
        </w:rPr>
        <w:t>. </w:t>
      </w:r>
      <w:r>
        <w:rPr>
          <w:bCs/>
          <w:sz w:val="28"/>
          <w:szCs w:val="28"/>
        </w:rPr>
        <w:t>25-31.</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lang w:val="uk-UA"/>
        </w:rPr>
      </w:pPr>
      <w:r>
        <w:rPr>
          <w:sz w:val="28"/>
          <w:szCs w:val="28"/>
        </w:rPr>
        <w:t>Диагностика доброкачественной гиперплазии предстательной железы / Е.А.</w:t>
      </w:r>
      <w:r>
        <w:rPr>
          <w:sz w:val="28"/>
          <w:szCs w:val="28"/>
          <w:lang w:val="en-US"/>
        </w:rPr>
        <w:t> </w:t>
      </w:r>
      <w:r>
        <w:rPr>
          <w:sz w:val="28"/>
          <w:szCs w:val="28"/>
        </w:rPr>
        <w:t>Стаховский, В.И.</w:t>
      </w:r>
      <w:r>
        <w:rPr>
          <w:sz w:val="28"/>
          <w:szCs w:val="28"/>
          <w:lang w:val="en-US"/>
        </w:rPr>
        <w:t> </w:t>
      </w:r>
      <w:r>
        <w:rPr>
          <w:sz w:val="28"/>
          <w:szCs w:val="28"/>
        </w:rPr>
        <w:t>Билык, О.А.</w:t>
      </w:r>
      <w:r>
        <w:rPr>
          <w:sz w:val="28"/>
          <w:szCs w:val="28"/>
          <w:lang w:val="en-US"/>
        </w:rPr>
        <w:t> </w:t>
      </w:r>
      <w:r>
        <w:rPr>
          <w:sz w:val="28"/>
          <w:szCs w:val="28"/>
        </w:rPr>
        <w:t xml:space="preserve">Войтенко // </w:t>
      </w:r>
      <w:r>
        <w:rPr>
          <w:sz w:val="28"/>
          <w:szCs w:val="28"/>
          <w:lang w:val="uk-UA"/>
        </w:rPr>
        <w:t>Журнал практичного лікаря. – 2001. – №</w:t>
      </w:r>
      <w:r>
        <w:rPr>
          <w:sz w:val="28"/>
          <w:szCs w:val="28"/>
          <w:lang w:val="en-US"/>
        </w:rPr>
        <w:t> </w:t>
      </w:r>
      <w:r>
        <w:rPr>
          <w:sz w:val="28"/>
          <w:szCs w:val="28"/>
          <w:lang w:val="uk-UA"/>
        </w:rPr>
        <w:t>6. – С. 29-31.</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 xml:space="preserve">Доброкачественная гиперплазия предстательной железы: сб. ст. / Под ред. Н.А. Лопаткина. – М.: Всерос. </w:t>
      </w:r>
      <w:proofErr w:type="gramStart"/>
      <w:r>
        <w:rPr>
          <w:sz w:val="28"/>
          <w:szCs w:val="28"/>
        </w:rPr>
        <w:t>общ-во</w:t>
      </w:r>
      <w:proofErr w:type="gramEnd"/>
      <w:r>
        <w:rPr>
          <w:sz w:val="28"/>
          <w:szCs w:val="28"/>
        </w:rPr>
        <w:t xml:space="preserve"> урологов, 1997. – 169</w:t>
      </w:r>
      <w:r>
        <w:rPr>
          <w:sz w:val="28"/>
          <w:szCs w:val="28"/>
          <w:lang w:val="uk-UA"/>
        </w:rPr>
        <w:t> </w:t>
      </w:r>
      <w:r>
        <w:rPr>
          <w:sz w:val="28"/>
          <w:szCs w:val="28"/>
        </w:rPr>
        <w:t>с.</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lang w:val="uk-UA"/>
        </w:rPr>
      </w:pPr>
      <w:r>
        <w:rPr>
          <w:sz w:val="28"/>
          <w:szCs w:val="28"/>
          <w:lang w:val="uk-UA"/>
        </w:rPr>
        <w:t>Доброякісна гіперплазія передміхурової залози (епідеміологія, удо</w:t>
      </w:r>
      <w:r>
        <w:rPr>
          <w:sz w:val="28"/>
          <w:szCs w:val="28"/>
          <w:lang w:val="uk-UA"/>
        </w:rPr>
        <w:softHyphen/>
        <w:t>сконалення системи медичної допомоги) / С.П. Пасєчніков, С.О. Возіанов, Л.П. Павлова [та ін.] // Урологія. – 2000. – № 2. – С. 27-32.</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lang w:val="uk-UA"/>
        </w:rPr>
      </w:pPr>
      <w:r>
        <w:rPr>
          <w:sz w:val="28"/>
          <w:szCs w:val="28"/>
        </w:rPr>
        <w:t>Дробная низкоинтенсивная термотерапия доброкачественной гипер</w:t>
      </w:r>
      <w:r>
        <w:rPr>
          <w:sz w:val="28"/>
          <w:szCs w:val="28"/>
        </w:rPr>
        <w:softHyphen/>
        <w:t>плазии предстательной железы / В.С.</w:t>
      </w:r>
      <w:r>
        <w:rPr>
          <w:sz w:val="28"/>
          <w:szCs w:val="28"/>
          <w:lang w:val="en-US"/>
        </w:rPr>
        <w:t> </w:t>
      </w:r>
      <w:r>
        <w:rPr>
          <w:sz w:val="28"/>
          <w:szCs w:val="28"/>
        </w:rPr>
        <w:t>Бощенко, А.В.</w:t>
      </w:r>
      <w:r>
        <w:rPr>
          <w:sz w:val="28"/>
          <w:szCs w:val="28"/>
          <w:lang w:val="en-US"/>
        </w:rPr>
        <w:t> </w:t>
      </w:r>
      <w:r>
        <w:rPr>
          <w:sz w:val="28"/>
          <w:szCs w:val="28"/>
        </w:rPr>
        <w:t>Гудков,</w:t>
      </w:r>
      <w:r>
        <w:rPr>
          <w:sz w:val="28"/>
          <w:szCs w:val="28"/>
          <w:lang w:val="uk-UA"/>
        </w:rPr>
        <w:t xml:space="preserve"> </w:t>
      </w:r>
      <w:r>
        <w:rPr>
          <w:sz w:val="28"/>
          <w:szCs w:val="28"/>
        </w:rPr>
        <w:t>В.Р.</w:t>
      </w:r>
      <w:r>
        <w:rPr>
          <w:sz w:val="28"/>
          <w:szCs w:val="28"/>
          <w:lang w:val="en-US"/>
        </w:rPr>
        <w:t> </w:t>
      </w:r>
      <w:r>
        <w:rPr>
          <w:sz w:val="28"/>
          <w:szCs w:val="28"/>
        </w:rPr>
        <w:t>Латыпов, А.В.</w:t>
      </w:r>
      <w:r>
        <w:rPr>
          <w:sz w:val="28"/>
          <w:szCs w:val="28"/>
          <w:lang w:val="en-US"/>
        </w:rPr>
        <w:t> </w:t>
      </w:r>
      <w:r>
        <w:rPr>
          <w:sz w:val="28"/>
          <w:szCs w:val="28"/>
        </w:rPr>
        <w:t>Чихарев // Урология. – 2002. – №</w:t>
      </w:r>
      <w:r>
        <w:rPr>
          <w:sz w:val="28"/>
          <w:szCs w:val="28"/>
          <w:lang w:val="en-US"/>
        </w:rPr>
        <w:t> </w:t>
      </w:r>
      <w:r>
        <w:rPr>
          <w:sz w:val="28"/>
          <w:szCs w:val="28"/>
        </w:rPr>
        <w:t>5. – С</w:t>
      </w:r>
      <w:r>
        <w:rPr>
          <w:sz w:val="28"/>
          <w:szCs w:val="28"/>
          <w:lang w:val="uk-UA"/>
        </w:rPr>
        <w:t>. </w:t>
      </w:r>
      <w:r>
        <w:rPr>
          <w:sz w:val="28"/>
          <w:szCs w:val="28"/>
        </w:rPr>
        <w:t>12-15.</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Дюкаров Ю. И. Наш опыт медикаментозной терапии больных АПЖ / Ю.И. Дюкаров // Пленум Всерос. общ-ва урологов. – Саратов, 1994. – С</w:t>
      </w:r>
      <w:r>
        <w:rPr>
          <w:sz w:val="28"/>
          <w:szCs w:val="28"/>
          <w:lang w:val="uk-UA"/>
        </w:rPr>
        <w:t>. </w:t>
      </w:r>
      <w:r>
        <w:rPr>
          <w:sz w:val="28"/>
          <w:szCs w:val="28"/>
        </w:rPr>
        <w:t>42.</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rPr>
      </w:pPr>
      <w:r>
        <w:rPr>
          <w:sz w:val="28"/>
          <w:szCs w:val="28"/>
        </w:rPr>
        <w:t>Евсюков В. Н. Кисетный гемостатический шов при аденомэктомии предстательной железы / В.Н. Евсюков, М.Т. Тыналиев // Урология и нефроло</w:t>
      </w:r>
      <w:r>
        <w:rPr>
          <w:sz w:val="28"/>
          <w:szCs w:val="28"/>
        </w:rPr>
        <w:softHyphen/>
        <w:t>гия. – 1991. –№ 5. – С</w:t>
      </w:r>
      <w:r>
        <w:rPr>
          <w:sz w:val="28"/>
          <w:szCs w:val="28"/>
          <w:lang w:val="uk-UA"/>
        </w:rPr>
        <w:t>. </w:t>
      </w:r>
      <w:r>
        <w:rPr>
          <w:sz w:val="28"/>
          <w:szCs w:val="28"/>
        </w:rPr>
        <w:t>38-41.</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rPr>
      </w:pPr>
      <w:r>
        <w:rPr>
          <w:sz w:val="28"/>
          <w:szCs w:val="28"/>
        </w:rPr>
        <w:t>Заболевания предстательной железы / А.С.</w:t>
      </w:r>
      <w:r>
        <w:rPr>
          <w:sz w:val="28"/>
          <w:szCs w:val="28"/>
          <w:lang w:val="en-US"/>
        </w:rPr>
        <w:t> </w:t>
      </w:r>
      <w:r>
        <w:rPr>
          <w:sz w:val="28"/>
          <w:szCs w:val="28"/>
        </w:rPr>
        <w:t>Переверзев, Ю.А.</w:t>
      </w:r>
      <w:r>
        <w:rPr>
          <w:sz w:val="28"/>
          <w:szCs w:val="28"/>
          <w:lang w:val="en-US"/>
        </w:rPr>
        <w:t> </w:t>
      </w:r>
      <w:r>
        <w:rPr>
          <w:sz w:val="28"/>
          <w:szCs w:val="28"/>
        </w:rPr>
        <w:t>Серги</w:t>
      </w:r>
      <w:r>
        <w:rPr>
          <w:sz w:val="28"/>
          <w:szCs w:val="28"/>
        </w:rPr>
        <w:softHyphen/>
        <w:t>енко, Н.Ф.</w:t>
      </w:r>
      <w:r>
        <w:rPr>
          <w:sz w:val="28"/>
          <w:szCs w:val="28"/>
          <w:lang w:val="en-US"/>
        </w:rPr>
        <w:t> </w:t>
      </w:r>
      <w:r>
        <w:rPr>
          <w:sz w:val="28"/>
          <w:szCs w:val="28"/>
        </w:rPr>
        <w:t xml:space="preserve">Илюхин. – </w:t>
      </w:r>
      <w:r>
        <w:rPr>
          <w:sz w:val="28"/>
          <w:szCs w:val="28"/>
          <w:lang w:val="uk-UA"/>
        </w:rPr>
        <w:t>Х.: САМ, 2005. – 260 с.</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Заболотный С.Н. Опыт лечения гиперплазии простаты трансуретраль</w:t>
      </w:r>
      <w:r>
        <w:rPr>
          <w:szCs w:val="28"/>
        </w:rPr>
        <w:softHyphen/>
        <w:t>ной резекцией – вапоризацией / С.Н. Заболотный, Г.Ф. Гаран, Н.В. Бондарь // Здоровье мужчины: материалы XII науч</w:t>
      </w:r>
      <w:proofErr w:type="gramStart"/>
      <w:r>
        <w:rPr>
          <w:szCs w:val="28"/>
        </w:rPr>
        <w:t>.-</w:t>
      </w:r>
      <w:proofErr w:type="gramEnd"/>
      <w:r>
        <w:rPr>
          <w:szCs w:val="28"/>
        </w:rPr>
        <w:t>практ. конф. урологов и сексопатоло</w:t>
      </w:r>
      <w:r>
        <w:rPr>
          <w:szCs w:val="28"/>
        </w:rPr>
        <w:softHyphen/>
        <w:t>гов 20-21</w:t>
      </w:r>
      <w:r>
        <w:rPr>
          <w:szCs w:val="28"/>
          <w:lang w:val="uk-UA"/>
        </w:rPr>
        <w:t xml:space="preserve"> </w:t>
      </w:r>
      <w:r>
        <w:rPr>
          <w:szCs w:val="28"/>
        </w:rPr>
        <w:t>мая 2004 г., г. Харьков. – 2004. – С</w:t>
      </w:r>
      <w:r>
        <w:rPr>
          <w:szCs w:val="28"/>
          <w:lang w:val="uk-UA"/>
        </w:rPr>
        <w:t>. </w:t>
      </w:r>
      <w:r>
        <w:rPr>
          <w:szCs w:val="28"/>
        </w:rPr>
        <w:t>171-172.</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lang w:val="uk-UA"/>
        </w:rPr>
      </w:pPr>
      <w:r>
        <w:rPr>
          <w:szCs w:val="28"/>
          <w:lang w:val="uk-UA"/>
        </w:rPr>
        <w:lastRenderedPageBreak/>
        <w:t>Застосування Доксазозину в лікуванні хворих з доброякісною гіпер</w:t>
      </w:r>
      <w:r>
        <w:rPr>
          <w:szCs w:val="28"/>
          <w:lang w:val="uk-UA"/>
        </w:rPr>
        <w:softHyphen/>
        <w:t>плазією передміхурової залози / А.З. Журавчак, О.В. Шуляк, О.М. Артищук [та ін.] // Медицина залізничного транспорту України. – 2002. – № 3. – С. 19-20.</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Значение консервативной терапии при ДГПЖ с позиции врачей ур</w:t>
      </w:r>
      <w:r>
        <w:rPr>
          <w:szCs w:val="28"/>
        </w:rPr>
        <w:softHyphen/>
        <w:t>гентного урологического отделения / В.М. Мягкий, В.М. Вовк, Ю.А. Червоный [и др.] // Здоровье мужчины: материалы XII науч</w:t>
      </w:r>
      <w:proofErr w:type="gramStart"/>
      <w:r>
        <w:rPr>
          <w:szCs w:val="28"/>
        </w:rPr>
        <w:t>.-</w:t>
      </w:r>
      <w:proofErr w:type="gramEnd"/>
      <w:r>
        <w:rPr>
          <w:szCs w:val="28"/>
        </w:rPr>
        <w:t>практ. конф. урологов и сексопатологов 20-21</w:t>
      </w:r>
      <w:r>
        <w:rPr>
          <w:szCs w:val="28"/>
          <w:lang w:val="uk-UA"/>
        </w:rPr>
        <w:t xml:space="preserve"> </w:t>
      </w:r>
      <w:r>
        <w:rPr>
          <w:szCs w:val="28"/>
        </w:rPr>
        <w:t>мая 2004 г., г. Харьков. – 2004. – С</w:t>
      </w:r>
      <w:r>
        <w:rPr>
          <w:szCs w:val="28"/>
          <w:lang w:val="uk-UA"/>
        </w:rPr>
        <w:t>. </w:t>
      </w:r>
      <w:r>
        <w:rPr>
          <w:szCs w:val="28"/>
        </w:rPr>
        <w:t>111-113.</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rPr>
      </w:pPr>
      <w:r>
        <w:rPr>
          <w:sz w:val="28"/>
          <w:szCs w:val="28"/>
        </w:rPr>
        <w:t>Зунихис Э.А. Сочетанная терапия при воспалительном процессе в аденоме предстательной железы / Э.А. Зунихис, Ю.Л. Александров // Журн. эксперим. и клинич. медицины. – 1980. – Т</w:t>
      </w:r>
      <w:r>
        <w:rPr>
          <w:sz w:val="28"/>
          <w:szCs w:val="28"/>
          <w:lang w:val="uk-UA"/>
        </w:rPr>
        <w:t>. </w:t>
      </w:r>
      <w:r>
        <w:rPr>
          <w:sz w:val="28"/>
          <w:szCs w:val="28"/>
        </w:rPr>
        <w:t>20, № 3. – С</w:t>
      </w:r>
      <w:r>
        <w:rPr>
          <w:sz w:val="28"/>
          <w:szCs w:val="28"/>
          <w:lang w:val="uk-UA"/>
        </w:rPr>
        <w:t>. </w:t>
      </w:r>
      <w:r>
        <w:rPr>
          <w:sz w:val="28"/>
          <w:szCs w:val="28"/>
        </w:rPr>
        <w:t>299-301.</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Инвалидность вследствие урологических заболеваний /</w:t>
      </w:r>
      <w:r>
        <w:rPr>
          <w:szCs w:val="28"/>
          <w:lang w:val="uk-UA"/>
        </w:rPr>
        <w:t xml:space="preserve"> </w:t>
      </w:r>
      <w:r>
        <w:rPr>
          <w:szCs w:val="28"/>
        </w:rPr>
        <w:t>А.Ф. Возиа</w:t>
      </w:r>
      <w:r>
        <w:rPr>
          <w:szCs w:val="28"/>
        </w:rPr>
        <w:softHyphen/>
        <w:t xml:space="preserve">нов, </w:t>
      </w:r>
      <w:r>
        <w:rPr>
          <w:bCs/>
          <w:szCs w:val="28"/>
        </w:rPr>
        <w:t>Л.П.</w:t>
      </w:r>
      <w:r>
        <w:rPr>
          <w:szCs w:val="28"/>
        </w:rPr>
        <w:t> </w:t>
      </w:r>
      <w:r>
        <w:rPr>
          <w:bCs/>
          <w:szCs w:val="28"/>
        </w:rPr>
        <w:t>Павлова, Л.П.</w:t>
      </w:r>
      <w:r>
        <w:rPr>
          <w:szCs w:val="28"/>
        </w:rPr>
        <w:t> </w:t>
      </w:r>
      <w:r>
        <w:rPr>
          <w:bCs/>
          <w:szCs w:val="28"/>
        </w:rPr>
        <w:t>Сарычев, Т.К.</w:t>
      </w:r>
      <w:r>
        <w:rPr>
          <w:szCs w:val="28"/>
        </w:rPr>
        <w:t> </w:t>
      </w:r>
      <w:r>
        <w:rPr>
          <w:bCs/>
          <w:szCs w:val="28"/>
        </w:rPr>
        <w:t xml:space="preserve">Кульчицкая. </w:t>
      </w:r>
      <w:r>
        <w:rPr>
          <w:szCs w:val="28"/>
          <w:lang w:val="uk-UA"/>
        </w:rPr>
        <w:t xml:space="preserve">– </w:t>
      </w:r>
      <w:r>
        <w:rPr>
          <w:bCs/>
          <w:szCs w:val="28"/>
          <w:lang w:val="uk-UA"/>
        </w:rPr>
        <w:t>К.: Здоров’я,</w:t>
      </w:r>
      <w:r>
        <w:rPr>
          <w:szCs w:val="28"/>
          <w:lang w:val="uk-UA"/>
        </w:rPr>
        <w:t xml:space="preserve"> 1991. – 112 с.</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Камалов А.А. Современные аспекты оперативного лечения добро</w:t>
      </w:r>
      <w:r>
        <w:rPr>
          <w:sz w:val="28"/>
          <w:szCs w:val="28"/>
        </w:rPr>
        <w:softHyphen/>
        <w:t>качественной гиперплазии предстательной железы/ А.А. Камалов, Б.Л. Гущин, С.Д. Дорофеев // Урология. – 2005. – № 1. – С</w:t>
      </w:r>
      <w:r>
        <w:rPr>
          <w:sz w:val="28"/>
          <w:szCs w:val="28"/>
          <w:lang w:val="uk-UA"/>
        </w:rPr>
        <w:t>. </w:t>
      </w:r>
      <w:r>
        <w:rPr>
          <w:sz w:val="28"/>
          <w:szCs w:val="28"/>
        </w:rPr>
        <w:t>30</w:t>
      </w:r>
      <w:r>
        <w:rPr>
          <w:sz w:val="28"/>
          <w:szCs w:val="28"/>
          <w:lang w:val="uk-UA"/>
        </w:rPr>
        <w:t>-</w:t>
      </w:r>
      <w:r>
        <w:rPr>
          <w:sz w:val="28"/>
          <w:szCs w:val="28"/>
        </w:rPr>
        <w:t>34.</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 xml:space="preserve">Кочетов А.Г. Пути </w:t>
      </w:r>
      <w:proofErr w:type="gramStart"/>
      <w:r>
        <w:rPr>
          <w:sz w:val="28"/>
          <w:szCs w:val="28"/>
        </w:rPr>
        <w:t>повышения эффективности лечения доброкачест</w:t>
      </w:r>
      <w:r>
        <w:rPr>
          <w:sz w:val="28"/>
          <w:szCs w:val="28"/>
        </w:rPr>
        <w:softHyphen/>
        <w:t>венной гиперплазии предстательной железы</w:t>
      </w:r>
      <w:proofErr w:type="gramEnd"/>
      <w:r>
        <w:rPr>
          <w:sz w:val="28"/>
          <w:szCs w:val="28"/>
        </w:rPr>
        <w:t xml:space="preserve"> с сопутствующим хроническим простатитом / А.П. Кочетов, В.А. Голубчиков, Н.В. Ситников // Здоровье муж</w:t>
      </w:r>
      <w:r>
        <w:rPr>
          <w:sz w:val="28"/>
          <w:szCs w:val="28"/>
        </w:rPr>
        <w:softHyphen/>
        <w:t>чины. – 2005. – № 1. – С</w:t>
      </w:r>
      <w:r>
        <w:rPr>
          <w:sz w:val="28"/>
          <w:szCs w:val="28"/>
          <w:lang w:val="uk-UA"/>
        </w:rPr>
        <w:t>. </w:t>
      </w:r>
      <w:r>
        <w:rPr>
          <w:sz w:val="28"/>
          <w:szCs w:val="28"/>
        </w:rPr>
        <w:t>167-169.</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Клинические результаты по применению препарата «Адемекс» для лечения доброкачественной гиперплазии предстательной железы / А.С.</w:t>
      </w:r>
      <w:r>
        <w:t> </w:t>
      </w:r>
      <w:r>
        <w:rPr>
          <w:szCs w:val="28"/>
        </w:rPr>
        <w:t>Пере</w:t>
      </w:r>
      <w:r>
        <w:rPr>
          <w:szCs w:val="28"/>
        </w:rPr>
        <w:softHyphen/>
        <w:t>верзев, П.Ф. Лобановский, В.В. Россихин [и др.] // Здоровье мужчины: матери</w:t>
      </w:r>
      <w:r>
        <w:rPr>
          <w:szCs w:val="28"/>
        </w:rPr>
        <w:softHyphen/>
        <w:t>алы XII науч</w:t>
      </w:r>
      <w:proofErr w:type="gramStart"/>
      <w:r>
        <w:rPr>
          <w:szCs w:val="28"/>
        </w:rPr>
        <w:t>.-</w:t>
      </w:r>
      <w:proofErr w:type="gramEnd"/>
      <w:r>
        <w:rPr>
          <w:szCs w:val="28"/>
        </w:rPr>
        <w:t>практ. конф. урологов и сексопатологов 20-21</w:t>
      </w:r>
      <w:r>
        <w:rPr>
          <w:szCs w:val="28"/>
          <w:lang w:val="uk-UA"/>
        </w:rPr>
        <w:t xml:space="preserve"> </w:t>
      </w:r>
      <w:r>
        <w:rPr>
          <w:szCs w:val="28"/>
        </w:rPr>
        <w:t>мая 2004 г., г. Харьков. – 2004. – С</w:t>
      </w:r>
      <w:r>
        <w:rPr>
          <w:szCs w:val="28"/>
          <w:lang w:val="uk-UA"/>
        </w:rPr>
        <w:t>. </w:t>
      </w:r>
      <w:r>
        <w:rPr>
          <w:szCs w:val="28"/>
        </w:rPr>
        <w:t>576-577.</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lang w:val="uk-UA"/>
        </w:rPr>
        <w:t>Клінічне дослідження ефективності та безпеки застосування уросе</w:t>
      </w:r>
      <w:r>
        <w:rPr>
          <w:szCs w:val="28"/>
          <w:lang w:val="uk-UA"/>
        </w:rPr>
        <w:softHyphen/>
        <w:t xml:space="preserve">лективного </w:t>
      </w:r>
      <w:r>
        <w:rPr>
          <w:szCs w:val="28"/>
          <w:lang w:val="uk-UA"/>
        </w:rPr>
        <w:sym w:font="Symbol" w:char="F061"/>
      </w:r>
      <w:r>
        <w:rPr>
          <w:szCs w:val="28"/>
          <w:vertAlign w:val="subscript"/>
          <w:lang w:val="uk-UA"/>
        </w:rPr>
        <w:t>1</w:t>
      </w:r>
      <w:r>
        <w:rPr>
          <w:szCs w:val="28"/>
          <w:lang w:val="uk-UA"/>
        </w:rPr>
        <w:t>-адреноблокатора Сетегіс у хворих на доброякісну гіперплазію передміхурової залози / О.М.</w:t>
      </w:r>
      <w:r>
        <w:rPr>
          <w:szCs w:val="28"/>
          <w:lang w:val="en-US"/>
        </w:rPr>
        <w:t> </w:t>
      </w:r>
      <w:r>
        <w:rPr>
          <w:szCs w:val="28"/>
          <w:lang w:val="uk-UA"/>
        </w:rPr>
        <w:t>Артищук, О.А.</w:t>
      </w:r>
      <w:r>
        <w:rPr>
          <w:szCs w:val="28"/>
          <w:lang w:val="en-US"/>
        </w:rPr>
        <w:t> </w:t>
      </w:r>
      <w:r>
        <w:rPr>
          <w:szCs w:val="28"/>
          <w:lang w:val="uk-UA"/>
        </w:rPr>
        <w:t>Боржиєвський, В.М.</w:t>
      </w:r>
      <w:r>
        <w:rPr>
          <w:szCs w:val="28"/>
          <w:lang w:val="en-US"/>
        </w:rPr>
        <w:t> </w:t>
      </w:r>
      <w:r>
        <w:rPr>
          <w:szCs w:val="28"/>
          <w:lang w:val="uk-UA"/>
        </w:rPr>
        <w:t>Артищук, С.У.</w:t>
      </w:r>
      <w:r>
        <w:rPr>
          <w:szCs w:val="28"/>
          <w:lang w:val="en-US"/>
        </w:rPr>
        <w:t> </w:t>
      </w:r>
      <w:r>
        <w:rPr>
          <w:szCs w:val="28"/>
          <w:lang w:val="uk-UA"/>
        </w:rPr>
        <w:t xml:space="preserve">Попович </w:t>
      </w:r>
      <w:r>
        <w:rPr>
          <w:szCs w:val="28"/>
        </w:rPr>
        <w:t>// Здоровье мужчины. – 2004. – № 1. – С</w:t>
      </w:r>
      <w:r>
        <w:rPr>
          <w:szCs w:val="28"/>
          <w:lang w:val="uk-UA"/>
        </w:rPr>
        <w:t>. </w:t>
      </w:r>
      <w:r>
        <w:rPr>
          <w:szCs w:val="28"/>
        </w:rPr>
        <w:t>57-59.</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lastRenderedPageBreak/>
        <w:t>Коган М.И. Способ лечения функциональных расстройств мочеиспус</w:t>
      </w:r>
      <w:r>
        <w:rPr>
          <w:sz w:val="28"/>
          <w:szCs w:val="28"/>
        </w:rPr>
        <w:softHyphen/>
        <w:t>кания у больных доброкачественной гиперплазией простаты / М.И. Коган, И.И. Белоусов, М.Е. Белоусова // Здоровье мужчины. – 2004. – № 3.– С. 208-210.</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Комбинированная магнитолазерная терапия в комплексном лечении аденомы предстательной железы I стадии и сопутствующего хронического про</w:t>
      </w:r>
      <w:r>
        <w:rPr>
          <w:szCs w:val="28"/>
        </w:rPr>
        <w:softHyphen/>
        <w:t>статита / Р.М. Сафаров, Э.К. Яненко, В.И. Борисик [и др.] // Пленум Всерос. общ-ва урологов. – Саратов, 1994. – С</w:t>
      </w:r>
      <w:r>
        <w:rPr>
          <w:szCs w:val="28"/>
          <w:lang w:val="uk-UA"/>
        </w:rPr>
        <w:t>. </w:t>
      </w:r>
      <w:r>
        <w:rPr>
          <w:szCs w:val="28"/>
        </w:rPr>
        <w:t>71-73.</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rPr>
      </w:pPr>
      <w:r>
        <w:rPr>
          <w:sz w:val="28"/>
          <w:szCs w:val="28"/>
        </w:rPr>
        <w:t>Комяков Б.К. Неотложное хирургическое лечение больных аденомой предстательной железы, осложненной хронической почечной недостаточно</w:t>
      </w:r>
      <w:r>
        <w:rPr>
          <w:sz w:val="28"/>
          <w:szCs w:val="28"/>
        </w:rPr>
        <w:softHyphen/>
        <w:t>стью: автореф. дис. …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14.01.40 / Б.К. Комяков – Л., 1987. – 23 с.</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lang w:val="uk-UA"/>
        </w:rPr>
        <w:t>Кудрявцев</w:t>
      </w:r>
      <w:r>
        <w:rPr>
          <w:szCs w:val="28"/>
        </w:rPr>
        <w:t> </w:t>
      </w:r>
      <w:r>
        <w:rPr>
          <w:szCs w:val="28"/>
          <w:lang w:val="uk-UA"/>
        </w:rPr>
        <w:t>Ю.М. Післяопераційні ускладнення простої простатектомії з приводу доброякісної гіперплазії простати / Ю.М.</w:t>
      </w:r>
      <w:r>
        <w:rPr>
          <w:szCs w:val="28"/>
          <w:lang w:val="en-US"/>
        </w:rPr>
        <w:t> </w:t>
      </w:r>
      <w:r>
        <w:rPr>
          <w:szCs w:val="28"/>
          <w:lang w:val="uk-UA"/>
        </w:rPr>
        <w:t>Кудрявцев, С.Б.</w:t>
      </w:r>
      <w:r>
        <w:rPr>
          <w:szCs w:val="28"/>
          <w:lang w:val="en-US"/>
        </w:rPr>
        <w:t> </w:t>
      </w:r>
      <w:r>
        <w:rPr>
          <w:szCs w:val="28"/>
          <w:lang w:val="uk-UA"/>
        </w:rPr>
        <w:t xml:space="preserve">Лях // </w:t>
      </w:r>
      <w:r>
        <w:rPr>
          <w:szCs w:val="28"/>
        </w:rPr>
        <w:t>Здо</w:t>
      </w:r>
      <w:r>
        <w:rPr>
          <w:szCs w:val="28"/>
        </w:rPr>
        <w:softHyphen/>
        <w:t>ровье мужчины: материалы XII науч.-практ. конф. урологов и сексопатологов 20-21 мая 2004 г., г. Харьков. – 2004. – С</w:t>
      </w:r>
      <w:r>
        <w:rPr>
          <w:szCs w:val="28"/>
          <w:lang w:val="uk-UA"/>
        </w:rPr>
        <w:t>. </w:t>
      </w:r>
      <w:r>
        <w:rPr>
          <w:szCs w:val="28"/>
        </w:rPr>
        <w:t>162-165.</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rPr>
      </w:pPr>
      <w:r>
        <w:rPr>
          <w:sz w:val="28"/>
          <w:szCs w:val="28"/>
        </w:rPr>
        <w:t>К эпидемиологии аденомы предстательной железы /</w:t>
      </w:r>
      <w:r>
        <w:rPr>
          <w:sz w:val="28"/>
          <w:szCs w:val="28"/>
          <w:lang w:val="uk-UA"/>
        </w:rPr>
        <w:t xml:space="preserve"> </w:t>
      </w:r>
      <w:r>
        <w:rPr>
          <w:sz w:val="28"/>
          <w:szCs w:val="28"/>
        </w:rPr>
        <w:t>С.П. Пасечников, Л.П. Павлова, В.М. Пытлик, И.В. Гродзинский // Совр. методы лечения адено</w:t>
      </w:r>
      <w:r>
        <w:rPr>
          <w:sz w:val="28"/>
          <w:szCs w:val="28"/>
        </w:rPr>
        <w:softHyphen/>
        <w:t>мы предстательной железы. – К., 1997. – С</w:t>
      </w:r>
      <w:r>
        <w:rPr>
          <w:sz w:val="28"/>
          <w:szCs w:val="28"/>
          <w:lang w:val="uk-UA"/>
        </w:rPr>
        <w:t>. </w:t>
      </w:r>
      <w:r>
        <w:rPr>
          <w:sz w:val="28"/>
          <w:szCs w:val="28"/>
        </w:rPr>
        <w:t>10-12.</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Лесовой В.Н. Выбор препарата при лечении расстройств мочеиспус</w:t>
      </w:r>
      <w:r>
        <w:rPr>
          <w:sz w:val="28"/>
          <w:szCs w:val="28"/>
        </w:rPr>
        <w:softHyphen/>
        <w:t xml:space="preserve">кания </w:t>
      </w:r>
      <w:proofErr w:type="gramStart"/>
      <w:r>
        <w:rPr>
          <w:sz w:val="28"/>
          <w:szCs w:val="28"/>
        </w:rPr>
        <w:sym w:font="Symbol" w:char="F061"/>
      </w:r>
      <w:r>
        <w:rPr>
          <w:sz w:val="28"/>
          <w:szCs w:val="28"/>
        </w:rPr>
        <w:t>-</w:t>
      </w:r>
      <w:proofErr w:type="gramEnd"/>
      <w:r>
        <w:rPr>
          <w:sz w:val="28"/>
          <w:szCs w:val="28"/>
        </w:rPr>
        <w:t>адреноблокаторами / В.Н. Лесовой, Г.Г. Хареба // Здоровье мужчины. – 2004. – № 1. – С</w:t>
      </w:r>
      <w:r>
        <w:rPr>
          <w:sz w:val="28"/>
          <w:szCs w:val="28"/>
          <w:lang w:val="uk-UA"/>
        </w:rPr>
        <w:t>. </w:t>
      </w:r>
      <w:r>
        <w:rPr>
          <w:sz w:val="28"/>
          <w:szCs w:val="28"/>
        </w:rPr>
        <w:t>94-97.</w:t>
      </w:r>
    </w:p>
    <w:p w:rsidR="00DD76CB" w:rsidRDefault="00DD76CB" w:rsidP="00746499">
      <w:pPr>
        <w:pStyle w:val="affffffffc"/>
        <w:numPr>
          <w:ilvl w:val="0"/>
          <w:numId w:val="69"/>
        </w:numPr>
        <w:tabs>
          <w:tab w:val="clear" w:pos="720"/>
          <w:tab w:val="left" w:pos="1162"/>
        </w:tabs>
        <w:suppressAutoHyphens w:val="0"/>
        <w:spacing w:after="0" w:line="360" w:lineRule="auto"/>
        <w:ind w:left="0" w:firstLine="720"/>
        <w:jc w:val="both"/>
        <w:rPr>
          <w:szCs w:val="28"/>
          <w:lang w:val="uk-UA"/>
        </w:rPr>
      </w:pPr>
      <w:r>
        <w:rPr>
          <w:szCs w:val="28"/>
          <w:lang w:val="uk-UA"/>
        </w:rPr>
        <w:t>Личковський О.Е. Аналіз ускладнень трансуретральної резекції перед</w:t>
      </w:r>
      <w:r>
        <w:rPr>
          <w:szCs w:val="28"/>
          <w:lang w:val="uk-UA"/>
        </w:rPr>
        <w:softHyphen/>
        <w:t>міхурової залози / О.Е. Личковський, А.З. Журавчак, О.В. Шуляк // Практична медицина. – 2002. – № 1. – С. 121-123.</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Лопаткин Н.А. Медикаментозная терапия доброкачественной гипер</w:t>
      </w:r>
      <w:r>
        <w:rPr>
          <w:sz w:val="28"/>
          <w:szCs w:val="28"/>
        </w:rPr>
        <w:softHyphen/>
        <w:t>плазии предстательной железы / Н.А. Лопаткин – М., 1997. – С</w:t>
      </w:r>
      <w:r>
        <w:rPr>
          <w:sz w:val="28"/>
          <w:szCs w:val="28"/>
          <w:lang w:val="uk-UA"/>
        </w:rPr>
        <w:t>. </w:t>
      </w:r>
      <w:r>
        <w:rPr>
          <w:sz w:val="28"/>
          <w:szCs w:val="28"/>
        </w:rPr>
        <w:t>67-83.</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Левсковский Н.С. Трансуретральная резекция предстательной железы и мочевого пузыря / Н.С. Левсковский – СПб</w:t>
      </w:r>
      <w:proofErr w:type="gramStart"/>
      <w:r>
        <w:rPr>
          <w:sz w:val="28"/>
          <w:szCs w:val="28"/>
        </w:rPr>
        <w:t>.: «</w:t>
      </w:r>
      <w:proofErr w:type="gramEnd"/>
      <w:r>
        <w:rPr>
          <w:sz w:val="28"/>
          <w:szCs w:val="28"/>
        </w:rPr>
        <w:t>Виста Нова», 2002. – 254</w:t>
      </w:r>
      <w:r>
        <w:rPr>
          <w:sz w:val="28"/>
          <w:szCs w:val="28"/>
          <w:lang w:val="uk-UA"/>
        </w:rPr>
        <w:t> </w:t>
      </w:r>
      <w:r>
        <w:rPr>
          <w:sz w:val="28"/>
          <w:szCs w:val="28"/>
        </w:rPr>
        <w:t>с.</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Лоран О.Б. Сравнительная оценка эффективности и безопасности комбинированной медикаментозной терапии больных с доброкачественной ги</w:t>
      </w:r>
      <w:r>
        <w:rPr>
          <w:sz w:val="28"/>
          <w:szCs w:val="28"/>
        </w:rPr>
        <w:softHyphen/>
      </w:r>
      <w:r>
        <w:rPr>
          <w:sz w:val="28"/>
          <w:szCs w:val="28"/>
        </w:rPr>
        <w:lastRenderedPageBreak/>
        <w:t>перплазией простаты препаратами финастеридом и альфузозином / О.Б. Лоран, Д.Ю. Пушкарь, П.И. Раснер // Урология. – 2002. – № 1. – С</w:t>
      </w:r>
      <w:r>
        <w:rPr>
          <w:sz w:val="28"/>
          <w:szCs w:val="28"/>
          <w:lang w:val="uk-UA"/>
        </w:rPr>
        <w:t>. </w:t>
      </w:r>
      <w:r>
        <w:rPr>
          <w:sz w:val="28"/>
          <w:szCs w:val="28"/>
        </w:rPr>
        <w:t>19-22.</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Лопаткин Н.А. Компьютерная программа поддержки лечебно-диангостического процесса у больных с доброкачественной гиперплазией пред</w:t>
      </w:r>
      <w:r>
        <w:rPr>
          <w:sz w:val="28"/>
          <w:szCs w:val="28"/>
        </w:rPr>
        <w:softHyphen/>
        <w:t>стательной железы / Н.А. Лопаткин, О.Б. Лоран, Е.Л. Вишневский // Урология. – 2003. – № 2. – С</w:t>
      </w:r>
      <w:r>
        <w:rPr>
          <w:sz w:val="28"/>
          <w:szCs w:val="28"/>
          <w:lang w:val="uk-UA"/>
        </w:rPr>
        <w:t>. </w:t>
      </w:r>
      <w:r>
        <w:rPr>
          <w:sz w:val="28"/>
          <w:szCs w:val="28"/>
        </w:rPr>
        <w:t>3-6.</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Люлько А.В. Современные методы лечения доброкачественной ги</w:t>
      </w:r>
      <w:r>
        <w:rPr>
          <w:sz w:val="28"/>
          <w:szCs w:val="28"/>
        </w:rPr>
        <w:softHyphen/>
        <w:t>перплазии предстательной железы / А.В. Люлько, А.А. Люлько, Р.Н. Молчанов // Совр. методы лечения предстательной железы. – К., 1997. – С</w:t>
      </w:r>
      <w:r>
        <w:rPr>
          <w:sz w:val="28"/>
          <w:szCs w:val="28"/>
          <w:lang w:val="uk-UA"/>
        </w:rPr>
        <w:t>. </w:t>
      </w:r>
      <w:r>
        <w:rPr>
          <w:sz w:val="28"/>
          <w:szCs w:val="28"/>
        </w:rPr>
        <w:t>29-46.</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lang w:val="uk-UA"/>
        </w:rPr>
      </w:pPr>
      <w:r>
        <w:rPr>
          <w:sz w:val="28"/>
          <w:szCs w:val="28"/>
          <w:lang w:val="uk-UA"/>
        </w:rPr>
        <w:t>Ломакін Д.Ю. Морфофункціональні особливості лімфоідних утворень передміхурової залози людини в зрілому віці / Д.Ю. Ломакін // Біол. основи розвитку патол. пізнього віку: матер. конф. – Київ, 2007. – С. 85-86.</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lang w:val="uk-UA"/>
        </w:rPr>
      </w:pPr>
      <w:r>
        <w:rPr>
          <w:sz w:val="28"/>
          <w:szCs w:val="28"/>
          <w:lang w:val="uk-UA"/>
        </w:rPr>
        <w:t>Люлько</w:t>
      </w:r>
      <w:r>
        <w:rPr>
          <w:sz w:val="28"/>
          <w:szCs w:val="28"/>
        </w:rPr>
        <w:t> </w:t>
      </w:r>
      <w:r>
        <w:rPr>
          <w:sz w:val="28"/>
          <w:szCs w:val="28"/>
          <w:lang w:val="uk-UA"/>
        </w:rPr>
        <w:t>О.В. Ускладнення відкритих і трансуретральних простатекто</w:t>
      </w:r>
      <w:r>
        <w:rPr>
          <w:sz w:val="28"/>
          <w:szCs w:val="28"/>
          <w:lang w:val="uk-UA"/>
        </w:rPr>
        <w:softHyphen/>
        <w:t>мій їх профілактика і лікування / О.В.</w:t>
      </w:r>
      <w:r>
        <w:rPr>
          <w:sz w:val="28"/>
          <w:szCs w:val="28"/>
          <w:lang w:val="en-US"/>
        </w:rPr>
        <w:t> </w:t>
      </w:r>
      <w:r>
        <w:rPr>
          <w:sz w:val="28"/>
          <w:szCs w:val="28"/>
          <w:lang w:val="uk-UA"/>
        </w:rPr>
        <w:t>Люлько, О.О.</w:t>
      </w:r>
      <w:r>
        <w:rPr>
          <w:sz w:val="28"/>
          <w:szCs w:val="28"/>
          <w:lang w:val="en-US"/>
        </w:rPr>
        <w:t> </w:t>
      </w:r>
      <w:r>
        <w:rPr>
          <w:sz w:val="28"/>
          <w:szCs w:val="28"/>
          <w:lang w:val="uk-UA"/>
        </w:rPr>
        <w:t>Люлько, С.І.</w:t>
      </w:r>
      <w:r>
        <w:rPr>
          <w:sz w:val="28"/>
          <w:szCs w:val="28"/>
          <w:lang w:val="en-US"/>
        </w:rPr>
        <w:t> </w:t>
      </w:r>
      <w:r>
        <w:rPr>
          <w:sz w:val="28"/>
          <w:szCs w:val="28"/>
          <w:lang w:val="uk-UA"/>
        </w:rPr>
        <w:t>Забашний // Урологія. – 2004. – №</w:t>
      </w:r>
      <w:r>
        <w:rPr>
          <w:sz w:val="28"/>
          <w:szCs w:val="28"/>
          <w:lang w:val="en-US"/>
        </w:rPr>
        <w:t> </w:t>
      </w:r>
      <w:r>
        <w:rPr>
          <w:sz w:val="28"/>
          <w:szCs w:val="28"/>
          <w:lang w:val="uk-UA"/>
        </w:rPr>
        <w:t>1. – С. 8-19.</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lang w:val="uk-UA"/>
        </w:rPr>
      </w:pPr>
      <w:r>
        <w:rPr>
          <w:sz w:val="28"/>
          <w:szCs w:val="28"/>
          <w:lang w:val="uk-UA"/>
        </w:rPr>
        <w:t>Люлько</w:t>
      </w:r>
      <w:r>
        <w:rPr>
          <w:sz w:val="28"/>
          <w:szCs w:val="28"/>
        </w:rPr>
        <w:t> </w:t>
      </w:r>
      <w:r>
        <w:rPr>
          <w:sz w:val="28"/>
          <w:szCs w:val="28"/>
          <w:lang w:val="uk-UA"/>
        </w:rPr>
        <w:t>О.О. Використання трансуретральної мікрохвильової термо</w:t>
      </w:r>
      <w:r>
        <w:rPr>
          <w:sz w:val="28"/>
          <w:szCs w:val="28"/>
          <w:lang w:val="uk-UA"/>
        </w:rPr>
        <w:softHyphen/>
        <w:t>терапії при лікуванні початкової стадії доброякісної гіперплазії передміхурової залози / О.О.</w:t>
      </w:r>
      <w:r>
        <w:rPr>
          <w:sz w:val="28"/>
          <w:szCs w:val="28"/>
        </w:rPr>
        <w:t> </w:t>
      </w:r>
      <w:r>
        <w:rPr>
          <w:sz w:val="28"/>
          <w:szCs w:val="28"/>
          <w:lang w:val="uk-UA"/>
        </w:rPr>
        <w:t>Люлько, І.А.</w:t>
      </w:r>
      <w:r>
        <w:rPr>
          <w:sz w:val="28"/>
          <w:szCs w:val="28"/>
        </w:rPr>
        <w:t> </w:t>
      </w:r>
      <w:r>
        <w:rPr>
          <w:sz w:val="28"/>
          <w:szCs w:val="28"/>
          <w:lang w:val="uk-UA"/>
        </w:rPr>
        <w:t>Писаренко, В.А.</w:t>
      </w:r>
      <w:r>
        <w:rPr>
          <w:sz w:val="28"/>
          <w:szCs w:val="28"/>
        </w:rPr>
        <w:t> </w:t>
      </w:r>
      <w:r>
        <w:rPr>
          <w:sz w:val="28"/>
          <w:szCs w:val="28"/>
          <w:lang w:val="uk-UA"/>
        </w:rPr>
        <w:t>Депутат // Актуальні питання мед. науки та практики. – Запоріжжя, 2004. – Вип. 67, кн. 2. – С. 59-63.</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Мартов А.Г. Руководство по трансуретральной эндоскопической электрохирургии доброкачественной гиперплазии простаты / А.Г. Мартов, Н.А. Лопаткин – М.: Триада, 1997. – 139</w:t>
      </w:r>
      <w:r>
        <w:rPr>
          <w:szCs w:val="28"/>
          <w:lang w:val="uk-UA"/>
        </w:rPr>
        <w:t> </w:t>
      </w:r>
      <w:r>
        <w:rPr>
          <w:szCs w:val="28"/>
        </w:rPr>
        <w:t>с.</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lang w:val="uk-UA"/>
        </w:rPr>
      </w:pPr>
      <w:r>
        <w:rPr>
          <w:szCs w:val="28"/>
          <w:lang w:val="uk-UA"/>
        </w:rPr>
        <w:t>Місцева профілактика тромбоемболічних ускладнень після аденом</w:t>
      </w:r>
      <w:r>
        <w:rPr>
          <w:szCs w:val="28"/>
          <w:lang w:val="uk-UA"/>
        </w:rPr>
        <w:softHyphen/>
        <w:t>ектомії / В.Р.</w:t>
      </w:r>
      <w:r>
        <w:rPr>
          <w:szCs w:val="28"/>
          <w:lang w:val="en-US"/>
        </w:rPr>
        <w:t> </w:t>
      </w:r>
      <w:r>
        <w:rPr>
          <w:szCs w:val="28"/>
          <w:lang w:val="uk-UA"/>
        </w:rPr>
        <w:t>Пепенін, С.В.</w:t>
      </w:r>
      <w:r>
        <w:rPr>
          <w:szCs w:val="28"/>
          <w:lang w:val="en-US"/>
        </w:rPr>
        <w:t> </w:t>
      </w:r>
      <w:r>
        <w:rPr>
          <w:szCs w:val="28"/>
          <w:lang w:val="uk-UA"/>
        </w:rPr>
        <w:t>Пепенін, В.В.</w:t>
      </w:r>
      <w:r>
        <w:rPr>
          <w:szCs w:val="28"/>
          <w:lang w:val="en-US"/>
        </w:rPr>
        <w:t> </w:t>
      </w:r>
      <w:r>
        <w:rPr>
          <w:szCs w:val="28"/>
          <w:lang w:val="uk-UA"/>
        </w:rPr>
        <w:t>Спиридоненко [та ін.] // Актуальні питання мед. науки та практики. – Запоріжжя, 2004. – Вип. 67, кн. 2. – С. 74-77.</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Мутчаев К.Ю. Технологии послеоперационного восстановительного лечения больных доброкачественной гиперплазией предстательной железы / К.Ю. Мутчаев // Вест</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овых мед технологий. – 2007. – № 3. – С</w:t>
      </w:r>
      <w:r>
        <w:rPr>
          <w:sz w:val="28"/>
          <w:szCs w:val="28"/>
          <w:lang w:val="uk-UA"/>
        </w:rPr>
        <w:t>. </w:t>
      </w:r>
      <w:r>
        <w:rPr>
          <w:sz w:val="28"/>
          <w:szCs w:val="28"/>
        </w:rPr>
        <w:t>149-151.</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 xml:space="preserve">Низкоэнергетическое лазерное излучение (НЭЛИ) в терапии больных аденомой предстательной железы и сопутствующим хроническим простатитом / </w:t>
      </w:r>
      <w:r>
        <w:rPr>
          <w:sz w:val="28"/>
          <w:szCs w:val="28"/>
        </w:rPr>
        <w:lastRenderedPageBreak/>
        <w:t>Т.Д.</w:t>
      </w:r>
      <w:r>
        <w:rPr>
          <w:sz w:val="28"/>
          <w:szCs w:val="28"/>
          <w:lang w:val="en-US"/>
        </w:rPr>
        <w:t> </w:t>
      </w:r>
      <w:r>
        <w:rPr>
          <w:sz w:val="28"/>
          <w:szCs w:val="28"/>
        </w:rPr>
        <w:t>Датуашвили, В.П.</w:t>
      </w:r>
      <w:r>
        <w:rPr>
          <w:sz w:val="28"/>
          <w:szCs w:val="28"/>
          <w:lang w:val="en-US"/>
        </w:rPr>
        <w:t> </w:t>
      </w:r>
      <w:r>
        <w:rPr>
          <w:sz w:val="28"/>
          <w:szCs w:val="28"/>
        </w:rPr>
        <w:t>Дьяконов, Г.Б.</w:t>
      </w:r>
      <w:r>
        <w:rPr>
          <w:sz w:val="28"/>
          <w:szCs w:val="28"/>
          <w:lang w:val="en-US"/>
        </w:rPr>
        <w:t> </w:t>
      </w:r>
      <w:r>
        <w:rPr>
          <w:sz w:val="28"/>
          <w:szCs w:val="28"/>
        </w:rPr>
        <w:t>Яцевич, А.А.</w:t>
      </w:r>
      <w:r>
        <w:rPr>
          <w:sz w:val="28"/>
          <w:szCs w:val="28"/>
          <w:lang w:val="en-US"/>
        </w:rPr>
        <w:t> </w:t>
      </w:r>
      <w:r>
        <w:rPr>
          <w:sz w:val="28"/>
          <w:szCs w:val="28"/>
        </w:rPr>
        <w:t>Лахмотко // Пленум Все</w:t>
      </w:r>
      <w:r>
        <w:rPr>
          <w:sz w:val="28"/>
          <w:szCs w:val="28"/>
        </w:rPr>
        <w:softHyphen/>
        <w:t>рос. общ-ва урологов. – Саратов, 1994. – С</w:t>
      </w:r>
      <w:r>
        <w:rPr>
          <w:sz w:val="28"/>
          <w:szCs w:val="28"/>
          <w:lang w:val="uk-UA"/>
        </w:rPr>
        <w:t>. </w:t>
      </w:r>
      <w:r>
        <w:rPr>
          <w:sz w:val="28"/>
          <w:szCs w:val="28"/>
        </w:rPr>
        <w:t>40-41.</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Новиков И.Ф. Сравнительные результаты лечения ДГПЖ комбина</w:t>
      </w:r>
      <w:r>
        <w:rPr>
          <w:szCs w:val="28"/>
        </w:rPr>
        <w:softHyphen/>
        <w:t>цией ингибиторов 5-</w:t>
      </w:r>
      <w:r>
        <w:rPr>
          <w:szCs w:val="28"/>
        </w:rPr>
        <w:sym w:font="Symbol" w:char="F061"/>
      </w:r>
      <w:r>
        <w:rPr>
          <w:szCs w:val="28"/>
        </w:rPr>
        <w:t xml:space="preserve">-редуктазы и </w:t>
      </w:r>
      <w:r>
        <w:rPr>
          <w:szCs w:val="28"/>
        </w:rPr>
        <w:sym w:font="Symbol" w:char="F061"/>
      </w:r>
      <w:r>
        <w:rPr>
          <w:szCs w:val="28"/>
          <w:vertAlign w:val="subscript"/>
        </w:rPr>
        <w:t>1</w:t>
      </w:r>
      <w:r>
        <w:rPr>
          <w:szCs w:val="28"/>
        </w:rPr>
        <w:t>-адреноблокаторов / И.Ф. Новиков, В.П. Александров // Здоровье мужчины: материалы XII науч</w:t>
      </w:r>
      <w:proofErr w:type="gramStart"/>
      <w:r>
        <w:rPr>
          <w:szCs w:val="28"/>
        </w:rPr>
        <w:t>.-</w:t>
      </w:r>
      <w:proofErr w:type="gramEnd"/>
      <w:r>
        <w:rPr>
          <w:szCs w:val="28"/>
        </w:rPr>
        <w:t>практ. конф. уро</w:t>
      </w:r>
      <w:r>
        <w:rPr>
          <w:szCs w:val="28"/>
        </w:rPr>
        <w:softHyphen/>
        <w:t>логов и сексопатологов 20-21 мая 2004 г., г. Харьков. – 2004. – С</w:t>
      </w:r>
      <w:r>
        <w:rPr>
          <w:szCs w:val="28"/>
          <w:lang w:val="uk-UA"/>
        </w:rPr>
        <w:t>. </w:t>
      </w:r>
      <w:r>
        <w:rPr>
          <w:szCs w:val="28"/>
        </w:rPr>
        <w:t>94-101.</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Неймарк А.И. Трансректальная магнитотерапия аденомы предстатель</w:t>
      </w:r>
      <w:r>
        <w:rPr>
          <w:szCs w:val="28"/>
        </w:rPr>
        <w:softHyphen/>
        <w:t>ной железы на аппарате «Интрамаг» в профилактике послеоперационных ос</w:t>
      </w:r>
      <w:r>
        <w:rPr>
          <w:szCs w:val="28"/>
        </w:rPr>
        <w:softHyphen/>
        <w:t>ложнений после ТУР простаты / А.И. Неймарк, И.В. Снегирев, Б.А. Неймарк // Урология. – 2006. – № 2. – С</w:t>
      </w:r>
      <w:r>
        <w:rPr>
          <w:szCs w:val="28"/>
          <w:lang w:val="uk-UA"/>
        </w:rPr>
        <w:t>. </w:t>
      </w:r>
      <w:r>
        <w:rPr>
          <w:szCs w:val="28"/>
        </w:rPr>
        <w:t>75-79.</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О новых возможностях медикаментозной коррекции гиперактивного мочевого пузыря у больных с доброкачественной гиперплазией простаты в по</w:t>
      </w:r>
      <w:r>
        <w:rPr>
          <w:szCs w:val="28"/>
        </w:rPr>
        <w:softHyphen/>
        <w:t>слеоперационном периоде / М.И.</w:t>
      </w:r>
      <w:r>
        <w:rPr>
          <w:szCs w:val="28"/>
          <w:lang w:val="en-US"/>
        </w:rPr>
        <w:t> </w:t>
      </w:r>
      <w:r>
        <w:rPr>
          <w:szCs w:val="28"/>
        </w:rPr>
        <w:t>Ухаль, И.В.</w:t>
      </w:r>
      <w:r>
        <w:rPr>
          <w:szCs w:val="28"/>
          <w:lang w:val="en-US"/>
        </w:rPr>
        <w:t> </w:t>
      </w:r>
      <w:r>
        <w:rPr>
          <w:szCs w:val="28"/>
        </w:rPr>
        <w:t>Никифорчин, Е.М.</w:t>
      </w:r>
      <w:r>
        <w:rPr>
          <w:szCs w:val="28"/>
          <w:lang w:val="en-US"/>
        </w:rPr>
        <w:t> </w:t>
      </w:r>
      <w:r>
        <w:rPr>
          <w:szCs w:val="28"/>
        </w:rPr>
        <w:t>Ухаль [и др.] // Здоровье мужчины. – 2004. – №</w:t>
      </w:r>
      <w:r>
        <w:rPr>
          <w:szCs w:val="28"/>
          <w:lang w:val="en-US"/>
        </w:rPr>
        <w:t> </w:t>
      </w:r>
      <w:r>
        <w:rPr>
          <w:szCs w:val="28"/>
        </w:rPr>
        <w:t>3. – С</w:t>
      </w:r>
      <w:r>
        <w:rPr>
          <w:szCs w:val="28"/>
          <w:lang w:val="uk-UA"/>
        </w:rPr>
        <w:t>. </w:t>
      </w:r>
      <w:r>
        <w:rPr>
          <w:szCs w:val="28"/>
        </w:rPr>
        <w:t>214-215.</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Оперативные вмешательства при ДГПЖ / В.М. Мягкий, В.М. Вовк, Ю.А. Червоный [и др.] // Здоровье мужчины: материалы XII науч</w:t>
      </w:r>
      <w:proofErr w:type="gramStart"/>
      <w:r>
        <w:rPr>
          <w:szCs w:val="28"/>
        </w:rPr>
        <w:t>.-</w:t>
      </w:r>
      <w:proofErr w:type="gramEnd"/>
      <w:r>
        <w:rPr>
          <w:szCs w:val="28"/>
        </w:rPr>
        <w:t>практ. конф. урологов и сексопатологов 20-21 мая 2004 г., г. Харьков. – 2004. – С</w:t>
      </w:r>
      <w:r>
        <w:rPr>
          <w:szCs w:val="28"/>
          <w:lang w:val="uk-UA"/>
        </w:rPr>
        <w:t>. </w:t>
      </w:r>
      <w:r>
        <w:rPr>
          <w:szCs w:val="28"/>
        </w:rPr>
        <w:t>125-127.</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lang w:val="uk-UA"/>
        </w:rPr>
      </w:pPr>
      <w:r>
        <w:rPr>
          <w:szCs w:val="28"/>
          <w:lang w:val="uk-UA"/>
        </w:rPr>
        <w:t>Особливості операції трансуретральної резекції у хворих з доброякіс</w:t>
      </w:r>
      <w:r>
        <w:rPr>
          <w:szCs w:val="28"/>
          <w:lang w:val="uk-UA"/>
        </w:rPr>
        <w:softHyphen/>
        <w:t>ною гіперплазією передміхурової залози об’ємом більш 80 см</w:t>
      </w:r>
      <w:r>
        <w:rPr>
          <w:szCs w:val="28"/>
          <w:vertAlign w:val="superscript"/>
          <w:lang w:val="uk-UA"/>
        </w:rPr>
        <w:t xml:space="preserve">3 </w:t>
      </w:r>
      <w:r>
        <w:rPr>
          <w:szCs w:val="28"/>
          <w:lang w:val="uk-UA"/>
        </w:rPr>
        <w:t>/ Ю.П. Серняк, А.С. Фуксзон, В.А. Рева [та ін.] // Актуальні питання мед. науки та практики. – Запоріжжя, 2004. – Вип. 67, кн. 2. – С. 104-109.</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lang w:val="uk-UA"/>
        </w:rPr>
      </w:pPr>
      <w:r>
        <w:rPr>
          <w:sz w:val="28"/>
          <w:szCs w:val="28"/>
          <w:lang w:val="uk-UA"/>
        </w:rPr>
        <w:t>Основні показники урологічної допомоги в Україні за 2005-2006 роки: відомче видання / МОЗ України, Інститут урології МОЗУ, Центр медичної ста</w:t>
      </w:r>
      <w:r>
        <w:rPr>
          <w:sz w:val="28"/>
          <w:szCs w:val="28"/>
          <w:lang w:val="uk-UA"/>
        </w:rPr>
        <w:softHyphen/>
        <w:t>тистики; уклад., Н.О.</w:t>
      </w:r>
      <w:r>
        <w:rPr>
          <w:sz w:val="28"/>
          <w:szCs w:val="28"/>
          <w:lang w:val="en-US"/>
        </w:rPr>
        <w:t> </w:t>
      </w:r>
      <w:r>
        <w:rPr>
          <w:sz w:val="28"/>
          <w:szCs w:val="28"/>
          <w:lang w:val="uk-UA"/>
        </w:rPr>
        <w:t>Сайдакова, Л.М.</w:t>
      </w:r>
      <w:r>
        <w:rPr>
          <w:sz w:val="28"/>
          <w:szCs w:val="28"/>
          <w:lang w:val="en-US"/>
        </w:rPr>
        <w:t> </w:t>
      </w:r>
      <w:r>
        <w:rPr>
          <w:sz w:val="28"/>
          <w:szCs w:val="28"/>
          <w:lang w:val="uk-UA"/>
        </w:rPr>
        <w:t>Старцева., Н.Г.</w:t>
      </w:r>
      <w:r>
        <w:rPr>
          <w:sz w:val="28"/>
          <w:szCs w:val="28"/>
          <w:lang w:val="en-US"/>
        </w:rPr>
        <w:t> </w:t>
      </w:r>
      <w:r>
        <w:rPr>
          <w:sz w:val="28"/>
          <w:szCs w:val="28"/>
          <w:lang w:val="uk-UA"/>
        </w:rPr>
        <w:t>Кравчук – К., [б. в.], 2007. – 194 с.</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lang w:val="uk-UA"/>
        </w:rPr>
      </w:pPr>
      <w:r>
        <w:rPr>
          <w:szCs w:val="28"/>
          <w:lang w:val="uk-UA"/>
        </w:rPr>
        <w:t>Пасєчніков</w:t>
      </w:r>
      <w:r>
        <w:rPr>
          <w:szCs w:val="28"/>
        </w:rPr>
        <w:t> </w:t>
      </w:r>
      <w:r>
        <w:rPr>
          <w:szCs w:val="28"/>
          <w:lang w:val="uk-UA"/>
        </w:rPr>
        <w:t xml:space="preserve">С.П. Обґрунтування вибору </w:t>
      </w:r>
      <w:r>
        <w:rPr>
          <w:szCs w:val="28"/>
          <w:lang w:val="uk-UA"/>
        </w:rPr>
        <w:sym w:font="Symbol" w:char="F061"/>
      </w:r>
      <w:r>
        <w:rPr>
          <w:szCs w:val="28"/>
          <w:lang w:val="uk-UA"/>
        </w:rPr>
        <w:t>-адреноблокатору для купу</w:t>
      </w:r>
      <w:r>
        <w:rPr>
          <w:szCs w:val="28"/>
          <w:lang w:val="uk-UA"/>
        </w:rPr>
        <w:softHyphen/>
        <w:t>вання гострої затримки сечі / С.П.</w:t>
      </w:r>
      <w:r>
        <w:rPr>
          <w:szCs w:val="28"/>
          <w:lang w:val="en-US"/>
        </w:rPr>
        <w:t> </w:t>
      </w:r>
      <w:r>
        <w:rPr>
          <w:szCs w:val="28"/>
          <w:lang w:val="uk-UA"/>
        </w:rPr>
        <w:t>Пасєчніков, Ю.В.</w:t>
      </w:r>
      <w:r>
        <w:rPr>
          <w:szCs w:val="28"/>
          <w:lang w:val="en-US"/>
        </w:rPr>
        <w:t> </w:t>
      </w:r>
      <w:r>
        <w:rPr>
          <w:szCs w:val="28"/>
          <w:lang w:val="uk-UA"/>
        </w:rPr>
        <w:t>Бухалов // Актуальні пи</w:t>
      </w:r>
      <w:r>
        <w:rPr>
          <w:szCs w:val="28"/>
          <w:lang w:val="uk-UA"/>
        </w:rPr>
        <w:softHyphen/>
        <w:t>тання мед. науки та практики. – Запоріжжя, 2004. – Вип. 67, кн. 2. – С. 66-73.</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Пасечников С.П. Использование препарата «Монурал» для профилак</w:t>
      </w:r>
      <w:r>
        <w:rPr>
          <w:szCs w:val="28"/>
        </w:rPr>
        <w:softHyphen/>
        <w:t>тики инфекционно-воспалительных осложнений при эндоурологических вме</w:t>
      </w:r>
      <w:r>
        <w:rPr>
          <w:szCs w:val="28"/>
        </w:rPr>
        <w:softHyphen/>
      </w:r>
      <w:r>
        <w:rPr>
          <w:szCs w:val="28"/>
        </w:rPr>
        <w:lastRenderedPageBreak/>
        <w:t>шательствах / С.П. Пасечников, О.Д. Никитин // Здоровье мужчины. – 2004. – № 3. – С</w:t>
      </w:r>
      <w:r>
        <w:rPr>
          <w:szCs w:val="28"/>
          <w:lang w:val="uk-UA"/>
        </w:rPr>
        <w:t>. </w:t>
      </w:r>
      <w:r>
        <w:rPr>
          <w:szCs w:val="28"/>
        </w:rPr>
        <w:t>111-112.</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lang w:val="uk-UA"/>
        </w:rPr>
      </w:pPr>
      <w:r>
        <w:rPr>
          <w:szCs w:val="28"/>
          <w:lang w:val="uk-UA"/>
        </w:rPr>
        <w:t>Пасєчніков</w:t>
      </w:r>
      <w:r>
        <w:rPr>
          <w:szCs w:val="28"/>
        </w:rPr>
        <w:t> </w:t>
      </w:r>
      <w:r>
        <w:rPr>
          <w:szCs w:val="28"/>
          <w:lang w:val="uk-UA"/>
        </w:rPr>
        <w:t>С.П. Доброякісна гіперплазія передміхурової залози: ди</w:t>
      </w:r>
      <w:r>
        <w:rPr>
          <w:szCs w:val="28"/>
          <w:lang w:val="uk-UA"/>
        </w:rPr>
        <w:softHyphen/>
        <w:t>наміка епідеміологічних процесів в Україні / С.П.</w:t>
      </w:r>
      <w:r>
        <w:rPr>
          <w:szCs w:val="28"/>
          <w:lang w:val="en-US"/>
        </w:rPr>
        <w:t> </w:t>
      </w:r>
      <w:r>
        <w:rPr>
          <w:szCs w:val="28"/>
          <w:lang w:val="uk-UA"/>
        </w:rPr>
        <w:t>Пасєчніков, Н.О.</w:t>
      </w:r>
      <w:r>
        <w:rPr>
          <w:szCs w:val="28"/>
          <w:lang w:val="en-US"/>
        </w:rPr>
        <w:t> </w:t>
      </w:r>
      <w:r>
        <w:rPr>
          <w:szCs w:val="28"/>
          <w:lang w:val="uk-UA"/>
        </w:rPr>
        <w:t>Сайдакова // Актуальні питання мед. науки та практики. – Запоріжжя, 2004. – Вип. 67, кн. 2. –</w:t>
      </w:r>
      <w:r>
        <w:rPr>
          <w:szCs w:val="28"/>
        </w:rPr>
        <w:t xml:space="preserve"> </w:t>
      </w:r>
      <w:r>
        <w:rPr>
          <w:szCs w:val="28"/>
          <w:lang w:val="uk-UA"/>
        </w:rPr>
        <w:t>С. 91-96.</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lang w:val="uk-UA"/>
        </w:rPr>
      </w:pPr>
      <w:r>
        <w:rPr>
          <w:bCs/>
          <w:szCs w:val="28"/>
          <w:lang w:val="uk-UA"/>
        </w:rPr>
        <w:t>Пасєчніков</w:t>
      </w:r>
      <w:r>
        <w:rPr>
          <w:szCs w:val="28"/>
        </w:rPr>
        <w:t> </w:t>
      </w:r>
      <w:r>
        <w:rPr>
          <w:bCs/>
          <w:szCs w:val="28"/>
          <w:lang w:val="uk-UA"/>
        </w:rPr>
        <w:t xml:space="preserve">С.П. Роль лікарів </w:t>
      </w:r>
      <w:r>
        <w:rPr>
          <w:szCs w:val="28"/>
          <w:lang w:val="uk-UA"/>
        </w:rPr>
        <w:t>суміжних спеціальностей у наданні ме</w:t>
      </w:r>
      <w:r>
        <w:rPr>
          <w:szCs w:val="28"/>
          <w:lang w:val="uk-UA"/>
        </w:rPr>
        <w:softHyphen/>
        <w:t xml:space="preserve">дичної допомоги хворим на доброякісну гіперплазію передміхурової залози / </w:t>
      </w:r>
      <w:r>
        <w:rPr>
          <w:bCs/>
          <w:szCs w:val="28"/>
          <w:lang w:val="uk-UA"/>
        </w:rPr>
        <w:t>С.П.</w:t>
      </w:r>
      <w:r>
        <w:rPr>
          <w:bCs/>
          <w:szCs w:val="28"/>
          <w:lang w:val="en-US"/>
        </w:rPr>
        <w:t> </w:t>
      </w:r>
      <w:r>
        <w:rPr>
          <w:bCs/>
          <w:szCs w:val="28"/>
          <w:lang w:val="uk-UA"/>
        </w:rPr>
        <w:t>Пасєчніков, Н.О.</w:t>
      </w:r>
      <w:r>
        <w:rPr>
          <w:bCs/>
          <w:szCs w:val="28"/>
          <w:lang w:val="en-US"/>
        </w:rPr>
        <w:t> </w:t>
      </w:r>
      <w:r>
        <w:rPr>
          <w:bCs/>
          <w:szCs w:val="28"/>
          <w:lang w:val="uk-UA"/>
        </w:rPr>
        <w:t>Сайдакова, І.В.</w:t>
      </w:r>
      <w:r>
        <w:rPr>
          <w:bCs/>
          <w:szCs w:val="28"/>
          <w:lang w:val="en-US"/>
        </w:rPr>
        <w:t> </w:t>
      </w:r>
      <w:r>
        <w:rPr>
          <w:bCs/>
          <w:szCs w:val="28"/>
          <w:lang w:val="uk-UA"/>
        </w:rPr>
        <w:t>Гродзинський</w:t>
      </w:r>
      <w:r>
        <w:rPr>
          <w:szCs w:val="28"/>
        </w:rPr>
        <w:t> </w:t>
      </w:r>
      <w:r>
        <w:rPr>
          <w:szCs w:val="28"/>
          <w:lang w:val="uk-UA"/>
        </w:rPr>
        <w:t>// Урологія. – 2000. – №</w:t>
      </w:r>
      <w:r>
        <w:rPr>
          <w:szCs w:val="28"/>
          <w:lang w:val="en-US"/>
        </w:rPr>
        <w:t> </w:t>
      </w:r>
      <w:r>
        <w:rPr>
          <w:szCs w:val="28"/>
          <w:lang w:val="uk-UA"/>
        </w:rPr>
        <w:t>1. – С. 19-22.</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lang w:val="uk-UA"/>
        </w:rPr>
      </w:pPr>
      <w:r>
        <w:rPr>
          <w:bCs/>
          <w:szCs w:val="28"/>
          <w:lang w:val="uk-UA"/>
        </w:rPr>
        <w:t>Пепенін</w:t>
      </w:r>
      <w:r>
        <w:rPr>
          <w:szCs w:val="28"/>
        </w:rPr>
        <w:t> </w:t>
      </w:r>
      <w:r>
        <w:rPr>
          <w:bCs/>
          <w:szCs w:val="28"/>
          <w:lang w:val="uk-UA"/>
        </w:rPr>
        <w:t>В.Р Комбінація</w:t>
      </w:r>
      <w:r>
        <w:rPr>
          <w:szCs w:val="28"/>
          <w:lang w:val="uk-UA"/>
        </w:rPr>
        <w:t xml:space="preserve"> Простамолу-Уно</w:t>
      </w:r>
      <w:r>
        <w:rPr>
          <w:bCs/>
          <w:szCs w:val="28"/>
          <w:lang w:val="uk-UA"/>
        </w:rPr>
        <w:t xml:space="preserve"> з альфа-</w:t>
      </w:r>
      <w:r>
        <w:rPr>
          <w:szCs w:val="28"/>
          <w:lang w:val="uk-UA"/>
        </w:rPr>
        <w:t xml:space="preserve">адреноблокаторами: пошук раціональної терапії ДГПЗ та хронічного простатиту / </w:t>
      </w:r>
      <w:r>
        <w:rPr>
          <w:bCs/>
          <w:szCs w:val="28"/>
          <w:lang w:val="uk-UA"/>
        </w:rPr>
        <w:t>В.Р.</w:t>
      </w:r>
      <w:r>
        <w:rPr>
          <w:bCs/>
          <w:szCs w:val="28"/>
          <w:lang w:val="en-US"/>
        </w:rPr>
        <w:t> </w:t>
      </w:r>
      <w:r>
        <w:rPr>
          <w:bCs/>
          <w:szCs w:val="28"/>
          <w:lang w:val="uk-UA"/>
        </w:rPr>
        <w:t>Пепенін, В.В.</w:t>
      </w:r>
      <w:r>
        <w:rPr>
          <w:bCs/>
          <w:szCs w:val="28"/>
          <w:lang w:val="en-US"/>
        </w:rPr>
        <w:t> </w:t>
      </w:r>
      <w:r>
        <w:rPr>
          <w:bCs/>
          <w:szCs w:val="28"/>
          <w:lang w:val="uk-UA"/>
        </w:rPr>
        <w:t xml:space="preserve">Спиридоненко </w:t>
      </w:r>
      <w:r>
        <w:rPr>
          <w:szCs w:val="28"/>
          <w:lang w:val="uk-UA"/>
        </w:rPr>
        <w:t>// Здоровье мужчины. – 2004. – №</w:t>
      </w:r>
      <w:r>
        <w:rPr>
          <w:szCs w:val="28"/>
        </w:rPr>
        <w:t> </w:t>
      </w:r>
      <w:r>
        <w:rPr>
          <w:szCs w:val="28"/>
          <w:lang w:val="uk-UA"/>
        </w:rPr>
        <w:t>1. – С. 79-80.</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lang w:val="uk-UA"/>
        </w:rPr>
      </w:pPr>
      <w:r>
        <w:rPr>
          <w:szCs w:val="28"/>
          <w:lang w:val="uk-UA"/>
        </w:rPr>
        <w:t>Пепенін</w:t>
      </w:r>
      <w:r>
        <w:rPr>
          <w:szCs w:val="28"/>
        </w:rPr>
        <w:t> </w:t>
      </w:r>
      <w:r>
        <w:rPr>
          <w:szCs w:val="28"/>
          <w:lang w:val="uk-UA"/>
        </w:rPr>
        <w:t>В.Р. Досвід застосування препарату Сетегис в терапії добро</w:t>
      </w:r>
      <w:r>
        <w:rPr>
          <w:szCs w:val="28"/>
          <w:lang w:val="uk-UA"/>
        </w:rPr>
        <w:softHyphen/>
        <w:t>якісної гіперплазії передміхурової залози / В.Р.</w:t>
      </w:r>
      <w:r>
        <w:rPr>
          <w:szCs w:val="28"/>
          <w:lang w:val="en-US"/>
        </w:rPr>
        <w:t> </w:t>
      </w:r>
      <w:r>
        <w:rPr>
          <w:szCs w:val="28"/>
          <w:lang w:val="uk-UA"/>
        </w:rPr>
        <w:t>Пепенін, В.В.</w:t>
      </w:r>
      <w:r>
        <w:rPr>
          <w:szCs w:val="28"/>
          <w:lang w:val="en-US"/>
        </w:rPr>
        <w:t> </w:t>
      </w:r>
      <w:r>
        <w:rPr>
          <w:szCs w:val="28"/>
          <w:lang w:val="uk-UA"/>
        </w:rPr>
        <w:t>Спиридоненко, С.В.</w:t>
      </w:r>
      <w:r>
        <w:rPr>
          <w:szCs w:val="28"/>
          <w:lang w:val="en-US"/>
        </w:rPr>
        <w:t> </w:t>
      </w:r>
      <w:r>
        <w:rPr>
          <w:szCs w:val="28"/>
          <w:lang w:val="uk-UA"/>
        </w:rPr>
        <w:t>Пепенін // Здоровье мужчины. – 2004. – №</w:t>
      </w:r>
      <w:r>
        <w:rPr>
          <w:szCs w:val="28"/>
        </w:rPr>
        <w:t> </w:t>
      </w:r>
      <w:r>
        <w:rPr>
          <w:szCs w:val="28"/>
          <w:lang w:val="uk-UA"/>
        </w:rPr>
        <w:t>2. – С. 150-153.</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lang w:val="uk-UA"/>
        </w:rPr>
      </w:pPr>
      <w:r>
        <w:rPr>
          <w:szCs w:val="28"/>
        </w:rPr>
        <w:t xml:space="preserve">Переверзев А.С. Аденома предстательной железы / А.С. Переверзев, Н.Ф. Сергиенко – </w:t>
      </w:r>
      <w:r>
        <w:rPr>
          <w:szCs w:val="28"/>
          <w:lang w:val="uk-UA"/>
        </w:rPr>
        <w:t>К.: „Ваклер”, 1998. – 277 с.</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Переверзев А.С. Современные направления в диагностике и лечении доброкачественной обструкции предстательной железы / А.С. Переверзев // Здоровье мужчины. – 2004. – № 1. – С</w:t>
      </w:r>
      <w:r>
        <w:rPr>
          <w:szCs w:val="28"/>
          <w:lang w:val="uk-UA"/>
        </w:rPr>
        <w:t>. </w:t>
      </w:r>
      <w:r>
        <w:rPr>
          <w:szCs w:val="28"/>
        </w:rPr>
        <w:t>87-93.</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lang w:val="uk-UA"/>
        </w:rPr>
      </w:pPr>
      <w:r>
        <w:rPr>
          <w:sz w:val="28"/>
          <w:szCs w:val="28"/>
          <w:lang w:val="uk-UA"/>
        </w:rPr>
        <w:t>Попов</w:t>
      </w:r>
      <w:r>
        <w:rPr>
          <w:sz w:val="28"/>
          <w:szCs w:val="28"/>
        </w:rPr>
        <w:t> </w:t>
      </w:r>
      <w:r>
        <w:rPr>
          <w:sz w:val="28"/>
          <w:szCs w:val="28"/>
          <w:lang w:val="uk-UA"/>
        </w:rPr>
        <w:t>В.О. Черезміхурова резекція передміхурової залози як альтер</w:t>
      </w:r>
      <w:r>
        <w:rPr>
          <w:sz w:val="28"/>
          <w:szCs w:val="28"/>
          <w:lang w:val="uk-UA"/>
        </w:rPr>
        <w:softHyphen/>
        <w:t>натива епіцистостомії у лікуванні доброякісної гіперплазії простати / В.О.</w:t>
      </w:r>
      <w:r>
        <w:rPr>
          <w:sz w:val="28"/>
          <w:szCs w:val="28"/>
          <w:lang w:val="en-US"/>
        </w:rPr>
        <w:t> </w:t>
      </w:r>
      <w:r>
        <w:rPr>
          <w:sz w:val="28"/>
          <w:szCs w:val="28"/>
          <w:lang w:val="uk-UA"/>
        </w:rPr>
        <w:t>По</w:t>
      </w:r>
      <w:r>
        <w:rPr>
          <w:sz w:val="28"/>
          <w:szCs w:val="28"/>
          <w:lang w:val="uk-UA"/>
        </w:rPr>
        <w:softHyphen/>
        <w:t>пов, В.Г.</w:t>
      </w:r>
      <w:r>
        <w:rPr>
          <w:sz w:val="28"/>
          <w:szCs w:val="28"/>
          <w:lang w:val="en-US"/>
        </w:rPr>
        <w:t> </w:t>
      </w:r>
      <w:r>
        <w:rPr>
          <w:sz w:val="28"/>
          <w:szCs w:val="28"/>
          <w:lang w:val="uk-UA"/>
        </w:rPr>
        <w:t>Бідний // Урологія. – 2001. – №</w:t>
      </w:r>
      <w:r>
        <w:rPr>
          <w:sz w:val="28"/>
          <w:szCs w:val="28"/>
          <w:lang w:val="en-US"/>
        </w:rPr>
        <w:t> </w:t>
      </w:r>
      <w:r>
        <w:rPr>
          <w:sz w:val="28"/>
          <w:szCs w:val="28"/>
          <w:lang w:val="uk-UA"/>
        </w:rPr>
        <w:t>3. – С. 31-33.</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Применение низкомолекулярных гепаринов в профилактике и лече</w:t>
      </w:r>
      <w:r>
        <w:rPr>
          <w:szCs w:val="28"/>
        </w:rPr>
        <w:softHyphen/>
        <w:t>нии тромботических осложнений после радикальной простатэктомии / Г.Г.</w:t>
      </w:r>
      <w:r>
        <w:rPr>
          <w:szCs w:val="28"/>
          <w:lang w:val="en-US"/>
        </w:rPr>
        <w:t> </w:t>
      </w:r>
      <w:r>
        <w:rPr>
          <w:szCs w:val="28"/>
        </w:rPr>
        <w:t>Хо</w:t>
      </w:r>
      <w:r>
        <w:rPr>
          <w:szCs w:val="28"/>
        </w:rPr>
        <w:softHyphen/>
        <w:t>мерики, С.П.</w:t>
      </w:r>
      <w:r>
        <w:rPr>
          <w:szCs w:val="28"/>
          <w:lang w:val="en-US"/>
        </w:rPr>
        <w:t> </w:t>
      </w:r>
      <w:r>
        <w:rPr>
          <w:szCs w:val="28"/>
        </w:rPr>
        <w:t>Даренков, Е.О.</w:t>
      </w:r>
      <w:r>
        <w:rPr>
          <w:szCs w:val="28"/>
          <w:lang w:val="en-US"/>
        </w:rPr>
        <w:t> </w:t>
      </w:r>
      <w:r>
        <w:rPr>
          <w:szCs w:val="28"/>
        </w:rPr>
        <w:t>Осмоновский, Д.А.</w:t>
      </w:r>
      <w:r>
        <w:rPr>
          <w:szCs w:val="28"/>
          <w:lang w:val="en-US"/>
        </w:rPr>
        <w:t> </w:t>
      </w:r>
      <w:r>
        <w:rPr>
          <w:szCs w:val="28"/>
        </w:rPr>
        <w:t>Охоботов // Урология. – 2004. – №</w:t>
      </w:r>
      <w:r>
        <w:rPr>
          <w:szCs w:val="28"/>
          <w:lang w:val="en-US"/>
        </w:rPr>
        <w:t> </w:t>
      </w:r>
      <w:r>
        <w:rPr>
          <w:szCs w:val="28"/>
        </w:rPr>
        <w:t>3. – С</w:t>
      </w:r>
      <w:r>
        <w:rPr>
          <w:szCs w:val="28"/>
          <w:lang w:val="uk-UA"/>
        </w:rPr>
        <w:t>. </w:t>
      </w:r>
      <w:r>
        <w:rPr>
          <w:szCs w:val="28"/>
        </w:rPr>
        <w:t>30-32.</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rPr>
      </w:pPr>
      <w:r>
        <w:rPr>
          <w:sz w:val="28"/>
          <w:szCs w:val="28"/>
        </w:rPr>
        <w:lastRenderedPageBreak/>
        <w:t>Применение отечественной лазерного аппарата «Ласка» в лечении доброкачественной гиперплазии предстательной железы / В.Е.</w:t>
      </w:r>
      <w:r>
        <w:rPr>
          <w:sz w:val="28"/>
          <w:szCs w:val="28"/>
          <w:lang w:val="en-US"/>
        </w:rPr>
        <w:t> </w:t>
      </w:r>
      <w:r>
        <w:rPr>
          <w:sz w:val="28"/>
          <w:szCs w:val="28"/>
        </w:rPr>
        <w:t>Родоман, В.П.</w:t>
      </w:r>
      <w:r>
        <w:rPr>
          <w:sz w:val="28"/>
          <w:szCs w:val="28"/>
          <w:lang w:val="en-US"/>
        </w:rPr>
        <w:t> </w:t>
      </w:r>
      <w:r>
        <w:rPr>
          <w:sz w:val="28"/>
          <w:szCs w:val="28"/>
        </w:rPr>
        <w:t>Авдошин, М.И.</w:t>
      </w:r>
      <w:r>
        <w:rPr>
          <w:sz w:val="28"/>
          <w:szCs w:val="28"/>
          <w:lang w:val="en-US"/>
        </w:rPr>
        <w:t> </w:t>
      </w:r>
      <w:r>
        <w:rPr>
          <w:sz w:val="28"/>
          <w:szCs w:val="28"/>
        </w:rPr>
        <w:t>Андрюхин [и др.] // Урология. – 1997. – №</w:t>
      </w:r>
      <w:r>
        <w:rPr>
          <w:sz w:val="28"/>
          <w:szCs w:val="28"/>
          <w:lang w:val="en-US"/>
        </w:rPr>
        <w:t> </w:t>
      </w:r>
      <w:r>
        <w:rPr>
          <w:sz w:val="28"/>
          <w:szCs w:val="28"/>
        </w:rPr>
        <w:t>6. – С</w:t>
      </w:r>
      <w:r>
        <w:rPr>
          <w:sz w:val="28"/>
          <w:szCs w:val="28"/>
          <w:lang w:val="uk-UA"/>
        </w:rPr>
        <w:t>. </w:t>
      </w:r>
      <w:r>
        <w:rPr>
          <w:sz w:val="28"/>
          <w:szCs w:val="28"/>
        </w:rPr>
        <w:t>26-28.</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Пупкова Л.С. Низкоинтенсивная лазеротерапия больных аденомой предстательной железы / Л.С. Пупкова, Л.Л. Резников, В.Г. Гамберг // Пленум Всерос. общ-ва урологов. – Саратов, 1994. – С</w:t>
      </w:r>
      <w:r>
        <w:rPr>
          <w:szCs w:val="28"/>
          <w:lang w:val="uk-UA"/>
        </w:rPr>
        <w:t>. </w:t>
      </w:r>
      <w:r>
        <w:rPr>
          <w:szCs w:val="28"/>
        </w:rPr>
        <w:t>65-66.</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Пушкарь</w:t>
      </w:r>
      <w:r>
        <w:rPr>
          <w:szCs w:val="28"/>
          <w:lang w:val="en-US"/>
        </w:rPr>
        <w:t> </w:t>
      </w:r>
      <w:r>
        <w:rPr>
          <w:szCs w:val="28"/>
        </w:rPr>
        <w:t>Д.Ю. Простатспецифический антиген и биопсия предста</w:t>
      </w:r>
      <w:r>
        <w:rPr>
          <w:szCs w:val="28"/>
        </w:rPr>
        <w:softHyphen/>
        <w:t>тельной железы / Д.Ю.</w:t>
      </w:r>
      <w:r>
        <w:rPr>
          <w:szCs w:val="28"/>
          <w:lang w:val="en-US"/>
        </w:rPr>
        <w:t> </w:t>
      </w:r>
      <w:r>
        <w:rPr>
          <w:szCs w:val="28"/>
        </w:rPr>
        <w:t>Пушкарь. – М.: Медпресс-информ, 2003. – 160</w:t>
      </w:r>
      <w:r>
        <w:rPr>
          <w:szCs w:val="28"/>
          <w:lang w:val="uk-UA"/>
        </w:rPr>
        <w:t> </w:t>
      </w:r>
      <w:r>
        <w:rPr>
          <w:szCs w:val="28"/>
        </w:rPr>
        <w:t>с.</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 xml:space="preserve">Россихин В.В. </w:t>
      </w:r>
      <w:proofErr w:type="gramStart"/>
      <w:r>
        <w:rPr>
          <w:szCs w:val="28"/>
        </w:rPr>
        <w:t>Профилактическая</w:t>
      </w:r>
      <w:proofErr w:type="gramEnd"/>
      <w:r>
        <w:rPr>
          <w:szCs w:val="28"/>
        </w:rPr>
        <w:t xml:space="preserve"> антибиотикотерапия пефлоксацино</w:t>
      </w:r>
      <w:r>
        <w:rPr>
          <w:szCs w:val="28"/>
        </w:rPr>
        <w:softHyphen/>
        <w:t>ном (Юникпеф) при трансректальной биопсии предстательной железы / В.В. Россихин, С.Я. Мысько // Здоровье мужчины. – 2005. – № 3. – С</w:t>
      </w:r>
      <w:r>
        <w:rPr>
          <w:szCs w:val="28"/>
          <w:lang w:val="uk-UA"/>
        </w:rPr>
        <w:t>. </w:t>
      </w:r>
      <w:r>
        <w:rPr>
          <w:szCs w:val="28"/>
        </w:rPr>
        <w:t>57-58.</w:t>
      </w:r>
    </w:p>
    <w:p w:rsidR="00DD76CB" w:rsidRDefault="00DD76CB" w:rsidP="00746499">
      <w:pPr>
        <w:pStyle w:val="35"/>
        <w:widowControl/>
        <w:numPr>
          <w:ilvl w:val="0"/>
          <w:numId w:val="69"/>
        </w:numPr>
        <w:tabs>
          <w:tab w:val="clear" w:pos="720"/>
          <w:tab w:val="left" w:pos="1162"/>
        </w:tabs>
        <w:spacing w:line="360" w:lineRule="auto"/>
        <w:ind w:left="0" w:firstLine="720"/>
        <w:jc w:val="both"/>
        <w:rPr>
          <w:sz w:val="28"/>
          <w:szCs w:val="28"/>
        </w:rPr>
      </w:pPr>
      <w:r>
        <w:rPr>
          <w:sz w:val="28"/>
          <w:szCs w:val="28"/>
        </w:rPr>
        <w:t>Современные подходы к диагностике и лечению заболеваний проста</w:t>
      </w:r>
      <w:r>
        <w:rPr>
          <w:sz w:val="28"/>
          <w:szCs w:val="28"/>
        </w:rPr>
        <w:softHyphen/>
        <w:t>ты / П.И. Пивоваров, Х. Кубильос, А.М. Пушкарь // Винница, 1999. – 186 с</w:t>
      </w:r>
      <w:proofErr w:type="gramStart"/>
      <w:r>
        <w:rPr>
          <w:sz w:val="28"/>
          <w:szCs w:val="28"/>
        </w:rPr>
        <w:t>..</w:t>
      </w:r>
      <w:proofErr w:type="gramEnd"/>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lang w:val="uk-UA"/>
        </w:rPr>
      </w:pPr>
      <w:r>
        <w:rPr>
          <w:szCs w:val="28"/>
          <w:lang w:val="uk-UA"/>
        </w:rPr>
        <w:t>Серняк П.С. Наші результати хірургічного лікування гіперплазії пе</w:t>
      </w:r>
      <w:r>
        <w:rPr>
          <w:szCs w:val="28"/>
          <w:lang w:val="uk-UA"/>
        </w:rPr>
        <w:softHyphen/>
        <w:t>редміхурової залози / П.С. Серняк, Ю.О. Віненцов, С.А. Золочевський // Акту</w:t>
      </w:r>
      <w:r>
        <w:rPr>
          <w:szCs w:val="28"/>
          <w:lang w:val="uk-UA"/>
        </w:rPr>
        <w:softHyphen/>
        <w:t>альні питання мед. науки та практики. – Запоріжжя, 2004. – Вип. 67, кн. 2. – С. 99-104.</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lang w:val="uk-UA"/>
        </w:rPr>
      </w:pPr>
      <w:r>
        <w:rPr>
          <w:szCs w:val="28"/>
          <w:lang w:val="uk-UA"/>
        </w:rPr>
        <w:t>Серняк</w:t>
      </w:r>
      <w:r>
        <w:rPr>
          <w:szCs w:val="28"/>
        </w:rPr>
        <w:t> </w:t>
      </w:r>
      <w:r>
        <w:rPr>
          <w:szCs w:val="28"/>
          <w:lang w:val="uk-UA"/>
        </w:rPr>
        <w:t>П.С. Аналіз результатів хірургічного лікування гіперплазії пе</w:t>
      </w:r>
      <w:r>
        <w:rPr>
          <w:szCs w:val="28"/>
          <w:lang w:val="uk-UA"/>
        </w:rPr>
        <w:softHyphen/>
        <w:t>редміхурової залози/ П.С.</w:t>
      </w:r>
      <w:r>
        <w:rPr>
          <w:szCs w:val="28"/>
          <w:lang w:val="en-US"/>
        </w:rPr>
        <w:t> </w:t>
      </w:r>
      <w:r>
        <w:rPr>
          <w:szCs w:val="28"/>
          <w:lang w:val="uk-UA"/>
        </w:rPr>
        <w:t>Серняк, Ю.О.</w:t>
      </w:r>
      <w:r>
        <w:rPr>
          <w:szCs w:val="28"/>
          <w:lang w:val="en-US"/>
        </w:rPr>
        <w:t> </w:t>
      </w:r>
      <w:r>
        <w:rPr>
          <w:szCs w:val="28"/>
          <w:lang w:val="uk-UA"/>
        </w:rPr>
        <w:t>Віненцов, В.Г.</w:t>
      </w:r>
      <w:r>
        <w:rPr>
          <w:szCs w:val="28"/>
          <w:lang w:val="en-US"/>
        </w:rPr>
        <w:t> </w:t>
      </w:r>
      <w:r>
        <w:rPr>
          <w:szCs w:val="28"/>
          <w:lang w:val="uk-UA"/>
        </w:rPr>
        <w:t>Кобець // Актуальні пи</w:t>
      </w:r>
      <w:r>
        <w:rPr>
          <w:szCs w:val="28"/>
          <w:lang w:val="uk-UA"/>
        </w:rPr>
        <w:softHyphen/>
        <w:t>тання мед. науки та практики. – Запоріжжя, 2004. – Вип. 67, кн. 2. – С. 107-109.</w:t>
      </w:r>
    </w:p>
    <w:p w:rsidR="00DD76CB" w:rsidRDefault="00DD76CB" w:rsidP="00746499">
      <w:pPr>
        <w:numPr>
          <w:ilvl w:val="0"/>
          <w:numId w:val="69"/>
        </w:numPr>
        <w:tabs>
          <w:tab w:val="clear" w:pos="720"/>
          <w:tab w:val="left" w:pos="1162"/>
        </w:tabs>
        <w:suppressAutoHyphens w:val="0"/>
        <w:spacing w:line="360" w:lineRule="auto"/>
        <w:ind w:left="0" w:firstLine="720"/>
        <w:jc w:val="both"/>
        <w:rPr>
          <w:sz w:val="28"/>
          <w:szCs w:val="28"/>
        </w:rPr>
      </w:pPr>
      <w:r>
        <w:rPr>
          <w:sz w:val="28"/>
          <w:szCs w:val="28"/>
        </w:rPr>
        <w:t>Современные аспекты оперативного лечения доброкачественной ги</w:t>
      </w:r>
      <w:r>
        <w:rPr>
          <w:sz w:val="28"/>
          <w:szCs w:val="28"/>
        </w:rPr>
        <w:softHyphen/>
        <w:t xml:space="preserve">перплазии предстательной железы </w:t>
      </w:r>
      <w:r>
        <w:rPr>
          <w:spacing w:val="20"/>
          <w:sz w:val="28"/>
          <w:szCs w:val="28"/>
        </w:rPr>
        <w:t xml:space="preserve">/ </w:t>
      </w:r>
      <w:r>
        <w:rPr>
          <w:sz w:val="28"/>
          <w:szCs w:val="28"/>
        </w:rPr>
        <w:t>А.А.</w:t>
      </w:r>
      <w:r>
        <w:rPr>
          <w:sz w:val="28"/>
          <w:szCs w:val="28"/>
          <w:lang w:val="en-US"/>
        </w:rPr>
        <w:t> </w:t>
      </w:r>
      <w:r>
        <w:rPr>
          <w:sz w:val="28"/>
          <w:szCs w:val="28"/>
        </w:rPr>
        <w:t>Камалов, Б.Л.</w:t>
      </w:r>
      <w:r>
        <w:rPr>
          <w:sz w:val="28"/>
          <w:szCs w:val="28"/>
          <w:lang w:val="en-US"/>
        </w:rPr>
        <w:t> </w:t>
      </w:r>
      <w:r>
        <w:rPr>
          <w:sz w:val="28"/>
          <w:szCs w:val="28"/>
        </w:rPr>
        <w:t>Гущин,</w:t>
      </w:r>
      <w:r>
        <w:rPr>
          <w:sz w:val="28"/>
          <w:szCs w:val="28"/>
          <w:lang w:val="uk-UA"/>
        </w:rPr>
        <w:t xml:space="preserve"> </w:t>
      </w:r>
      <w:r>
        <w:rPr>
          <w:sz w:val="28"/>
          <w:szCs w:val="28"/>
        </w:rPr>
        <w:t>С.Д.</w:t>
      </w:r>
      <w:r>
        <w:rPr>
          <w:sz w:val="28"/>
          <w:szCs w:val="28"/>
          <w:lang w:val="en-US"/>
        </w:rPr>
        <w:t> </w:t>
      </w:r>
      <w:r>
        <w:rPr>
          <w:sz w:val="28"/>
          <w:szCs w:val="28"/>
        </w:rPr>
        <w:t>Дорофеев [и др.] // Урология. – 2004. – №</w:t>
      </w:r>
      <w:r>
        <w:rPr>
          <w:sz w:val="28"/>
          <w:szCs w:val="28"/>
          <w:lang w:val="en-US"/>
        </w:rPr>
        <w:t> </w:t>
      </w:r>
      <w:r>
        <w:rPr>
          <w:sz w:val="28"/>
          <w:szCs w:val="28"/>
        </w:rPr>
        <w:t>1. – С</w:t>
      </w:r>
      <w:r>
        <w:rPr>
          <w:sz w:val="28"/>
          <w:szCs w:val="28"/>
          <w:lang w:val="uk-UA"/>
        </w:rPr>
        <w:t>. </w:t>
      </w:r>
      <w:r>
        <w:rPr>
          <w:sz w:val="28"/>
          <w:szCs w:val="28"/>
        </w:rPr>
        <w:t>30-34.</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rPr>
        <w:t>Сочетание гиперплазии и рака предстательной железы / Н.Ф. Серги</w:t>
      </w:r>
      <w:r>
        <w:rPr>
          <w:szCs w:val="28"/>
        </w:rPr>
        <w:softHyphen/>
        <w:t>енко, О.Л. Рейнюк, А.В. Щекочихин [и др.] // Здоровье мужчины: материалы XII науч</w:t>
      </w:r>
      <w:proofErr w:type="gramStart"/>
      <w:r>
        <w:rPr>
          <w:szCs w:val="28"/>
        </w:rPr>
        <w:t>.-</w:t>
      </w:r>
      <w:proofErr w:type="gramEnd"/>
      <w:r>
        <w:rPr>
          <w:szCs w:val="28"/>
        </w:rPr>
        <w:t>практ. конф. урологов и сексопатологов 18 ноября 2004 г., г. Харьков. – 2004. – С</w:t>
      </w:r>
      <w:r>
        <w:rPr>
          <w:szCs w:val="28"/>
          <w:lang w:val="uk-UA"/>
        </w:rPr>
        <w:t>. </w:t>
      </w:r>
      <w:r>
        <w:rPr>
          <w:szCs w:val="28"/>
        </w:rPr>
        <w:t>173-178.</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lang w:val="uk-UA"/>
        </w:rPr>
      </w:pPr>
      <w:r>
        <w:rPr>
          <w:szCs w:val="28"/>
          <w:lang w:val="uk-UA"/>
        </w:rPr>
        <w:t>Стаховський</w:t>
      </w:r>
      <w:r>
        <w:rPr>
          <w:szCs w:val="28"/>
        </w:rPr>
        <w:t> </w:t>
      </w:r>
      <w:r>
        <w:rPr>
          <w:szCs w:val="28"/>
          <w:lang w:val="uk-UA"/>
        </w:rPr>
        <w:t>Е.О. Профілактика інфекційних ускладнень після транс</w:t>
      </w:r>
      <w:r>
        <w:rPr>
          <w:szCs w:val="28"/>
          <w:lang w:val="uk-UA"/>
        </w:rPr>
        <w:softHyphen/>
        <w:t>уретральної резекції з приводу гіперплазії передміхурової залози / Е.О.</w:t>
      </w:r>
      <w:r>
        <w:rPr>
          <w:szCs w:val="28"/>
          <w:lang w:val="en-US"/>
        </w:rPr>
        <w:t> </w:t>
      </w:r>
      <w:r>
        <w:rPr>
          <w:szCs w:val="28"/>
          <w:lang w:val="uk-UA"/>
        </w:rPr>
        <w:t>Стахов</w:t>
      </w:r>
      <w:r>
        <w:rPr>
          <w:szCs w:val="28"/>
          <w:lang w:val="uk-UA"/>
        </w:rPr>
        <w:softHyphen/>
        <w:t>ський, В.І.</w:t>
      </w:r>
      <w:r>
        <w:rPr>
          <w:szCs w:val="28"/>
          <w:lang w:val="en-US"/>
        </w:rPr>
        <w:t> </w:t>
      </w:r>
      <w:r>
        <w:rPr>
          <w:szCs w:val="28"/>
          <w:lang w:val="uk-UA"/>
        </w:rPr>
        <w:t>Білик // Лікарська справа. – 2002. – №</w:t>
      </w:r>
      <w:r>
        <w:rPr>
          <w:szCs w:val="28"/>
          <w:lang w:val="en-US"/>
        </w:rPr>
        <w:t> </w:t>
      </w:r>
      <w:r>
        <w:rPr>
          <w:szCs w:val="28"/>
          <w:lang w:val="uk-UA"/>
        </w:rPr>
        <w:t>1. – С. 66-68.</w:t>
      </w:r>
    </w:p>
    <w:p w:rsidR="00DD76CB" w:rsidRDefault="00DD76CB" w:rsidP="00746499">
      <w:pPr>
        <w:pStyle w:val="affffffff5"/>
        <w:numPr>
          <w:ilvl w:val="0"/>
          <w:numId w:val="69"/>
        </w:numPr>
        <w:tabs>
          <w:tab w:val="clear" w:pos="720"/>
          <w:tab w:val="left" w:pos="1162"/>
        </w:tabs>
        <w:suppressAutoHyphens w:val="0"/>
        <w:spacing w:after="0" w:line="360" w:lineRule="auto"/>
        <w:ind w:left="0" w:firstLine="720"/>
        <w:jc w:val="both"/>
        <w:rPr>
          <w:szCs w:val="28"/>
        </w:rPr>
      </w:pPr>
      <w:r>
        <w:rPr>
          <w:szCs w:val="28"/>
          <w:lang w:val="uk-UA"/>
        </w:rPr>
        <w:lastRenderedPageBreak/>
        <w:t>Терещенко</w:t>
      </w:r>
      <w:r>
        <w:rPr>
          <w:szCs w:val="28"/>
        </w:rPr>
        <w:t> </w:t>
      </w:r>
      <w:r>
        <w:rPr>
          <w:szCs w:val="28"/>
          <w:lang w:val="uk-UA"/>
        </w:rPr>
        <w:t>М.К. Спосіб лікування простатиту, доброякісної гіперпла</w:t>
      </w:r>
      <w:r>
        <w:rPr>
          <w:szCs w:val="28"/>
          <w:lang w:val="uk-UA"/>
        </w:rPr>
        <w:softHyphen/>
        <w:t>зії передміхурової залози та пристрій для його здійснення / М.К.</w:t>
      </w:r>
      <w:r>
        <w:rPr>
          <w:szCs w:val="28"/>
          <w:lang w:val="en-US"/>
        </w:rPr>
        <w:t> </w:t>
      </w:r>
      <w:r>
        <w:rPr>
          <w:szCs w:val="28"/>
          <w:lang w:val="uk-UA"/>
        </w:rPr>
        <w:t>Терещенко, М.П.</w:t>
      </w:r>
      <w:r>
        <w:rPr>
          <w:szCs w:val="28"/>
          <w:lang w:val="en-US"/>
        </w:rPr>
        <w:t> </w:t>
      </w:r>
      <w:r>
        <w:rPr>
          <w:szCs w:val="28"/>
          <w:lang w:val="uk-UA"/>
        </w:rPr>
        <w:t>Коршунов, В.О.</w:t>
      </w:r>
      <w:r>
        <w:rPr>
          <w:szCs w:val="28"/>
          <w:lang w:val="en-US"/>
        </w:rPr>
        <w:t> </w:t>
      </w:r>
      <w:r>
        <w:rPr>
          <w:szCs w:val="28"/>
          <w:lang w:val="uk-UA"/>
        </w:rPr>
        <w:t xml:space="preserve">Стеценко </w:t>
      </w:r>
      <w:r>
        <w:rPr>
          <w:szCs w:val="28"/>
        </w:rPr>
        <w:t>// Здоровье мужчины: материалы XII науч.-практ. конф. урологов и сексопатологов 20-21 мая 2004 г., г. Харьков. – 2004. – С</w:t>
      </w:r>
      <w:r>
        <w:rPr>
          <w:szCs w:val="28"/>
          <w:lang w:val="uk-UA"/>
        </w:rPr>
        <w:t>. </w:t>
      </w:r>
      <w:r>
        <w:rPr>
          <w:szCs w:val="28"/>
        </w:rPr>
        <w:t>119-124.</w:t>
      </w:r>
    </w:p>
    <w:p w:rsidR="00DD76CB" w:rsidRDefault="00DD76CB" w:rsidP="00746499">
      <w:pPr>
        <w:pStyle w:val="affffffffc"/>
        <w:numPr>
          <w:ilvl w:val="0"/>
          <w:numId w:val="69"/>
        </w:numPr>
        <w:tabs>
          <w:tab w:val="clear" w:pos="720"/>
          <w:tab w:val="left" w:pos="1162"/>
        </w:tabs>
        <w:suppressAutoHyphens w:val="0"/>
        <w:spacing w:after="0" w:line="360" w:lineRule="auto"/>
        <w:ind w:left="0" w:firstLine="720"/>
        <w:jc w:val="both"/>
        <w:rPr>
          <w:szCs w:val="28"/>
        </w:rPr>
      </w:pPr>
      <w:r>
        <w:rPr>
          <w:szCs w:val="28"/>
        </w:rPr>
        <w:t>Ткачук В.Н. Результаты эффективности длительного лечения больных доброкачественной гиперплазией предстательной железы Проскаром / В.Н. Ткачук, С.Х. Аль-Шукри, А.Э. Лукьянов // Урология. – 2002. – № 2. – С</w:t>
      </w:r>
      <w:r>
        <w:rPr>
          <w:szCs w:val="28"/>
          <w:lang w:val="uk-UA"/>
        </w:rPr>
        <w:t>. </w:t>
      </w:r>
      <w:r>
        <w:rPr>
          <w:szCs w:val="28"/>
        </w:rPr>
        <w:t>11-13.</w:t>
      </w:r>
    </w:p>
    <w:p w:rsidR="00DD76CB" w:rsidRDefault="00DD76CB" w:rsidP="00746499">
      <w:pPr>
        <w:pStyle w:val="affffffff5"/>
        <w:numPr>
          <w:ilvl w:val="0"/>
          <w:numId w:val="69"/>
        </w:numPr>
        <w:tabs>
          <w:tab w:val="clear" w:pos="720"/>
          <w:tab w:val="num" w:pos="1080"/>
          <w:tab w:val="left" w:pos="1304"/>
        </w:tabs>
        <w:suppressAutoHyphens w:val="0"/>
        <w:spacing w:after="0" w:line="360" w:lineRule="auto"/>
        <w:ind w:left="0" w:firstLine="720"/>
        <w:jc w:val="both"/>
        <w:rPr>
          <w:szCs w:val="28"/>
        </w:rPr>
      </w:pPr>
      <w:r>
        <w:rPr>
          <w:szCs w:val="28"/>
        </w:rPr>
        <w:t>Трапезникова М.Ф. Лечение доброкачественной гиперплазии про</w:t>
      </w:r>
      <w:r>
        <w:rPr>
          <w:szCs w:val="28"/>
        </w:rPr>
        <w:softHyphen/>
        <w:t>статы и сопутствующего простатита трансректальной микроволновой гипер</w:t>
      </w:r>
      <w:r>
        <w:rPr>
          <w:szCs w:val="28"/>
        </w:rPr>
        <w:softHyphen/>
        <w:t>термией / М.Ф. Трапезникова, В.В. Базаев, Г.В. </w:t>
      </w:r>
      <w:proofErr w:type="gramStart"/>
      <w:r>
        <w:rPr>
          <w:szCs w:val="28"/>
        </w:rPr>
        <w:t>Голубев</w:t>
      </w:r>
      <w:proofErr w:type="gramEnd"/>
      <w:r>
        <w:rPr>
          <w:szCs w:val="28"/>
        </w:rPr>
        <w:t xml:space="preserve"> // Пленум Всерос. общ-ва урологов. – Саратов, 1994. – С</w:t>
      </w:r>
      <w:r>
        <w:rPr>
          <w:szCs w:val="28"/>
          <w:lang w:val="uk-UA"/>
        </w:rPr>
        <w:t>. </w:t>
      </w:r>
      <w:r>
        <w:rPr>
          <w:szCs w:val="28"/>
        </w:rPr>
        <w:t>19-20.</w:t>
      </w:r>
    </w:p>
    <w:p w:rsidR="00DD76CB" w:rsidRDefault="00DD76CB" w:rsidP="00746499">
      <w:pPr>
        <w:pStyle w:val="35"/>
        <w:widowControl/>
        <w:numPr>
          <w:ilvl w:val="0"/>
          <w:numId w:val="69"/>
        </w:numPr>
        <w:tabs>
          <w:tab w:val="clear" w:pos="720"/>
          <w:tab w:val="num" w:pos="1080"/>
          <w:tab w:val="left" w:pos="1304"/>
        </w:tabs>
        <w:spacing w:line="360" w:lineRule="auto"/>
        <w:ind w:left="0" w:firstLine="720"/>
        <w:jc w:val="both"/>
        <w:rPr>
          <w:sz w:val="28"/>
          <w:szCs w:val="28"/>
        </w:rPr>
      </w:pPr>
      <w:r>
        <w:rPr>
          <w:sz w:val="28"/>
          <w:szCs w:val="28"/>
        </w:rPr>
        <w:t>Трапезникова М.Ф. Трансуретральная резекция у больных с добро</w:t>
      </w:r>
      <w:r>
        <w:rPr>
          <w:sz w:val="28"/>
          <w:szCs w:val="28"/>
        </w:rPr>
        <w:softHyphen/>
        <w:t>качественной гиперплазией простаты, осложненной хроническим калькулез</w:t>
      </w:r>
      <w:r>
        <w:rPr>
          <w:sz w:val="28"/>
          <w:szCs w:val="28"/>
        </w:rPr>
        <w:softHyphen/>
        <w:t>ным простатитом / М.Ф. Трапезникова, В.В. Базаев, С.Б. Уренков // Урология и нефрология. – 1997. –№ 1. – С</w:t>
      </w:r>
      <w:r>
        <w:rPr>
          <w:sz w:val="28"/>
          <w:szCs w:val="28"/>
          <w:lang w:val="uk-UA"/>
        </w:rPr>
        <w:t>. </w:t>
      </w:r>
      <w:r>
        <w:rPr>
          <w:sz w:val="28"/>
          <w:szCs w:val="28"/>
        </w:rPr>
        <w:t>28-31.</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rPr>
      </w:pPr>
      <w:r>
        <w:rPr>
          <w:sz w:val="28"/>
          <w:szCs w:val="28"/>
        </w:rPr>
        <w:t>Тиктинский О.Л. Заболевания предстательной железы: руководство / О.Л. Тиктинский, С.Н. Калинина – СПб</w:t>
      </w:r>
      <w:proofErr w:type="gramStart"/>
      <w:r>
        <w:rPr>
          <w:sz w:val="28"/>
          <w:szCs w:val="28"/>
        </w:rPr>
        <w:t xml:space="preserve">.: </w:t>
      </w:r>
      <w:proofErr w:type="gramEnd"/>
      <w:r>
        <w:rPr>
          <w:sz w:val="28"/>
          <w:szCs w:val="28"/>
        </w:rPr>
        <w:t>Питер, 2006. – 464</w:t>
      </w:r>
      <w:r>
        <w:rPr>
          <w:sz w:val="28"/>
          <w:szCs w:val="28"/>
          <w:lang w:val="uk-UA"/>
        </w:rPr>
        <w:t> </w:t>
      </w:r>
      <w:r>
        <w:rPr>
          <w:sz w:val="28"/>
          <w:szCs w:val="28"/>
        </w:rPr>
        <w:t>с.</w:t>
      </w:r>
    </w:p>
    <w:p w:rsidR="00DD76CB" w:rsidRDefault="00DD76CB" w:rsidP="00746499">
      <w:pPr>
        <w:pStyle w:val="affffffff5"/>
        <w:numPr>
          <w:ilvl w:val="0"/>
          <w:numId w:val="69"/>
        </w:numPr>
        <w:tabs>
          <w:tab w:val="clear" w:pos="720"/>
          <w:tab w:val="num" w:pos="1080"/>
          <w:tab w:val="left" w:pos="1304"/>
        </w:tabs>
        <w:suppressAutoHyphens w:val="0"/>
        <w:spacing w:after="0" w:line="360" w:lineRule="auto"/>
        <w:ind w:left="0" w:firstLine="720"/>
        <w:jc w:val="both"/>
        <w:rPr>
          <w:szCs w:val="28"/>
        </w:rPr>
      </w:pPr>
      <w:r>
        <w:rPr>
          <w:szCs w:val="28"/>
        </w:rPr>
        <w:t>Чернышев В.В. Диспансерное наблюдение и лечение больных адено</w:t>
      </w:r>
      <w:r>
        <w:rPr>
          <w:szCs w:val="28"/>
        </w:rPr>
        <w:softHyphen/>
        <w:t>мой предстательной железы / В.В. Чернышев // Пленум Всерос. общ-ва уроло</w:t>
      </w:r>
      <w:r>
        <w:rPr>
          <w:szCs w:val="28"/>
        </w:rPr>
        <w:softHyphen/>
        <w:t>гов. – Саратов, 1994. – С</w:t>
      </w:r>
      <w:r>
        <w:rPr>
          <w:szCs w:val="28"/>
          <w:lang w:val="uk-UA"/>
        </w:rPr>
        <w:t>. </w:t>
      </w:r>
      <w:r>
        <w:rPr>
          <w:szCs w:val="28"/>
        </w:rPr>
        <w:t>84-85.</w:t>
      </w:r>
    </w:p>
    <w:p w:rsidR="00DD76CB" w:rsidRDefault="00DD76CB" w:rsidP="00746499">
      <w:pPr>
        <w:pStyle w:val="affffffff5"/>
        <w:numPr>
          <w:ilvl w:val="0"/>
          <w:numId w:val="69"/>
        </w:numPr>
        <w:tabs>
          <w:tab w:val="clear" w:pos="720"/>
          <w:tab w:val="num" w:pos="1080"/>
          <w:tab w:val="left" w:pos="1304"/>
        </w:tabs>
        <w:suppressAutoHyphens w:val="0"/>
        <w:spacing w:after="0" w:line="360" w:lineRule="auto"/>
        <w:ind w:left="0" w:firstLine="720"/>
        <w:jc w:val="both"/>
        <w:rPr>
          <w:szCs w:val="28"/>
        </w:rPr>
      </w:pPr>
      <w:r>
        <w:rPr>
          <w:szCs w:val="28"/>
        </w:rPr>
        <w:t>Шабад А.Л. О связи послеоперационных тромбогеморрагических ос</w:t>
      </w:r>
      <w:r>
        <w:rPr>
          <w:szCs w:val="28"/>
        </w:rPr>
        <w:softHyphen/>
        <w:t>ложнений с местным острым воспалительным процессом у больных аденомой предстательной железы / А.Л. Шабад, В.Б. Румянцев, Ю.В. Кудрявцев // Уроло</w:t>
      </w:r>
      <w:r>
        <w:rPr>
          <w:szCs w:val="28"/>
        </w:rPr>
        <w:softHyphen/>
        <w:t>гия и нефрология. – 1995. – № 2. – С</w:t>
      </w:r>
      <w:r>
        <w:rPr>
          <w:szCs w:val="28"/>
          <w:lang w:val="uk-UA"/>
        </w:rPr>
        <w:t>. </w:t>
      </w:r>
      <w:r>
        <w:rPr>
          <w:szCs w:val="28"/>
        </w:rPr>
        <w:t>30-33.</w:t>
      </w:r>
    </w:p>
    <w:p w:rsidR="00DD76CB" w:rsidRDefault="00DD76CB" w:rsidP="00746499">
      <w:pPr>
        <w:pStyle w:val="affffffff5"/>
        <w:numPr>
          <w:ilvl w:val="0"/>
          <w:numId w:val="69"/>
        </w:numPr>
        <w:tabs>
          <w:tab w:val="clear" w:pos="720"/>
          <w:tab w:val="num" w:pos="1080"/>
          <w:tab w:val="left" w:pos="1304"/>
        </w:tabs>
        <w:suppressAutoHyphens w:val="0"/>
        <w:spacing w:after="0" w:line="360" w:lineRule="auto"/>
        <w:ind w:left="0" w:firstLine="720"/>
        <w:jc w:val="both"/>
        <w:rPr>
          <w:szCs w:val="28"/>
          <w:lang w:val="uk-UA"/>
        </w:rPr>
      </w:pPr>
      <w:r>
        <w:rPr>
          <w:szCs w:val="28"/>
          <w:lang w:val="uk-UA"/>
        </w:rPr>
        <w:t>Шуляк О.В. Доброякісна гіперплазія передміхурової залози: опти</w:t>
      </w:r>
      <w:r>
        <w:rPr>
          <w:szCs w:val="28"/>
          <w:lang w:val="uk-UA"/>
        </w:rPr>
        <w:softHyphen/>
        <w:t>міза</w:t>
      </w:r>
      <w:r>
        <w:rPr>
          <w:szCs w:val="28"/>
          <w:lang w:val="uk-UA"/>
        </w:rPr>
        <w:softHyphen/>
        <w:t>ція лікування з позиції доказової медицини: автореф. дис. ... д-ра мед. наук: 14.01.06 / О.В. Шуляк – Київ, 2004. – 37 с.</w:t>
      </w:r>
    </w:p>
    <w:p w:rsidR="00DD76CB" w:rsidRDefault="00DD76CB" w:rsidP="00746499">
      <w:pPr>
        <w:pStyle w:val="35"/>
        <w:widowControl/>
        <w:numPr>
          <w:ilvl w:val="0"/>
          <w:numId w:val="69"/>
        </w:numPr>
        <w:tabs>
          <w:tab w:val="clear" w:pos="720"/>
          <w:tab w:val="num" w:pos="1080"/>
          <w:tab w:val="left" w:pos="1304"/>
        </w:tabs>
        <w:spacing w:line="360" w:lineRule="auto"/>
        <w:ind w:left="0" w:firstLine="720"/>
        <w:jc w:val="both"/>
        <w:rPr>
          <w:sz w:val="28"/>
          <w:szCs w:val="28"/>
          <w:lang w:val="uk-UA"/>
        </w:rPr>
      </w:pPr>
      <w:r>
        <w:rPr>
          <w:sz w:val="28"/>
          <w:szCs w:val="28"/>
        </w:rPr>
        <w:t>Этиологическая структура возбудителей воспалительных неспеци</w:t>
      </w:r>
      <w:r>
        <w:rPr>
          <w:sz w:val="28"/>
          <w:szCs w:val="28"/>
        </w:rPr>
        <w:softHyphen/>
        <w:t xml:space="preserve">фических урологических заболеваний и динамика их резистентности к широко </w:t>
      </w:r>
      <w:r>
        <w:rPr>
          <w:sz w:val="28"/>
          <w:szCs w:val="28"/>
        </w:rPr>
        <w:lastRenderedPageBreak/>
        <w:t>применяемым антибиотикам / Н.И.</w:t>
      </w:r>
      <w:r>
        <w:rPr>
          <w:sz w:val="28"/>
          <w:szCs w:val="28"/>
          <w:lang w:val="en-US"/>
        </w:rPr>
        <w:t> </w:t>
      </w:r>
      <w:r>
        <w:rPr>
          <w:sz w:val="28"/>
          <w:szCs w:val="28"/>
        </w:rPr>
        <w:t>Деревянко, Г.А.</w:t>
      </w:r>
      <w:r>
        <w:rPr>
          <w:sz w:val="28"/>
          <w:szCs w:val="28"/>
          <w:lang w:val="en-US"/>
        </w:rPr>
        <w:t> </w:t>
      </w:r>
      <w:r>
        <w:rPr>
          <w:sz w:val="28"/>
          <w:szCs w:val="28"/>
        </w:rPr>
        <w:t>Котлярова, Е.М.</w:t>
      </w:r>
      <w:r>
        <w:rPr>
          <w:sz w:val="28"/>
          <w:szCs w:val="28"/>
          <w:lang w:val="en-US"/>
        </w:rPr>
        <w:t> </w:t>
      </w:r>
      <w:r>
        <w:rPr>
          <w:sz w:val="28"/>
          <w:szCs w:val="28"/>
        </w:rPr>
        <w:t>Кондрать</w:t>
      </w:r>
      <w:r>
        <w:rPr>
          <w:sz w:val="28"/>
          <w:szCs w:val="28"/>
        </w:rPr>
        <w:softHyphen/>
        <w:t>ева // Урология. – 1997. – №</w:t>
      </w:r>
      <w:r>
        <w:rPr>
          <w:sz w:val="28"/>
          <w:szCs w:val="28"/>
          <w:lang w:val="en-US"/>
        </w:rPr>
        <w:t> </w:t>
      </w:r>
      <w:r>
        <w:rPr>
          <w:sz w:val="28"/>
          <w:szCs w:val="28"/>
        </w:rPr>
        <w:t>3. – С</w:t>
      </w:r>
      <w:r>
        <w:rPr>
          <w:sz w:val="28"/>
          <w:szCs w:val="28"/>
          <w:lang w:val="uk-UA"/>
        </w:rPr>
        <w:t>. </w:t>
      </w:r>
      <w:r>
        <w:rPr>
          <w:sz w:val="28"/>
          <w:szCs w:val="28"/>
        </w:rPr>
        <w:t>13-17.</w:t>
      </w:r>
    </w:p>
    <w:p w:rsidR="00DD76CB" w:rsidRDefault="00DD76CB" w:rsidP="00746499">
      <w:pPr>
        <w:pStyle w:val="35"/>
        <w:widowControl/>
        <w:numPr>
          <w:ilvl w:val="0"/>
          <w:numId w:val="69"/>
        </w:numPr>
        <w:tabs>
          <w:tab w:val="clear" w:pos="720"/>
          <w:tab w:val="num" w:pos="1080"/>
          <w:tab w:val="left" w:pos="1304"/>
        </w:tabs>
        <w:spacing w:line="360" w:lineRule="auto"/>
        <w:ind w:left="0" w:firstLine="720"/>
        <w:jc w:val="both"/>
        <w:rPr>
          <w:sz w:val="28"/>
          <w:szCs w:val="28"/>
          <w:lang w:val="en-US"/>
        </w:rPr>
      </w:pPr>
      <w:r>
        <w:rPr>
          <w:sz w:val="28"/>
          <w:szCs w:val="28"/>
          <w:lang w:val="en-US"/>
        </w:rPr>
        <w:t>Arnink </w:t>
      </w:r>
      <w:r>
        <w:rPr>
          <w:bCs/>
          <w:sz w:val="28"/>
          <w:szCs w:val="28"/>
          <w:lang w:val="en-US"/>
        </w:rPr>
        <w:t xml:space="preserve">R.G. </w:t>
      </w:r>
      <w:r>
        <w:rPr>
          <w:sz w:val="28"/>
          <w:szCs w:val="28"/>
          <w:lang w:val="en-US"/>
        </w:rPr>
        <w:t xml:space="preserve">Formula-derived prostate volume determination / </w:t>
      </w:r>
      <w:r>
        <w:rPr>
          <w:bCs/>
          <w:sz w:val="28"/>
          <w:szCs w:val="28"/>
          <w:lang w:val="en-US"/>
        </w:rPr>
        <w:t>R.G. </w:t>
      </w:r>
      <w:r>
        <w:rPr>
          <w:sz w:val="28"/>
          <w:szCs w:val="28"/>
          <w:lang w:val="en-US"/>
        </w:rPr>
        <w:t>Ar</w:t>
      </w:r>
      <w:r>
        <w:rPr>
          <w:sz w:val="28"/>
          <w:szCs w:val="28"/>
          <w:lang w:val="en-US"/>
        </w:rPr>
        <w:softHyphen/>
        <w:t>nink</w:t>
      </w:r>
      <w:r>
        <w:rPr>
          <w:bCs/>
          <w:sz w:val="28"/>
          <w:szCs w:val="28"/>
          <w:lang w:val="en-US"/>
        </w:rPr>
        <w:t xml:space="preserve">, </w:t>
      </w:r>
      <w:r>
        <w:rPr>
          <w:sz w:val="28"/>
          <w:szCs w:val="28"/>
          <w:lang w:val="en-US"/>
        </w:rPr>
        <w:t>J.J.</w:t>
      </w:r>
      <w:r>
        <w:rPr>
          <w:bCs/>
          <w:sz w:val="28"/>
          <w:szCs w:val="28"/>
          <w:lang w:val="en-US"/>
        </w:rPr>
        <w:t> Rosette</w:t>
      </w:r>
      <w:r>
        <w:rPr>
          <w:sz w:val="28"/>
          <w:szCs w:val="28"/>
          <w:lang w:val="en-US"/>
        </w:rPr>
        <w:t>,</w:t>
      </w:r>
      <w:r>
        <w:rPr>
          <w:bCs/>
          <w:sz w:val="28"/>
          <w:szCs w:val="28"/>
          <w:lang w:val="en-US"/>
        </w:rPr>
        <w:t xml:space="preserve"> F.M. Debruyne,</w:t>
      </w:r>
      <w:r>
        <w:rPr>
          <w:sz w:val="28"/>
          <w:szCs w:val="28"/>
          <w:lang w:val="en-US"/>
        </w:rPr>
        <w:t xml:space="preserve"> H. Wijkstra // Europ. Urol. – 1996. – Vol. 29, № 4. – P. 399-402.</w:t>
      </w:r>
    </w:p>
    <w:p w:rsidR="00DD76CB" w:rsidRDefault="00DD76CB" w:rsidP="00746499">
      <w:pPr>
        <w:pStyle w:val="35"/>
        <w:widowControl/>
        <w:numPr>
          <w:ilvl w:val="0"/>
          <w:numId w:val="69"/>
        </w:numPr>
        <w:tabs>
          <w:tab w:val="clear" w:pos="720"/>
          <w:tab w:val="num" w:pos="1080"/>
          <w:tab w:val="left" w:pos="1304"/>
        </w:tabs>
        <w:spacing w:line="360" w:lineRule="auto"/>
        <w:ind w:left="0" w:firstLine="720"/>
        <w:jc w:val="both"/>
        <w:rPr>
          <w:sz w:val="28"/>
          <w:szCs w:val="28"/>
          <w:lang w:val="en-US"/>
        </w:rPr>
      </w:pPr>
      <w:r>
        <w:rPr>
          <w:sz w:val="28"/>
          <w:szCs w:val="28"/>
          <w:lang w:val="en-US"/>
        </w:rPr>
        <w:t>Aarnink </w:t>
      </w:r>
      <w:r>
        <w:rPr>
          <w:bCs/>
          <w:sz w:val="28"/>
          <w:szCs w:val="28"/>
          <w:lang w:val="en-US"/>
        </w:rPr>
        <w:t xml:space="preserve">R.G. Technical </w:t>
      </w:r>
      <w:r>
        <w:rPr>
          <w:sz w:val="28"/>
          <w:szCs w:val="28"/>
          <w:lang w:val="en-US"/>
        </w:rPr>
        <w:t xml:space="preserve">and clinical aspects of transrectal ultrasound of the prostate / </w:t>
      </w:r>
      <w:r>
        <w:rPr>
          <w:bCs/>
          <w:sz w:val="28"/>
          <w:szCs w:val="28"/>
          <w:lang w:val="en-US"/>
        </w:rPr>
        <w:t>R.G. </w:t>
      </w:r>
      <w:r>
        <w:rPr>
          <w:sz w:val="28"/>
          <w:szCs w:val="28"/>
          <w:lang w:val="en-US"/>
        </w:rPr>
        <w:t>Aarnink</w:t>
      </w:r>
      <w:r>
        <w:rPr>
          <w:bCs/>
          <w:sz w:val="28"/>
          <w:szCs w:val="28"/>
          <w:lang w:val="en-US"/>
        </w:rPr>
        <w:t>, F.M.</w:t>
      </w:r>
      <w:r>
        <w:rPr>
          <w:sz w:val="28"/>
          <w:szCs w:val="28"/>
          <w:lang w:val="en-US"/>
        </w:rPr>
        <w:t> </w:t>
      </w:r>
      <w:r>
        <w:rPr>
          <w:bCs/>
          <w:sz w:val="28"/>
          <w:szCs w:val="28"/>
          <w:lang w:val="en-US"/>
        </w:rPr>
        <w:t>Debruyne,</w:t>
      </w:r>
      <w:r>
        <w:rPr>
          <w:sz w:val="28"/>
          <w:szCs w:val="28"/>
          <w:lang w:val="en-US"/>
        </w:rPr>
        <w:t xml:space="preserve"> </w:t>
      </w:r>
      <w:r>
        <w:rPr>
          <w:bCs/>
          <w:sz w:val="28"/>
          <w:szCs w:val="28"/>
          <w:lang w:val="en-US"/>
        </w:rPr>
        <w:t>J.J.</w:t>
      </w:r>
      <w:r>
        <w:rPr>
          <w:sz w:val="28"/>
          <w:szCs w:val="28"/>
          <w:lang w:val="en-US"/>
        </w:rPr>
        <w:t> </w:t>
      </w:r>
      <w:r>
        <w:rPr>
          <w:bCs/>
          <w:sz w:val="28"/>
          <w:szCs w:val="28"/>
          <w:lang w:val="en-US"/>
        </w:rPr>
        <w:t xml:space="preserve">Rosette. </w:t>
      </w:r>
      <w:r>
        <w:rPr>
          <w:sz w:val="28"/>
          <w:szCs w:val="28"/>
          <w:lang w:val="en-US"/>
        </w:rPr>
        <w:t>– Nijmegen, 1996. – 71 p.</w:t>
      </w:r>
    </w:p>
    <w:p w:rsidR="00DD76CB" w:rsidRDefault="00DD76CB" w:rsidP="00746499">
      <w:pPr>
        <w:pStyle w:val="35"/>
        <w:widowControl/>
        <w:numPr>
          <w:ilvl w:val="0"/>
          <w:numId w:val="69"/>
        </w:numPr>
        <w:tabs>
          <w:tab w:val="clear" w:pos="720"/>
          <w:tab w:val="num" w:pos="1080"/>
          <w:tab w:val="left" w:pos="1304"/>
        </w:tabs>
        <w:spacing w:line="360" w:lineRule="auto"/>
        <w:ind w:left="0" w:firstLine="720"/>
        <w:jc w:val="both"/>
        <w:rPr>
          <w:sz w:val="28"/>
          <w:szCs w:val="28"/>
          <w:lang w:val="en-US"/>
        </w:rPr>
      </w:pPr>
      <w:r>
        <w:rPr>
          <w:sz w:val="28"/>
          <w:szCs w:val="28"/>
          <w:lang w:val="en-US"/>
        </w:rPr>
        <w:t>Abrams P. Urodynarnic effects of doxazosin in men with lower urinary symptoms and benign prostatic obstruction / P. Abrams // Eur. Urol. – 1997, Vol. 32. – P. 39-46.</w:t>
      </w:r>
    </w:p>
    <w:p w:rsidR="00DD76CB" w:rsidRDefault="00DD76CB" w:rsidP="00746499">
      <w:pPr>
        <w:pStyle w:val="35"/>
        <w:widowControl/>
        <w:numPr>
          <w:ilvl w:val="0"/>
          <w:numId w:val="69"/>
        </w:numPr>
        <w:tabs>
          <w:tab w:val="clear" w:pos="720"/>
          <w:tab w:val="num" w:pos="1080"/>
          <w:tab w:val="left" w:pos="1304"/>
        </w:tabs>
        <w:spacing w:line="360" w:lineRule="auto"/>
        <w:ind w:left="0" w:firstLine="720"/>
        <w:jc w:val="both"/>
        <w:rPr>
          <w:sz w:val="28"/>
          <w:szCs w:val="28"/>
          <w:lang w:val="en-US"/>
        </w:rPr>
      </w:pPr>
      <w:r>
        <w:rPr>
          <w:sz w:val="28"/>
          <w:szCs w:val="28"/>
          <w:lang w:val="en-US"/>
        </w:rPr>
        <w:t>Abrams P. Tamsulosin, a selectivealpha-1</w:t>
      </w:r>
      <w:r>
        <w:rPr>
          <w:sz w:val="28"/>
          <w:szCs w:val="28"/>
          <w:vertAlign w:val="subscript"/>
          <w:lang w:val="en-US"/>
        </w:rPr>
        <w:t>A</w:t>
      </w:r>
      <w:r>
        <w:rPr>
          <w:sz w:val="28"/>
          <w:szCs w:val="28"/>
          <w:lang w:val="en-US"/>
        </w:rPr>
        <w:t>-adrenoceptor antagonist: a randomised controlled trial in patients with benign prostatic obstruction</w:t>
      </w:r>
      <w:r>
        <w:rPr>
          <w:bCs/>
          <w:sz w:val="28"/>
          <w:szCs w:val="28"/>
          <w:lang w:val="en-US"/>
        </w:rPr>
        <w:t xml:space="preserve"> (symptomatic BPH). The European</w:t>
      </w:r>
      <w:r>
        <w:rPr>
          <w:sz w:val="28"/>
          <w:szCs w:val="28"/>
          <w:lang w:val="en-US"/>
        </w:rPr>
        <w:t xml:space="preserve"> Tamsulosin</w:t>
      </w:r>
      <w:r>
        <w:rPr>
          <w:bCs/>
          <w:sz w:val="28"/>
          <w:szCs w:val="28"/>
          <w:lang w:val="en-US"/>
        </w:rPr>
        <w:t xml:space="preserve"> Study Group / </w:t>
      </w:r>
      <w:r>
        <w:rPr>
          <w:sz w:val="28"/>
          <w:szCs w:val="28"/>
          <w:lang w:val="en-US"/>
        </w:rPr>
        <w:t xml:space="preserve">P. Abrams, </w:t>
      </w:r>
      <w:r>
        <w:rPr>
          <w:bCs/>
          <w:sz w:val="28"/>
          <w:szCs w:val="28"/>
          <w:lang w:val="en-US"/>
        </w:rPr>
        <w:t>C. </w:t>
      </w:r>
      <w:r>
        <w:rPr>
          <w:sz w:val="28"/>
          <w:szCs w:val="28"/>
          <w:lang w:val="en-US"/>
        </w:rPr>
        <w:t>Schuhnan</w:t>
      </w:r>
      <w:r>
        <w:rPr>
          <w:bCs/>
          <w:sz w:val="28"/>
          <w:szCs w:val="28"/>
          <w:lang w:val="en-US"/>
        </w:rPr>
        <w:t xml:space="preserve">, S. Vaage </w:t>
      </w:r>
      <w:r>
        <w:rPr>
          <w:sz w:val="28"/>
          <w:szCs w:val="28"/>
          <w:lang w:val="en-US"/>
        </w:rPr>
        <w:t xml:space="preserve">// </w:t>
      </w:r>
      <w:r>
        <w:rPr>
          <w:bCs/>
          <w:sz w:val="28"/>
          <w:szCs w:val="28"/>
          <w:lang w:val="en-US"/>
        </w:rPr>
        <w:t xml:space="preserve">Br. J. Urol. </w:t>
      </w:r>
      <w:r>
        <w:rPr>
          <w:sz w:val="28"/>
          <w:szCs w:val="28"/>
          <w:lang w:val="en-US"/>
        </w:rPr>
        <w:t xml:space="preserve">– </w:t>
      </w:r>
      <w:r>
        <w:rPr>
          <w:bCs/>
          <w:sz w:val="28"/>
          <w:szCs w:val="28"/>
          <w:lang w:val="en-US"/>
        </w:rPr>
        <w:t xml:space="preserve">1995. </w:t>
      </w:r>
      <w:r>
        <w:rPr>
          <w:sz w:val="28"/>
          <w:szCs w:val="28"/>
          <w:lang w:val="en-US"/>
        </w:rPr>
        <w:t xml:space="preserve">– </w:t>
      </w:r>
      <w:r>
        <w:rPr>
          <w:bCs/>
          <w:sz w:val="28"/>
          <w:szCs w:val="28"/>
          <w:lang w:val="en-US"/>
        </w:rPr>
        <w:t>Vol</w:t>
      </w:r>
      <w:r>
        <w:rPr>
          <w:sz w:val="28"/>
          <w:szCs w:val="28"/>
          <w:lang w:val="en-US"/>
        </w:rPr>
        <w:t>. </w:t>
      </w:r>
      <w:r>
        <w:rPr>
          <w:bCs/>
          <w:sz w:val="28"/>
          <w:szCs w:val="28"/>
          <w:lang w:val="en-US"/>
        </w:rPr>
        <w:t xml:space="preserve">76. </w:t>
      </w:r>
      <w:r>
        <w:rPr>
          <w:sz w:val="28"/>
          <w:szCs w:val="28"/>
          <w:lang w:val="en-US"/>
        </w:rPr>
        <w:t xml:space="preserve">– </w:t>
      </w:r>
      <w:r>
        <w:rPr>
          <w:bCs/>
          <w:sz w:val="28"/>
          <w:szCs w:val="28"/>
          <w:lang w:val="en-US"/>
        </w:rPr>
        <w:t>P</w:t>
      </w:r>
      <w:r>
        <w:rPr>
          <w:sz w:val="28"/>
          <w:szCs w:val="28"/>
          <w:lang w:val="en-US"/>
        </w:rPr>
        <w:t>. </w:t>
      </w:r>
      <w:r>
        <w:rPr>
          <w:bCs/>
          <w:sz w:val="28"/>
          <w:szCs w:val="28"/>
          <w:lang w:val="en-US"/>
        </w:rPr>
        <w:t>326-336.</w:t>
      </w:r>
    </w:p>
    <w:p w:rsidR="00DD76CB" w:rsidRDefault="00DD76CB" w:rsidP="00746499">
      <w:pPr>
        <w:pStyle w:val="35"/>
        <w:widowControl/>
        <w:numPr>
          <w:ilvl w:val="0"/>
          <w:numId w:val="69"/>
        </w:numPr>
        <w:tabs>
          <w:tab w:val="clear" w:pos="720"/>
          <w:tab w:val="num" w:pos="1080"/>
          <w:tab w:val="left" w:pos="1304"/>
        </w:tabs>
        <w:spacing w:line="360" w:lineRule="auto"/>
        <w:ind w:left="0" w:firstLine="720"/>
        <w:jc w:val="both"/>
        <w:rPr>
          <w:sz w:val="28"/>
          <w:szCs w:val="28"/>
          <w:lang w:val="en-US"/>
        </w:rPr>
      </w:pPr>
      <w:r>
        <w:rPr>
          <w:sz w:val="28"/>
          <w:szCs w:val="28"/>
          <w:lang w:val="en-US"/>
        </w:rPr>
        <w:t xml:space="preserve">Abrams P. The diagnosis of bladder </w:t>
      </w:r>
      <w:r>
        <w:rPr>
          <w:bCs/>
          <w:sz w:val="28"/>
          <w:szCs w:val="28"/>
          <w:lang w:val="en-US"/>
        </w:rPr>
        <w:t>outlet obstruction: urodynamics</w:t>
      </w:r>
      <w:r>
        <w:rPr>
          <w:sz w:val="28"/>
          <w:szCs w:val="28"/>
          <w:lang w:val="en-US"/>
        </w:rPr>
        <w:t xml:space="preserve"> //</w:t>
      </w:r>
      <w:r>
        <w:rPr>
          <w:bCs/>
          <w:sz w:val="28"/>
          <w:szCs w:val="28"/>
          <w:lang w:val="en-US"/>
        </w:rPr>
        <w:t xml:space="preserve"> Proceedings</w:t>
      </w:r>
      <w:r>
        <w:rPr>
          <w:sz w:val="28"/>
          <w:szCs w:val="28"/>
          <w:lang w:val="en-US"/>
        </w:rPr>
        <w:t xml:space="preserve"> of the 3</w:t>
      </w:r>
      <w:r>
        <w:rPr>
          <w:sz w:val="28"/>
          <w:szCs w:val="28"/>
          <w:vertAlign w:val="superscript"/>
          <w:lang w:val="en-US"/>
        </w:rPr>
        <w:t>rd</w:t>
      </w:r>
      <w:r>
        <w:rPr>
          <w:bCs/>
          <w:sz w:val="28"/>
          <w:szCs w:val="28"/>
          <w:lang w:val="en-US"/>
        </w:rPr>
        <w:t xml:space="preserve"> International Consultation on </w:t>
      </w:r>
      <w:r>
        <w:rPr>
          <w:sz w:val="28"/>
          <w:szCs w:val="28"/>
          <w:lang w:val="en-US"/>
        </w:rPr>
        <w:t>Benign Prostatic Hyperplasia (BPH) / P. Abrams., R. Bruskewitz, J. Rossette. – Scientific Communication Interna</w:t>
      </w:r>
      <w:r>
        <w:rPr>
          <w:sz w:val="28"/>
          <w:szCs w:val="28"/>
          <w:lang w:val="en-US"/>
        </w:rPr>
        <w:softHyphen/>
        <w:t xml:space="preserve">tional Ltd., </w:t>
      </w:r>
      <w:r>
        <w:rPr>
          <w:bCs/>
          <w:sz w:val="28"/>
          <w:szCs w:val="28"/>
          <w:lang w:val="en-US"/>
        </w:rPr>
        <w:t xml:space="preserve">1996. </w:t>
      </w:r>
      <w:r>
        <w:rPr>
          <w:sz w:val="28"/>
          <w:szCs w:val="28"/>
          <w:lang w:val="en-US"/>
        </w:rPr>
        <w:t xml:space="preserve">– </w:t>
      </w:r>
      <w:r>
        <w:rPr>
          <w:bCs/>
          <w:sz w:val="28"/>
          <w:szCs w:val="28"/>
          <w:lang w:val="en-US"/>
        </w:rPr>
        <w:t>P</w:t>
      </w:r>
      <w:r>
        <w:rPr>
          <w:sz w:val="28"/>
          <w:szCs w:val="28"/>
          <w:lang w:val="en-US"/>
        </w:rPr>
        <w:t>. </w:t>
      </w:r>
      <w:r>
        <w:rPr>
          <w:bCs/>
          <w:sz w:val="28"/>
          <w:szCs w:val="28"/>
          <w:lang w:val="en-US"/>
        </w:rPr>
        <w:t>299-356.</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color w:val="000000"/>
          <w:sz w:val="28"/>
          <w:szCs w:val="28"/>
          <w:lang w:val="en-US"/>
        </w:rPr>
      </w:pPr>
      <w:r>
        <w:rPr>
          <w:color w:val="000000"/>
          <w:sz w:val="28"/>
          <w:szCs w:val="28"/>
          <w:lang w:val="en-US"/>
        </w:rPr>
        <w:t xml:space="preserve">Activation of caspases-3, -6 and -9 during finasteride treatment of bening prostatic hyperplasia / А. Bozec, А. Ruffion, М. Decaussin // J. Clin. Endocrinol. Metab.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26. </w:t>
      </w:r>
      <w:r>
        <w:rPr>
          <w:sz w:val="28"/>
          <w:szCs w:val="28"/>
          <w:lang w:val="en-US"/>
        </w:rPr>
        <w:t xml:space="preserve">– </w:t>
      </w:r>
      <w:proofErr w:type="gramStart"/>
      <w:r>
        <w:rPr>
          <w:color w:val="000000"/>
          <w:sz w:val="28"/>
          <w:szCs w:val="28"/>
          <w:lang w:val="en-US"/>
        </w:rPr>
        <w:t>Р</w:t>
      </w:r>
      <w:r>
        <w:rPr>
          <w:sz w:val="28"/>
          <w:szCs w:val="28"/>
          <w:lang w:val="en-US"/>
        </w:rPr>
        <w:t>. </w:t>
      </w:r>
      <w:r>
        <w:rPr>
          <w:color w:val="000000"/>
          <w:sz w:val="28"/>
          <w:szCs w:val="28"/>
          <w:lang w:val="en-US"/>
        </w:rPr>
        <w:t>119</w:t>
      </w:r>
      <w:proofErr w:type="gramEnd"/>
      <w:r>
        <w:rPr>
          <w:color w:val="000000"/>
          <w:sz w:val="28"/>
          <w:szCs w:val="28"/>
          <w:lang w:val="en-US"/>
        </w:rPr>
        <w:t>-121.</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color w:val="000000"/>
          <w:sz w:val="28"/>
          <w:szCs w:val="28"/>
          <w:lang w:val="en-US"/>
        </w:rPr>
      </w:pPr>
      <w:r>
        <w:rPr>
          <w:color w:val="000000"/>
          <w:sz w:val="28"/>
          <w:szCs w:val="28"/>
          <w:lang w:val="en-US"/>
        </w:rPr>
        <w:t>Aganovic</w:t>
      </w:r>
      <w:r>
        <w:rPr>
          <w:sz w:val="28"/>
          <w:szCs w:val="28"/>
          <w:lang w:val="en-US"/>
        </w:rPr>
        <w:t> </w:t>
      </w:r>
      <w:r>
        <w:rPr>
          <w:color w:val="000000"/>
          <w:sz w:val="28"/>
          <w:szCs w:val="28"/>
          <w:lang w:val="en-US"/>
        </w:rPr>
        <w:t>D. Analysis of doxazosin efficacy in the treatment of the be</w:t>
      </w:r>
      <w:r>
        <w:rPr>
          <w:color w:val="000000"/>
          <w:sz w:val="28"/>
          <w:szCs w:val="28"/>
          <w:lang w:val="en-US"/>
        </w:rPr>
        <w:softHyphen/>
        <w:t xml:space="preserve">nign prostatic enlargement / D. Aganovic, K. Aganovic, A. Prcic // Med. Arh.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58, № 3. </w:t>
      </w:r>
      <w:r>
        <w:rPr>
          <w:sz w:val="28"/>
          <w:szCs w:val="28"/>
          <w:lang w:val="en-US"/>
        </w:rPr>
        <w:t xml:space="preserve">– </w:t>
      </w:r>
      <w:r>
        <w:rPr>
          <w:color w:val="000000"/>
          <w:sz w:val="28"/>
          <w:szCs w:val="28"/>
          <w:lang w:val="en-US"/>
        </w:rPr>
        <w:t>P</w:t>
      </w:r>
      <w:r>
        <w:rPr>
          <w:sz w:val="28"/>
          <w:szCs w:val="28"/>
          <w:lang w:val="en-US"/>
        </w:rPr>
        <w:t>. </w:t>
      </w:r>
      <w:r>
        <w:rPr>
          <w:color w:val="000000"/>
          <w:sz w:val="28"/>
          <w:szCs w:val="28"/>
          <w:lang w:val="en-US"/>
        </w:rPr>
        <w:t>153-156.</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color w:val="000000"/>
          <w:sz w:val="28"/>
          <w:szCs w:val="28"/>
          <w:lang w:val="en-US"/>
        </w:rPr>
      </w:pPr>
      <w:r>
        <w:rPr>
          <w:color w:val="000000"/>
          <w:sz w:val="28"/>
          <w:szCs w:val="28"/>
          <w:lang w:val="en-US"/>
        </w:rPr>
        <w:t>Algaba</w:t>
      </w:r>
      <w:r>
        <w:rPr>
          <w:sz w:val="28"/>
          <w:szCs w:val="28"/>
          <w:lang w:val="en-US"/>
        </w:rPr>
        <w:t> </w:t>
      </w:r>
      <w:r>
        <w:rPr>
          <w:color w:val="000000"/>
          <w:sz w:val="28"/>
          <w:szCs w:val="28"/>
          <w:lang w:val="en-US"/>
        </w:rPr>
        <w:t xml:space="preserve">F. Pathophysiology of benign prostatic hyperplasia / F. Algaba // Eur. Urol. </w:t>
      </w:r>
      <w:r>
        <w:rPr>
          <w:sz w:val="28"/>
          <w:szCs w:val="28"/>
          <w:lang w:val="en-US"/>
        </w:rPr>
        <w:t xml:space="preserve">– </w:t>
      </w:r>
      <w:r>
        <w:rPr>
          <w:color w:val="000000"/>
          <w:sz w:val="28"/>
          <w:szCs w:val="28"/>
          <w:lang w:val="en-US"/>
        </w:rPr>
        <w:t xml:space="preserve">1994.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25, № 1. </w:t>
      </w:r>
      <w:r>
        <w:rPr>
          <w:sz w:val="28"/>
          <w:szCs w:val="28"/>
          <w:lang w:val="en-US"/>
        </w:rPr>
        <w:t xml:space="preserve">– </w:t>
      </w:r>
      <w:r>
        <w:rPr>
          <w:color w:val="000000"/>
          <w:sz w:val="28"/>
          <w:szCs w:val="28"/>
          <w:lang w:val="en-US"/>
        </w:rPr>
        <w:t>P</w:t>
      </w:r>
      <w:r>
        <w:rPr>
          <w:sz w:val="28"/>
          <w:szCs w:val="28"/>
          <w:lang w:val="en-US"/>
        </w:rPr>
        <w:t>. </w:t>
      </w:r>
      <w:r>
        <w:rPr>
          <w:color w:val="000000"/>
          <w:sz w:val="28"/>
          <w:szCs w:val="28"/>
          <w:lang w:val="en-US"/>
        </w:rPr>
        <w:t>3-5.</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sz w:val="28"/>
          <w:szCs w:val="28"/>
          <w:lang w:val="en-US"/>
        </w:rPr>
        <w:t>Altwein J.E. Alternative approaches to the management of Prostatitis, Biofeed – bask and the concept of functional somatic syndromes / J.E. Altwein // Eur. Urol. – 2003. – Vol. 2, № 2. – P. 34-37.</w:t>
      </w:r>
    </w:p>
    <w:p w:rsidR="00DD76CB" w:rsidRDefault="00DD76CB" w:rsidP="00746499">
      <w:pPr>
        <w:pStyle w:val="affffffff5"/>
        <w:numPr>
          <w:ilvl w:val="0"/>
          <w:numId w:val="69"/>
        </w:numPr>
        <w:tabs>
          <w:tab w:val="clear" w:pos="720"/>
          <w:tab w:val="num" w:pos="1080"/>
          <w:tab w:val="left" w:pos="1304"/>
        </w:tabs>
        <w:suppressAutoHyphens w:val="0"/>
        <w:spacing w:after="0" w:line="360" w:lineRule="auto"/>
        <w:ind w:left="0" w:firstLine="720"/>
        <w:jc w:val="both"/>
        <w:rPr>
          <w:szCs w:val="28"/>
          <w:lang w:val="en-US"/>
        </w:rPr>
      </w:pPr>
      <w:r>
        <w:rPr>
          <w:szCs w:val="28"/>
          <w:lang w:val="en-US"/>
        </w:rPr>
        <w:lastRenderedPageBreak/>
        <w:t>Altwein J.E. Obstructive benign prostatic hyperplasia: therapeutic aspects / J.E. Altwein // Eur.</w:t>
      </w:r>
      <w:r>
        <w:rPr>
          <w:bCs/>
          <w:szCs w:val="28"/>
          <w:lang w:val="en-US"/>
        </w:rPr>
        <w:t xml:space="preserve"> Urol. </w:t>
      </w:r>
      <w:r>
        <w:rPr>
          <w:szCs w:val="28"/>
          <w:lang w:val="en-US"/>
        </w:rPr>
        <w:t xml:space="preserve">– </w:t>
      </w:r>
      <w:r>
        <w:rPr>
          <w:bCs/>
          <w:szCs w:val="28"/>
          <w:lang w:val="en-US"/>
        </w:rPr>
        <w:t xml:space="preserve">1998. </w:t>
      </w:r>
      <w:r>
        <w:rPr>
          <w:szCs w:val="28"/>
          <w:lang w:val="en-US"/>
        </w:rPr>
        <w:t xml:space="preserve">– </w:t>
      </w:r>
      <w:r>
        <w:rPr>
          <w:bCs/>
          <w:szCs w:val="28"/>
          <w:lang w:val="en-US"/>
        </w:rPr>
        <w:t>Vol</w:t>
      </w:r>
      <w:r>
        <w:rPr>
          <w:szCs w:val="28"/>
          <w:lang w:val="en-US"/>
        </w:rPr>
        <w:t>. 23, № 1. – P. 31-37.</w:t>
      </w:r>
    </w:p>
    <w:p w:rsidR="00DD76CB" w:rsidRDefault="00DD76CB" w:rsidP="00746499">
      <w:pPr>
        <w:pStyle w:val="affffffff5"/>
        <w:numPr>
          <w:ilvl w:val="0"/>
          <w:numId w:val="69"/>
        </w:numPr>
        <w:tabs>
          <w:tab w:val="clear" w:pos="720"/>
          <w:tab w:val="num" w:pos="1080"/>
          <w:tab w:val="left" w:pos="1304"/>
        </w:tabs>
        <w:suppressAutoHyphens w:val="0"/>
        <w:spacing w:after="0" w:line="360" w:lineRule="auto"/>
        <w:ind w:left="0" w:firstLine="720"/>
        <w:jc w:val="both"/>
        <w:rPr>
          <w:szCs w:val="28"/>
          <w:lang w:val="en-US"/>
        </w:rPr>
      </w:pPr>
      <w:r>
        <w:rPr>
          <w:szCs w:val="28"/>
          <w:lang w:val="en-US"/>
        </w:rPr>
        <w:t>Andersen J.T. Can finasteriride reverse the progress</w:t>
      </w:r>
      <w:r>
        <w:rPr>
          <w:bCs/>
          <w:szCs w:val="28"/>
          <w:lang w:val="en-US"/>
        </w:rPr>
        <w:t xml:space="preserve"> of </w:t>
      </w:r>
      <w:r>
        <w:rPr>
          <w:szCs w:val="28"/>
          <w:lang w:val="en-US"/>
        </w:rPr>
        <w:t>benign prostatic hyperplasia? / J.T. Andersen, P. Ekman, H. Wolf // Urol. – 1995. – Vol. 46, № 5. – P. 631-637.</w:t>
      </w:r>
    </w:p>
    <w:p w:rsidR="00DD76CB" w:rsidRDefault="00DD76CB" w:rsidP="00746499">
      <w:pPr>
        <w:pStyle w:val="affffffff5"/>
        <w:numPr>
          <w:ilvl w:val="0"/>
          <w:numId w:val="69"/>
        </w:numPr>
        <w:tabs>
          <w:tab w:val="clear" w:pos="720"/>
          <w:tab w:val="num" w:pos="1080"/>
          <w:tab w:val="left" w:pos="1304"/>
        </w:tabs>
        <w:suppressAutoHyphens w:val="0"/>
        <w:spacing w:after="0" w:line="360" w:lineRule="auto"/>
        <w:ind w:left="0" w:firstLine="720"/>
        <w:jc w:val="both"/>
        <w:rPr>
          <w:szCs w:val="28"/>
          <w:lang w:val="en-US"/>
        </w:rPr>
      </w:pPr>
      <w:r>
        <w:rPr>
          <w:szCs w:val="28"/>
          <w:lang w:val="en-US"/>
        </w:rPr>
        <w:t>Anderson K.E. The concept of uroselectivity / K.E. Anderson // Eur. Urol. – 1998. –Vol. 33, № 2. – P. 7-11.</w:t>
      </w:r>
    </w:p>
    <w:p w:rsidR="00DD76CB" w:rsidRDefault="00DD76CB" w:rsidP="00746499">
      <w:pPr>
        <w:pStyle w:val="affffffff5"/>
        <w:numPr>
          <w:ilvl w:val="0"/>
          <w:numId w:val="69"/>
        </w:numPr>
        <w:tabs>
          <w:tab w:val="clear" w:pos="720"/>
          <w:tab w:val="num" w:pos="1080"/>
          <w:tab w:val="left" w:pos="1304"/>
        </w:tabs>
        <w:suppressAutoHyphens w:val="0"/>
        <w:spacing w:after="0" w:line="360" w:lineRule="auto"/>
        <w:ind w:left="0" w:firstLine="720"/>
        <w:jc w:val="both"/>
        <w:rPr>
          <w:szCs w:val="28"/>
          <w:lang w:val="en-US"/>
        </w:rPr>
      </w:pPr>
      <w:r>
        <w:rPr>
          <w:szCs w:val="28"/>
          <w:lang w:val="en-US"/>
        </w:rPr>
        <w:t>А prospective study of safety and efficacy of suprapubic transvesical prostatectomy in patients with benign prostatic hyperplasia / A. Tubaro, S. Carter, A. Hind // J. Urol. – 2001. – Vol. 166, № 1. – P. 172-176.</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color w:val="000000"/>
          <w:sz w:val="28"/>
          <w:szCs w:val="28"/>
          <w:lang w:val="en-US"/>
        </w:rPr>
      </w:pPr>
      <w:r>
        <w:rPr>
          <w:color w:val="000000"/>
          <w:sz w:val="28"/>
          <w:szCs w:val="28"/>
          <w:lang w:val="en-US"/>
        </w:rPr>
        <w:t xml:space="preserve">Are indications for prostatectomy in octogenarians the same as for younger men? / </w:t>
      </w:r>
      <w:proofErr w:type="gramStart"/>
      <w:r>
        <w:rPr>
          <w:color w:val="000000"/>
          <w:sz w:val="28"/>
          <w:szCs w:val="28"/>
          <w:lang w:val="en-US"/>
        </w:rPr>
        <w:t>А. Nadu</w:t>
      </w:r>
      <w:proofErr w:type="gramEnd"/>
      <w:r>
        <w:rPr>
          <w:color w:val="000000"/>
          <w:sz w:val="28"/>
          <w:szCs w:val="28"/>
          <w:lang w:val="en-US"/>
        </w:rPr>
        <w:t xml:space="preserve">, N.J. Mabjeesh, J. Ben-Chaim // Int. Urol. Nephrol.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36, № 1. </w:t>
      </w:r>
      <w:r>
        <w:rPr>
          <w:sz w:val="28"/>
          <w:szCs w:val="28"/>
          <w:lang w:val="en-US"/>
        </w:rPr>
        <w:t xml:space="preserve">– </w:t>
      </w:r>
      <w:r>
        <w:rPr>
          <w:color w:val="000000"/>
          <w:sz w:val="28"/>
          <w:szCs w:val="28"/>
          <w:lang w:val="en-US"/>
        </w:rPr>
        <w:t>P</w:t>
      </w:r>
      <w:r>
        <w:rPr>
          <w:sz w:val="28"/>
          <w:szCs w:val="28"/>
          <w:lang w:val="en-US"/>
        </w:rPr>
        <w:t>. </w:t>
      </w:r>
      <w:r>
        <w:rPr>
          <w:color w:val="000000"/>
          <w:sz w:val="28"/>
          <w:szCs w:val="28"/>
          <w:lang w:val="en-US"/>
        </w:rPr>
        <w:t>47-50.</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color w:val="000000"/>
          <w:sz w:val="28"/>
          <w:szCs w:val="28"/>
          <w:lang w:val="en-US"/>
        </w:rPr>
      </w:pPr>
      <w:r>
        <w:rPr>
          <w:color w:val="000000"/>
          <w:sz w:val="28"/>
          <w:szCs w:val="28"/>
          <w:lang w:val="en-US"/>
        </w:rPr>
        <w:t xml:space="preserve">Association </w:t>
      </w:r>
      <w:r>
        <w:rPr>
          <w:sz w:val="28"/>
          <w:szCs w:val="28"/>
          <w:lang w:val="uk-UA"/>
        </w:rPr>
        <w:t>of</w:t>
      </w:r>
      <w:r>
        <w:rPr>
          <w:color w:val="000000"/>
          <w:sz w:val="28"/>
          <w:szCs w:val="28"/>
          <w:lang w:val="en-US"/>
        </w:rPr>
        <w:t xml:space="preserve"> hypertension with symptoms of benign prostatic hyperplasia / M.C. Michel, U. Heemann, H. Schumacher // J. Urol. </w:t>
      </w:r>
      <w:r>
        <w:rPr>
          <w:sz w:val="28"/>
          <w:szCs w:val="28"/>
          <w:lang w:val="en-US"/>
        </w:rPr>
        <w:t xml:space="preserve">– </w:t>
      </w:r>
      <w:r>
        <w:rPr>
          <w:color w:val="000000"/>
          <w:sz w:val="28"/>
          <w:szCs w:val="28"/>
          <w:lang w:val="en-US"/>
        </w:rPr>
        <w:t xml:space="preserve">2004. </w:t>
      </w:r>
      <w:r>
        <w:rPr>
          <w:sz w:val="28"/>
          <w:szCs w:val="28"/>
          <w:lang w:val="en-US"/>
        </w:rPr>
        <w:t>–</w:t>
      </w:r>
      <w:r>
        <w:rPr>
          <w:color w:val="000000"/>
          <w:sz w:val="28"/>
          <w:szCs w:val="28"/>
          <w:lang w:val="en-US"/>
        </w:rPr>
        <w:t>Vol</w:t>
      </w:r>
      <w:r>
        <w:rPr>
          <w:sz w:val="28"/>
          <w:szCs w:val="28"/>
          <w:lang w:val="en-US"/>
        </w:rPr>
        <w:t>. </w:t>
      </w:r>
      <w:r>
        <w:rPr>
          <w:color w:val="000000"/>
          <w:sz w:val="28"/>
          <w:szCs w:val="28"/>
          <w:lang w:val="en-US"/>
        </w:rPr>
        <w:t xml:space="preserve">172, № 4, </w:t>
      </w:r>
      <w:r>
        <w:rPr>
          <w:sz w:val="28"/>
          <w:szCs w:val="28"/>
          <w:lang w:val="en-US"/>
        </w:rPr>
        <w:t xml:space="preserve">– </w:t>
      </w:r>
      <w:r>
        <w:rPr>
          <w:color w:val="000000"/>
          <w:sz w:val="28"/>
          <w:szCs w:val="28"/>
          <w:lang w:val="en-US"/>
        </w:rPr>
        <w:t>P</w:t>
      </w:r>
      <w:r>
        <w:rPr>
          <w:sz w:val="28"/>
          <w:szCs w:val="28"/>
          <w:lang w:val="en-US"/>
        </w:rPr>
        <w:t>. </w:t>
      </w:r>
      <w:r>
        <w:rPr>
          <w:color w:val="000000"/>
          <w:sz w:val="28"/>
          <w:szCs w:val="28"/>
          <w:lang w:val="en-US"/>
        </w:rPr>
        <w:t>1390-1393.</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sz w:val="28"/>
          <w:szCs w:val="28"/>
          <w:lang w:val="en-US"/>
        </w:rPr>
        <w:t>Barry </w:t>
      </w:r>
      <w:r>
        <w:rPr>
          <w:bCs/>
          <w:sz w:val="28"/>
          <w:szCs w:val="28"/>
          <w:lang w:val="en-US"/>
        </w:rPr>
        <w:t>M.J.</w:t>
      </w:r>
      <w:r>
        <w:rPr>
          <w:sz w:val="28"/>
          <w:szCs w:val="28"/>
          <w:lang w:val="en-US"/>
        </w:rPr>
        <w:t xml:space="preserve"> Epidemiology and natural history</w:t>
      </w:r>
      <w:r>
        <w:rPr>
          <w:bCs/>
          <w:sz w:val="28"/>
          <w:szCs w:val="28"/>
          <w:lang w:val="en-US"/>
        </w:rPr>
        <w:t xml:space="preserve"> of BPH</w:t>
      </w:r>
      <w:r>
        <w:rPr>
          <w:sz w:val="28"/>
          <w:szCs w:val="28"/>
          <w:lang w:val="en-US"/>
        </w:rPr>
        <w:t xml:space="preserve"> / </w:t>
      </w:r>
      <w:r>
        <w:rPr>
          <w:bCs/>
          <w:sz w:val="28"/>
          <w:szCs w:val="28"/>
          <w:lang w:val="en-US"/>
        </w:rPr>
        <w:t>M.J. </w:t>
      </w:r>
      <w:r>
        <w:rPr>
          <w:sz w:val="28"/>
          <w:szCs w:val="28"/>
          <w:lang w:val="en-US"/>
        </w:rPr>
        <w:t>Barry</w:t>
      </w:r>
      <w:r>
        <w:rPr>
          <w:bCs/>
          <w:sz w:val="28"/>
          <w:szCs w:val="28"/>
          <w:lang w:val="en-US"/>
        </w:rPr>
        <w:t>,</w:t>
      </w:r>
      <w:r>
        <w:rPr>
          <w:sz w:val="28"/>
          <w:szCs w:val="28"/>
          <w:lang w:val="en-US"/>
        </w:rPr>
        <w:t xml:space="preserve"> P. Boyle, J. Fourcroy // Proceedings of the 3</w:t>
      </w:r>
      <w:r>
        <w:rPr>
          <w:sz w:val="28"/>
          <w:szCs w:val="28"/>
          <w:vertAlign w:val="superscript"/>
          <w:lang w:val="en-US"/>
        </w:rPr>
        <w:t>rd</w:t>
      </w:r>
      <w:r>
        <w:rPr>
          <w:sz w:val="28"/>
          <w:szCs w:val="28"/>
          <w:lang w:val="en-US"/>
        </w:rPr>
        <w:t xml:space="preserve"> International Consultation on Benign Prostatic Hypeiplasia </w:t>
      </w:r>
      <w:r>
        <w:rPr>
          <w:bCs/>
          <w:sz w:val="28"/>
          <w:szCs w:val="28"/>
          <w:lang w:val="en-US"/>
        </w:rPr>
        <w:t>(BPH).</w:t>
      </w:r>
      <w:r>
        <w:rPr>
          <w:sz w:val="28"/>
          <w:szCs w:val="28"/>
          <w:lang w:val="en-US"/>
        </w:rPr>
        <w:t xml:space="preserve"> – Scientific Communocation International Ltd., 1996. – P. 21-36.</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color w:val="000000"/>
          <w:sz w:val="28"/>
          <w:szCs w:val="28"/>
          <w:lang w:val="en-US"/>
        </w:rPr>
        <w:t xml:space="preserve">Benign prostatic hyperplasia progression and its impact on treatmen / B. Djavan, M. Waldert, C. Ghawidel, M. Marberger // Curr. Opin. Urol.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14, № 1. </w:t>
      </w:r>
      <w:r>
        <w:rPr>
          <w:sz w:val="28"/>
          <w:szCs w:val="28"/>
          <w:lang w:val="en-US"/>
        </w:rPr>
        <w:t xml:space="preserve">– </w:t>
      </w:r>
      <w:r>
        <w:rPr>
          <w:color w:val="000000"/>
          <w:sz w:val="28"/>
          <w:szCs w:val="28"/>
          <w:lang w:val="en-US"/>
        </w:rPr>
        <w:t>P</w:t>
      </w:r>
      <w:r>
        <w:rPr>
          <w:sz w:val="28"/>
          <w:szCs w:val="28"/>
          <w:lang w:val="en-US"/>
        </w:rPr>
        <w:t>. </w:t>
      </w:r>
      <w:r>
        <w:rPr>
          <w:color w:val="000000"/>
          <w:sz w:val="28"/>
          <w:szCs w:val="28"/>
          <w:lang w:val="en-US"/>
        </w:rPr>
        <w:t>45-50.</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color w:val="000000"/>
          <w:sz w:val="28"/>
          <w:szCs w:val="28"/>
          <w:lang w:val="en-US"/>
        </w:rPr>
        <w:t xml:space="preserve">Benign prostatic hyperplasia (BPH) requiring transurethral resection in freshly transplanted renal allograft recipients / M.J. Koziolek, M. Wolfram, </w:t>
      </w:r>
      <w:r>
        <w:rPr>
          <w:sz w:val="28"/>
          <w:szCs w:val="28"/>
          <w:lang w:val="en-US"/>
        </w:rPr>
        <w:t>G.A</w:t>
      </w:r>
      <w:r>
        <w:rPr>
          <w:color w:val="000000"/>
          <w:sz w:val="28"/>
          <w:szCs w:val="28"/>
          <w:lang w:val="en-US"/>
        </w:rPr>
        <w:t>. Muller</w:t>
      </w:r>
      <w:r>
        <w:rPr>
          <w:sz w:val="28"/>
          <w:szCs w:val="28"/>
          <w:lang w:val="en-US"/>
        </w:rPr>
        <w:t xml:space="preserve"> // Clin. Nephrol. – 2004. – Vol. 62, №</w:t>
      </w:r>
      <w:r>
        <w:rPr>
          <w:color w:val="000000"/>
          <w:sz w:val="28"/>
          <w:szCs w:val="28"/>
          <w:lang w:val="en-US"/>
        </w:rPr>
        <w:t> </w:t>
      </w:r>
      <w:r>
        <w:rPr>
          <w:sz w:val="28"/>
          <w:szCs w:val="28"/>
          <w:lang w:val="en-US"/>
        </w:rPr>
        <w:t>1. – P. 8-13.</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sz w:val="28"/>
          <w:szCs w:val="28"/>
          <w:lang w:val="en-US"/>
        </w:rPr>
        <w:t>Chapple C.R. Pharmacological therapy of benign prostatic hyperplasia lower urinary tract symptoms: an overview for the practising clinician / C.R.</w:t>
      </w:r>
      <w:r>
        <w:rPr>
          <w:sz w:val="28"/>
          <w:szCs w:val="28"/>
          <w:lang w:val="uk-UA"/>
        </w:rPr>
        <w:t> </w:t>
      </w:r>
      <w:r>
        <w:rPr>
          <w:sz w:val="28"/>
          <w:szCs w:val="28"/>
          <w:lang w:val="en-US"/>
        </w:rPr>
        <w:t>Chapple // BJU Int. – 2004. – Vol. 94, №</w:t>
      </w:r>
      <w:r>
        <w:rPr>
          <w:sz w:val="28"/>
          <w:szCs w:val="28"/>
          <w:lang w:val="uk-UA"/>
        </w:rPr>
        <w:t> </w:t>
      </w:r>
      <w:r>
        <w:rPr>
          <w:sz w:val="28"/>
          <w:szCs w:val="28"/>
          <w:lang w:val="en-US"/>
        </w:rPr>
        <w:t>5. – P. 738-744.</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sz w:val="28"/>
          <w:szCs w:val="28"/>
          <w:lang w:val="en-US"/>
        </w:rPr>
        <w:lastRenderedPageBreak/>
        <w:t>Chisholm G.D. Prostatectomy: Past and present / G.D. Chisholm // Be</w:t>
      </w:r>
      <w:r>
        <w:rPr>
          <w:sz w:val="28"/>
          <w:szCs w:val="28"/>
          <w:lang w:val="en-US"/>
        </w:rPr>
        <w:softHyphen/>
        <w:t>nign Prostatic Hypertrophy: Ed. Hinman F.J. – Springer-Verlag; New-York, 1983. – P. 35–37.</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sz w:val="28"/>
          <w:szCs w:val="28"/>
          <w:lang w:val="en-US"/>
        </w:rPr>
        <w:t xml:space="preserve">Christmas T.J. Contempory flow meters: an assessments of their accuracy </w:t>
      </w:r>
      <w:r>
        <w:rPr>
          <w:bCs/>
          <w:sz w:val="28"/>
          <w:szCs w:val="28"/>
          <w:lang w:val="en-US"/>
        </w:rPr>
        <w:t>and</w:t>
      </w:r>
      <w:r>
        <w:rPr>
          <w:sz w:val="28"/>
          <w:szCs w:val="28"/>
          <w:lang w:val="en-US"/>
        </w:rPr>
        <w:t xml:space="preserve"> reliability / T.J. Christmas // BJU. – 1989. – </w:t>
      </w:r>
      <w:r>
        <w:rPr>
          <w:bCs/>
          <w:sz w:val="28"/>
          <w:szCs w:val="28"/>
          <w:lang w:val="en-US"/>
        </w:rPr>
        <w:t>Vol</w:t>
      </w:r>
      <w:r>
        <w:rPr>
          <w:sz w:val="28"/>
          <w:szCs w:val="28"/>
          <w:lang w:val="en-US"/>
        </w:rPr>
        <w:t>. </w:t>
      </w:r>
      <w:r>
        <w:rPr>
          <w:bCs/>
          <w:sz w:val="28"/>
          <w:szCs w:val="28"/>
          <w:lang w:val="en-US"/>
        </w:rPr>
        <w:t xml:space="preserve">62. </w:t>
      </w:r>
      <w:r>
        <w:rPr>
          <w:sz w:val="28"/>
          <w:szCs w:val="28"/>
          <w:lang w:val="en-US"/>
        </w:rPr>
        <w:t xml:space="preserve">– </w:t>
      </w:r>
      <w:r>
        <w:rPr>
          <w:bCs/>
          <w:sz w:val="28"/>
          <w:szCs w:val="28"/>
          <w:lang w:val="en-US"/>
        </w:rPr>
        <w:t>P</w:t>
      </w:r>
      <w:r>
        <w:rPr>
          <w:sz w:val="28"/>
          <w:szCs w:val="28"/>
          <w:lang w:val="en-US"/>
        </w:rPr>
        <w:t>. </w:t>
      </w:r>
      <w:r>
        <w:rPr>
          <w:bCs/>
          <w:sz w:val="28"/>
          <w:szCs w:val="28"/>
          <w:lang w:val="en-US"/>
        </w:rPr>
        <w:t xml:space="preserve">460–464. </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bCs/>
          <w:sz w:val="28"/>
          <w:szCs w:val="28"/>
          <w:lang w:val="en-US"/>
        </w:rPr>
        <w:t>Coffey</w:t>
      </w:r>
      <w:r>
        <w:rPr>
          <w:sz w:val="28"/>
          <w:szCs w:val="28"/>
          <w:lang w:val="en-US"/>
        </w:rPr>
        <w:t> </w:t>
      </w:r>
      <w:r>
        <w:rPr>
          <w:bCs/>
          <w:sz w:val="28"/>
          <w:szCs w:val="28"/>
          <w:lang w:val="en-US"/>
        </w:rPr>
        <w:t>D.S.</w:t>
      </w:r>
      <w:r>
        <w:rPr>
          <w:sz w:val="28"/>
          <w:szCs w:val="28"/>
          <w:lang w:val="en-US"/>
        </w:rPr>
        <w:t xml:space="preserve"> Clinical and experimental studies of benign prostatic hyper</w:t>
      </w:r>
      <w:r>
        <w:rPr>
          <w:sz w:val="28"/>
          <w:szCs w:val="28"/>
          <w:lang w:val="en-US"/>
        </w:rPr>
        <w:softHyphen/>
        <w:t xml:space="preserve">plasia / </w:t>
      </w:r>
      <w:r>
        <w:rPr>
          <w:bCs/>
          <w:sz w:val="28"/>
          <w:szCs w:val="28"/>
          <w:lang w:val="en-US"/>
        </w:rPr>
        <w:t>D.S. Coffey,</w:t>
      </w:r>
      <w:r>
        <w:rPr>
          <w:sz w:val="28"/>
          <w:szCs w:val="28"/>
          <w:lang w:val="en-US"/>
        </w:rPr>
        <w:t xml:space="preserve"> </w:t>
      </w:r>
      <w:r>
        <w:rPr>
          <w:bCs/>
          <w:sz w:val="28"/>
          <w:szCs w:val="28"/>
          <w:lang w:val="en-US"/>
        </w:rPr>
        <w:t>P.C</w:t>
      </w:r>
      <w:r>
        <w:rPr>
          <w:sz w:val="28"/>
          <w:szCs w:val="28"/>
          <w:lang w:val="en-US"/>
        </w:rPr>
        <w:t>. Walsh // Urol. Clin. North. Am. – 1990. – Vol. 17, № 3. – P. 461-475.</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color w:val="000000"/>
          <w:sz w:val="28"/>
          <w:szCs w:val="28"/>
          <w:lang w:val="en-US"/>
        </w:rPr>
        <w:t xml:space="preserve">Correlation between detrusor collagen content and urinary symptoms in patients with prostatic obstruction / V. Mirone, C. Imbimbo, G. Sessa. // J. Urol.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172, № 4. </w:t>
      </w:r>
      <w:r>
        <w:rPr>
          <w:sz w:val="28"/>
          <w:szCs w:val="28"/>
          <w:lang w:val="en-US"/>
        </w:rPr>
        <w:t xml:space="preserve">– </w:t>
      </w:r>
      <w:r>
        <w:rPr>
          <w:color w:val="000000"/>
          <w:sz w:val="28"/>
          <w:szCs w:val="28"/>
          <w:lang w:val="en-US"/>
        </w:rPr>
        <w:t>P</w:t>
      </w:r>
      <w:r>
        <w:rPr>
          <w:sz w:val="28"/>
          <w:szCs w:val="28"/>
          <w:lang w:val="en-US"/>
        </w:rPr>
        <w:t>. </w:t>
      </w:r>
      <w:r>
        <w:rPr>
          <w:color w:val="000000"/>
          <w:sz w:val="28"/>
          <w:szCs w:val="28"/>
          <w:lang w:val="en-US"/>
        </w:rPr>
        <w:t>1386-1389.</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color w:val="000000"/>
          <w:sz w:val="28"/>
          <w:szCs w:val="28"/>
          <w:lang w:val="en-US"/>
        </w:rPr>
      </w:pPr>
      <w:r>
        <w:rPr>
          <w:color w:val="000000"/>
          <w:sz w:val="28"/>
          <w:szCs w:val="28"/>
          <w:lang w:val="en-US"/>
        </w:rPr>
        <w:t xml:space="preserve">Correlation between lower urinary tract symptoms and urethral function in benign prostatic hyperplasia / T. Yamanishi, K. Yasuda, S. Kitahara, T. Suzuki // Neurourol. Urodyn.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23, № 7. </w:t>
      </w:r>
      <w:r>
        <w:rPr>
          <w:sz w:val="28"/>
          <w:szCs w:val="28"/>
          <w:lang w:val="en-US"/>
        </w:rPr>
        <w:t xml:space="preserve">– </w:t>
      </w:r>
      <w:r>
        <w:rPr>
          <w:color w:val="000000"/>
          <w:sz w:val="28"/>
          <w:szCs w:val="28"/>
          <w:lang w:val="en-US"/>
        </w:rPr>
        <w:t>P</w:t>
      </w:r>
      <w:r>
        <w:rPr>
          <w:sz w:val="28"/>
          <w:szCs w:val="28"/>
          <w:lang w:val="en-US"/>
        </w:rPr>
        <w:t>. </w:t>
      </w:r>
      <w:r>
        <w:rPr>
          <w:color w:val="000000"/>
          <w:sz w:val="28"/>
          <w:szCs w:val="28"/>
          <w:lang w:val="en-US"/>
        </w:rPr>
        <w:t>618-622.</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color w:val="000000"/>
          <w:sz w:val="28"/>
          <w:szCs w:val="28"/>
          <w:lang w:val="en-US"/>
        </w:rPr>
        <w:t>Cost-effectiveness of tamsulosin, doxazosin, and terazosin in the treat</w:t>
      </w:r>
      <w:r>
        <w:rPr>
          <w:color w:val="000000"/>
          <w:sz w:val="28"/>
          <w:szCs w:val="28"/>
          <w:lang w:val="en-US"/>
        </w:rPr>
        <w:softHyphen/>
        <w:t xml:space="preserve">ment of benign prostatic hyperplasia / R.L. Ohsfeldt, K.J. Kreder, R.W. Klein, E.A. Chrischilles // J. Manag. Care Pharm.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10, № 5. </w:t>
      </w:r>
      <w:r>
        <w:rPr>
          <w:sz w:val="28"/>
          <w:szCs w:val="28"/>
          <w:lang w:val="en-US"/>
        </w:rPr>
        <w:t xml:space="preserve">– </w:t>
      </w:r>
      <w:r>
        <w:rPr>
          <w:color w:val="000000"/>
          <w:sz w:val="28"/>
          <w:szCs w:val="28"/>
          <w:lang w:val="en-US"/>
        </w:rPr>
        <w:t>P</w:t>
      </w:r>
      <w:r>
        <w:rPr>
          <w:sz w:val="28"/>
          <w:szCs w:val="28"/>
          <w:lang w:val="en-US"/>
        </w:rPr>
        <w:t>. </w:t>
      </w:r>
      <w:r>
        <w:rPr>
          <w:color w:val="000000"/>
          <w:sz w:val="28"/>
          <w:szCs w:val="28"/>
          <w:lang w:val="en-US"/>
        </w:rPr>
        <w:t>412-422.</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sz w:val="28"/>
          <w:szCs w:val="28"/>
          <w:lang w:val="en-US"/>
        </w:rPr>
        <w:t>Carini M. Anterograde retropubic radical prostatectomy technigue and re</w:t>
      </w:r>
      <w:r>
        <w:rPr>
          <w:sz w:val="28"/>
          <w:szCs w:val="28"/>
          <w:lang w:val="en-US"/>
        </w:rPr>
        <w:softHyphen/>
        <w:t xml:space="preserve">salts in 632 patients / M. Carini // </w:t>
      </w:r>
      <w:r>
        <w:rPr>
          <w:bCs/>
          <w:sz w:val="28"/>
          <w:szCs w:val="28"/>
          <w:lang w:val="en-US"/>
        </w:rPr>
        <w:t>Europ. Urol</w:t>
      </w:r>
      <w:r>
        <w:rPr>
          <w:sz w:val="28"/>
          <w:szCs w:val="28"/>
          <w:lang w:val="en-US"/>
        </w:rPr>
        <w:t xml:space="preserve">. – 2002. – Vol. 2, </w:t>
      </w:r>
      <w:r>
        <w:rPr>
          <w:color w:val="000000"/>
          <w:sz w:val="28"/>
          <w:szCs w:val="28"/>
          <w:lang w:val="en-US"/>
        </w:rPr>
        <w:t xml:space="preserve">№ 1. </w:t>
      </w:r>
      <w:r>
        <w:rPr>
          <w:sz w:val="28"/>
          <w:szCs w:val="28"/>
          <w:lang w:val="en-US"/>
        </w:rPr>
        <w:t>– P. 237-252.</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bCs/>
          <w:sz w:val="28"/>
          <w:szCs w:val="28"/>
          <w:lang w:val="en-US"/>
        </w:rPr>
        <w:t>Diet</w:t>
      </w:r>
      <w:r>
        <w:rPr>
          <w:sz w:val="28"/>
          <w:szCs w:val="28"/>
          <w:lang w:val="en-US"/>
        </w:rPr>
        <w:t xml:space="preserve"> and benign prostatic hyperplasia: a study in Grece. / P. Lagiou, J. Wuu, </w:t>
      </w:r>
      <w:r>
        <w:rPr>
          <w:bCs/>
          <w:sz w:val="28"/>
          <w:szCs w:val="28"/>
          <w:lang w:val="en-US"/>
        </w:rPr>
        <w:t>A.</w:t>
      </w:r>
      <w:r>
        <w:rPr>
          <w:sz w:val="28"/>
          <w:szCs w:val="28"/>
          <w:lang w:val="en-US"/>
        </w:rPr>
        <w:t> </w:t>
      </w:r>
      <w:r>
        <w:rPr>
          <w:bCs/>
          <w:sz w:val="28"/>
          <w:szCs w:val="28"/>
          <w:lang w:val="en-US"/>
        </w:rPr>
        <w:t>Trichopoulou</w:t>
      </w:r>
      <w:r>
        <w:rPr>
          <w:sz w:val="28"/>
          <w:szCs w:val="28"/>
          <w:lang w:val="en-US"/>
        </w:rPr>
        <w:t xml:space="preserve"> //</w:t>
      </w:r>
      <w:r>
        <w:rPr>
          <w:bCs/>
          <w:sz w:val="28"/>
          <w:szCs w:val="28"/>
          <w:lang w:val="en-US"/>
        </w:rPr>
        <w:t xml:space="preserve"> Urol. </w:t>
      </w:r>
      <w:r>
        <w:rPr>
          <w:sz w:val="28"/>
          <w:szCs w:val="28"/>
          <w:lang w:val="en-US"/>
        </w:rPr>
        <w:t xml:space="preserve">– </w:t>
      </w:r>
      <w:r>
        <w:rPr>
          <w:bCs/>
          <w:sz w:val="28"/>
          <w:szCs w:val="28"/>
          <w:lang w:val="en-US"/>
        </w:rPr>
        <w:t>1999.</w:t>
      </w:r>
      <w:r>
        <w:rPr>
          <w:sz w:val="28"/>
          <w:szCs w:val="28"/>
          <w:lang w:val="en-US"/>
        </w:rPr>
        <w:t xml:space="preserve"> – Vol. </w:t>
      </w:r>
      <w:r>
        <w:rPr>
          <w:bCs/>
          <w:sz w:val="28"/>
          <w:szCs w:val="28"/>
          <w:lang w:val="en-US"/>
        </w:rPr>
        <w:t xml:space="preserve">54. </w:t>
      </w:r>
      <w:r>
        <w:rPr>
          <w:sz w:val="28"/>
          <w:szCs w:val="28"/>
          <w:lang w:val="en-US"/>
        </w:rPr>
        <w:t xml:space="preserve">– </w:t>
      </w:r>
      <w:r>
        <w:rPr>
          <w:bCs/>
          <w:sz w:val="28"/>
          <w:szCs w:val="28"/>
          <w:lang w:val="en-US"/>
        </w:rPr>
        <w:t>P</w:t>
      </w:r>
      <w:r>
        <w:rPr>
          <w:sz w:val="28"/>
          <w:szCs w:val="28"/>
          <w:lang w:val="en-US"/>
        </w:rPr>
        <w:t>. </w:t>
      </w:r>
      <w:r>
        <w:rPr>
          <w:bCs/>
          <w:sz w:val="28"/>
          <w:szCs w:val="28"/>
          <w:lang w:val="en-US"/>
        </w:rPr>
        <w:t>284-290.</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color w:val="000000"/>
          <w:sz w:val="28"/>
          <w:szCs w:val="28"/>
          <w:lang w:val="en-US"/>
        </w:rPr>
      </w:pPr>
      <w:r>
        <w:rPr>
          <w:color w:val="000000"/>
          <w:sz w:val="28"/>
          <w:szCs w:val="28"/>
          <w:lang w:val="en-US"/>
        </w:rPr>
        <w:t xml:space="preserve">Dihydrotestosterone and the prostate: the scientific rationale for 5-alpha-reductase inhibitors in the treatment of benign prostatic hyperplasia / G. Andriole, N. Bruchovsky, L.W. Chung // J. Urol.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172, № 4. </w:t>
      </w:r>
      <w:r>
        <w:rPr>
          <w:sz w:val="28"/>
          <w:szCs w:val="28"/>
          <w:lang w:val="en-US"/>
        </w:rPr>
        <w:t xml:space="preserve">– </w:t>
      </w:r>
      <w:r>
        <w:rPr>
          <w:color w:val="000000"/>
          <w:sz w:val="28"/>
          <w:szCs w:val="28"/>
          <w:lang w:val="en-US"/>
        </w:rPr>
        <w:t>P</w:t>
      </w:r>
      <w:r>
        <w:rPr>
          <w:sz w:val="28"/>
          <w:szCs w:val="28"/>
          <w:lang w:val="en-US"/>
        </w:rPr>
        <w:t>. </w:t>
      </w:r>
      <w:r>
        <w:rPr>
          <w:color w:val="000000"/>
          <w:sz w:val="28"/>
          <w:szCs w:val="28"/>
          <w:lang w:val="en-US"/>
        </w:rPr>
        <w:t>1399-1403.</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sz w:val="28"/>
          <w:szCs w:val="28"/>
          <w:lang w:val="en-US"/>
        </w:rPr>
        <w:t>Disilverio F. Epidemiology study on 2418 men: corelation between symp</w:t>
      </w:r>
      <w:r>
        <w:rPr>
          <w:sz w:val="28"/>
          <w:szCs w:val="28"/>
          <w:lang w:val="en-US"/>
        </w:rPr>
        <w:softHyphen/>
        <w:t>tom score, urinary flow rate and prostate volume in</w:t>
      </w:r>
      <w:r>
        <w:rPr>
          <w:bCs/>
          <w:sz w:val="28"/>
          <w:szCs w:val="28"/>
          <w:lang w:val="en-US"/>
        </w:rPr>
        <w:t xml:space="preserve"> patients with and without</w:t>
      </w:r>
      <w:r>
        <w:rPr>
          <w:sz w:val="28"/>
          <w:szCs w:val="28"/>
          <w:lang w:val="en-US"/>
        </w:rPr>
        <w:t xml:space="preserve"> benign</w:t>
      </w:r>
      <w:r>
        <w:rPr>
          <w:bCs/>
          <w:sz w:val="28"/>
          <w:szCs w:val="28"/>
          <w:lang w:val="en-US"/>
        </w:rPr>
        <w:t xml:space="preserve"> prostatic hyperplasia</w:t>
      </w:r>
      <w:r>
        <w:rPr>
          <w:sz w:val="28"/>
          <w:szCs w:val="28"/>
          <w:lang w:val="en-US"/>
        </w:rPr>
        <w:t xml:space="preserve"> / F. Disilverio, </w:t>
      </w:r>
      <w:r>
        <w:rPr>
          <w:bCs/>
          <w:sz w:val="28"/>
          <w:szCs w:val="28"/>
          <w:lang w:val="en-US"/>
        </w:rPr>
        <w:t>G. </w:t>
      </w:r>
      <w:r>
        <w:rPr>
          <w:sz w:val="28"/>
          <w:szCs w:val="28"/>
          <w:lang w:val="en-US"/>
        </w:rPr>
        <w:t>D’Eramo</w:t>
      </w:r>
      <w:r>
        <w:rPr>
          <w:bCs/>
          <w:sz w:val="28"/>
          <w:szCs w:val="28"/>
          <w:lang w:val="en-US"/>
        </w:rPr>
        <w:t>,</w:t>
      </w:r>
      <w:r>
        <w:rPr>
          <w:sz w:val="28"/>
          <w:szCs w:val="28"/>
          <w:lang w:val="en-US"/>
        </w:rPr>
        <w:t xml:space="preserve"> S. Aciarra A. //</w:t>
      </w:r>
      <w:r>
        <w:rPr>
          <w:bCs/>
          <w:sz w:val="28"/>
          <w:szCs w:val="28"/>
          <w:lang w:val="en-US"/>
        </w:rPr>
        <w:t xml:space="preserve"> Europ. Urol. </w:t>
      </w:r>
      <w:r>
        <w:rPr>
          <w:sz w:val="28"/>
          <w:szCs w:val="28"/>
          <w:lang w:val="en-US"/>
        </w:rPr>
        <w:t xml:space="preserve">– </w:t>
      </w:r>
      <w:r>
        <w:rPr>
          <w:bCs/>
          <w:sz w:val="28"/>
          <w:szCs w:val="28"/>
          <w:lang w:val="en-US"/>
        </w:rPr>
        <w:t xml:space="preserve">1996. </w:t>
      </w:r>
      <w:r>
        <w:rPr>
          <w:sz w:val="28"/>
          <w:szCs w:val="28"/>
          <w:lang w:val="en-US"/>
        </w:rPr>
        <w:t xml:space="preserve">– </w:t>
      </w:r>
      <w:r>
        <w:rPr>
          <w:bCs/>
          <w:sz w:val="28"/>
          <w:szCs w:val="28"/>
          <w:lang w:val="en-US"/>
        </w:rPr>
        <w:t>Vol</w:t>
      </w:r>
      <w:r>
        <w:rPr>
          <w:sz w:val="28"/>
          <w:szCs w:val="28"/>
          <w:lang w:val="en-US"/>
        </w:rPr>
        <w:t>. </w:t>
      </w:r>
      <w:r>
        <w:rPr>
          <w:bCs/>
          <w:sz w:val="28"/>
          <w:szCs w:val="28"/>
          <w:lang w:val="en-US"/>
        </w:rPr>
        <w:t xml:space="preserve">30, № 2. </w:t>
      </w:r>
      <w:r>
        <w:rPr>
          <w:sz w:val="28"/>
          <w:szCs w:val="28"/>
          <w:lang w:val="en-US"/>
        </w:rPr>
        <w:t xml:space="preserve">– </w:t>
      </w:r>
      <w:r>
        <w:rPr>
          <w:bCs/>
          <w:sz w:val="28"/>
          <w:szCs w:val="28"/>
          <w:lang w:val="en-US"/>
        </w:rPr>
        <w:t>P</w:t>
      </w:r>
      <w:r>
        <w:rPr>
          <w:sz w:val="28"/>
          <w:szCs w:val="28"/>
          <w:lang w:val="en-US"/>
        </w:rPr>
        <w:t>. </w:t>
      </w:r>
      <w:r>
        <w:rPr>
          <w:bCs/>
          <w:sz w:val="28"/>
          <w:szCs w:val="28"/>
          <w:lang w:val="en-US"/>
        </w:rPr>
        <w:t>58-59.</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sz w:val="28"/>
          <w:szCs w:val="28"/>
          <w:lang w:val="en-US"/>
        </w:rPr>
        <w:t>Donovan J.L. The measurement of symptoms, quality of life and sexual function / J.L. Donovan // BJU Int. – 2000. – Vol. 85, № 1. – P. 10-19.</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sz w:val="28"/>
          <w:szCs w:val="28"/>
          <w:lang w:val="en-US"/>
        </w:rPr>
        <w:lastRenderedPageBreak/>
        <w:t>Dutkiewicz S. Long-term treatment with doxazosin in men with benign prostatic hyperplasia: 10-year follow-up / S. Dutkiewicz // Int. Urol. Nephrol. – 2004. – Vol. 36, № 2. – P. 169-173.</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sz w:val="28"/>
          <w:szCs w:val="28"/>
          <w:lang w:val="en-US"/>
        </w:rPr>
        <w:t>Dutkiewicz S. Jagodny rozrost stercza / S. Dutkiewicz, R. Jarema, A. Witeska // Terapia. – 1999. – №</w:t>
      </w:r>
      <w:r>
        <w:rPr>
          <w:color w:val="000000"/>
          <w:sz w:val="28"/>
          <w:szCs w:val="28"/>
          <w:lang w:val="en-US"/>
        </w:rPr>
        <w:t> </w:t>
      </w:r>
      <w:r>
        <w:rPr>
          <w:sz w:val="28"/>
          <w:szCs w:val="28"/>
          <w:lang w:val="en-US"/>
        </w:rPr>
        <w:t>2. – S. 6-10.</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bCs/>
          <w:sz w:val="28"/>
          <w:szCs w:val="28"/>
          <w:lang w:val="en-US"/>
        </w:rPr>
        <w:t>Effert</w:t>
      </w:r>
      <w:r>
        <w:rPr>
          <w:sz w:val="28"/>
          <w:szCs w:val="28"/>
          <w:lang w:val="en-US"/>
        </w:rPr>
        <w:t> </w:t>
      </w:r>
      <w:r>
        <w:rPr>
          <w:bCs/>
          <w:sz w:val="28"/>
          <w:szCs w:val="28"/>
          <w:lang w:val="en-US"/>
        </w:rPr>
        <w:t>P.</w:t>
      </w:r>
      <w:r>
        <w:rPr>
          <w:sz w:val="28"/>
          <w:szCs w:val="28"/>
          <w:lang w:val="en-US"/>
        </w:rPr>
        <w:t xml:space="preserve"> Surgical prostatectomy / </w:t>
      </w:r>
      <w:r>
        <w:rPr>
          <w:bCs/>
          <w:sz w:val="28"/>
          <w:szCs w:val="28"/>
          <w:lang w:val="en-US"/>
        </w:rPr>
        <w:t>P. Effert,</w:t>
      </w:r>
      <w:r>
        <w:rPr>
          <w:sz w:val="28"/>
          <w:szCs w:val="28"/>
          <w:lang w:val="en-US"/>
        </w:rPr>
        <w:t xml:space="preserve"> R. Ackerman // Handbook on Benign prostatic hyperplasia. – New York: Raven Press, 1994. – P. 95-114.</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sz w:val="28"/>
          <w:szCs w:val="28"/>
          <w:lang w:val="en-US"/>
        </w:rPr>
        <w:t>Ekman P. Endocrine therapy for benign prostatic hyperplasia in the 90’s / P. Ekman // J. Urol. – 1995. – Vol. 101. – P. 25-26.</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color w:val="000000"/>
          <w:sz w:val="28"/>
          <w:szCs w:val="28"/>
          <w:lang w:val="en-US"/>
        </w:rPr>
        <w:t>Estimation of the cost in the medical treatment of benign prostatic hyper</w:t>
      </w:r>
      <w:r>
        <w:rPr>
          <w:color w:val="000000"/>
          <w:sz w:val="28"/>
          <w:szCs w:val="28"/>
          <w:lang w:val="en-US"/>
        </w:rPr>
        <w:softHyphen/>
        <w:t>plasia in Navarre, Spain / V. Grasa</w:t>
      </w:r>
      <w:r>
        <w:rPr>
          <w:sz w:val="28"/>
          <w:szCs w:val="28"/>
          <w:lang w:val="en-US"/>
        </w:rPr>
        <w:t xml:space="preserve"> </w:t>
      </w:r>
      <w:r>
        <w:rPr>
          <w:color w:val="000000"/>
          <w:sz w:val="28"/>
          <w:szCs w:val="28"/>
          <w:lang w:val="en-US"/>
        </w:rPr>
        <w:t>Lanau, J.A. Cuesta</w:t>
      </w:r>
      <w:r>
        <w:rPr>
          <w:sz w:val="28"/>
          <w:szCs w:val="28"/>
          <w:lang w:val="en-US"/>
        </w:rPr>
        <w:t> </w:t>
      </w:r>
      <w:r>
        <w:rPr>
          <w:color w:val="000000"/>
          <w:sz w:val="28"/>
          <w:szCs w:val="28"/>
          <w:lang w:val="en-US"/>
        </w:rPr>
        <w:t>Alcala, A. Ipiens</w:t>
      </w:r>
      <w:r>
        <w:rPr>
          <w:sz w:val="28"/>
          <w:szCs w:val="28"/>
          <w:lang w:val="en-US"/>
        </w:rPr>
        <w:t> </w:t>
      </w:r>
      <w:r>
        <w:rPr>
          <w:color w:val="000000"/>
          <w:sz w:val="28"/>
          <w:szCs w:val="28"/>
          <w:lang w:val="en-US"/>
        </w:rPr>
        <w:t xml:space="preserve">Aznar // Actas. Urol. Esp.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28, № 4. </w:t>
      </w:r>
      <w:r>
        <w:rPr>
          <w:sz w:val="28"/>
          <w:szCs w:val="28"/>
          <w:lang w:val="en-US"/>
        </w:rPr>
        <w:t xml:space="preserve">– </w:t>
      </w:r>
      <w:r>
        <w:rPr>
          <w:color w:val="000000"/>
          <w:sz w:val="28"/>
          <w:szCs w:val="28"/>
          <w:lang w:val="en-US"/>
        </w:rPr>
        <w:t>P</w:t>
      </w:r>
      <w:r>
        <w:rPr>
          <w:sz w:val="28"/>
          <w:szCs w:val="28"/>
          <w:lang w:val="en-US"/>
        </w:rPr>
        <w:t>. </w:t>
      </w:r>
      <w:r>
        <w:rPr>
          <w:color w:val="000000"/>
          <w:sz w:val="28"/>
          <w:szCs w:val="28"/>
          <w:lang w:val="en-US"/>
        </w:rPr>
        <w:t>255-261.</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color w:val="000000"/>
          <w:sz w:val="28"/>
          <w:szCs w:val="28"/>
          <w:lang w:val="en-US"/>
        </w:rPr>
        <w:t xml:space="preserve">Evaluation of the clinical benefit of Permixon and tamsulosin in severe BPH patients </w:t>
      </w:r>
      <w:r>
        <w:rPr>
          <w:sz w:val="28"/>
          <w:szCs w:val="28"/>
          <w:lang w:val="en-US"/>
        </w:rPr>
        <w:t xml:space="preserve">– </w:t>
      </w:r>
      <w:r>
        <w:rPr>
          <w:color w:val="000000"/>
          <w:sz w:val="28"/>
          <w:szCs w:val="28"/>
          <w:lang w:val="en-US"/>
        </w:rPr>
        <w:t xml:space="preserve">PERMAL study subset analysis / F. Debruyne, P. Boyle, F. Calais da Silva // Prog. Urol.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14, № 3. </w:t>
      </w:r>
      <w:r>
        <w:rPr>
          <w:sz w:val="28"/>
          <w:szCs w:val="28"/>
          <w:lang w:val="en-US"/>
        </w:rPr>
        <w:t xml:space="preserve">– </w:t>
      </w:r>
      <w:r>
        <w:rPr>
          <w:color w:val="000000"/>
          <w:sz w:val="28"/>
          <w:szCs w:val="28"/>
          <w:lang w:val="en-US"/>
        </w:rPr>
        <w:t>P</w:t>
      </w:r>
      <w:r>
        <w:rPr>
          <w:sz w:val="28"/>
          <w:szCs w:val="28"/>
          <w:lang w:val="en-US"/>
        </w:rPr>
        <w:t>. </w:t>
      </w:r>
      <w:r>
        <w:rPr>
          <w:color w:val="000000"/>
          <w:sz w:val="28"/>
          <w:szCs w:val="28"/>
          <w:lang w:val="en-US"/>
        </w:rPr>
        <w:t>326-331.</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sz w:val="28"/>
          <w:szCs w:val="28"/>
          <w:lang w:val="en-US"/>
        </w:rPr>
        <w:t>Fitzpatrick </w:t>
      </w:r>
      <w:r>
        <w:rPr>
          <w:bCs/>
          <w:sz w:val="28"/>
          <w:szCs w:val="28"/>
          <w:lang w:val="en-US"/>
        </w:rPr>
        <w:t>J.M. Plant extracts and BPH /</w:t>
      </w:r>
      <w:r>
        <w:rPr>
          <w:sz w:val="28"/>
          <w:szCs w:val="28"/>
          <w:lang w:val="en-US"/>
        </w:rPr>
        <w:t xml:space="preserve"> </w:t>
      </w:r>
      <w:r>
        <w:rPr>
          <w:bCs/>
          <w:sz w:val="28"/>
          <w:szCs w:val="28"/>
          <w:lang w:val="en-US"/>
        </w:rPr>
        <w:t>J.M. </w:t>
      </w:r>
      <w:r>
        <w:rPr>
          <w:sz w:val="28"/>
          <w:szCs w:val="28"/>
          <w:lang w:val="en-US"/>
        </w:rPr>
        <w:t xml:space="preserve">Fitzpatrick </w:t>
      </w:r>
      <w:r>
        <w:rPr>
          <w:bCs/>
          <w:sz w:val="28"/>
          <w:szCs w:val="28"/>
          <w:lang w:val="en-US"/>
        </w:rPr>
        <w:t xml:space="preserve">// Prospectives. </w:t>
      </w:r>
      <w:r>
        <w:rPr>
          <w:sz w:val="28"/>
          <w:szCs w:val="28"/>
          <w:lang w:val="en-US"/>
        </w:rPr>
        <w:t xml:space="preserve">– </w:t>
      </w:r>
      <w:r>
        <w:rPr>
          <w:bCs/>
          <w:sz w:val="28"/>
          <w:szCs w:val="28"/>
          <w:lang w:val="en-US"/>
        </w:rPr>
        <w:t xml:space="preserve">1996. </w:t>
      </w:r>
      <w:r>
        <w:rPr>
          <w:sz w:val="28"/>
          <w:szCs w:val="28"/>
          <w:lang w:val="en-US"/>
        </w:rPr>
        <w:t>–</w:t>
      </w:r>
      <w:r>
        <w:rPr>
          <w:bCs/>
          <w:sz w:val="28"/>
          <w:szCs w:val="28"/>
          <w:lang w:val="en-US"/>
        </w:rPr>
        <w:t>Vol</w:t>
      </w:r>
      <w:r>
        <w:rPr>
          <w:sz w:val="28"/>
          <w:szCs w:val="28"/>
          <w:lang w:val="en-US"/>
        </w:rPr>
        <w:t>. </w:t>
      </w:r>
      <w:r>
        <w:rPr>
          <w:bCs/>
          <w:sz w:val="28"/>
          <w:szCs w:val="28"/>
          <w:lang w:val="en-US"/>
        </w:rPr>
        <w:t>6, №</w:t>
      </w:r>
      <w:r>
        <w:rPr>
          <w:color w:val="000000"/>
          <w:sz w:val="28"/>
          <w:szCs w:val="28"/>
          <w:lang w:val="en-US"/>
        </w:rPr>
        <w:t> </w:t>
      </w:r>
      <w:r>
        <w:rPr>
          <w:sz w:val="28"/>
          <w:szCs w:val="28"/>
          <w:lang w:val="en-US"/>
        </w:rPr>
        <w:t>5. – P. 1-4.</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bCs/>
          <w:sz w:val="28"/>
          <w:szCs w:val="28"/>
          <w:lang w:val="en-US"/>
        </w:rPr>
        <w:t>Garraway</w:t>
      </w:r>
      <w:r>
        <w:rPr>
          <w:sz w:val="28"/>
          <w:szCs w:val="28"/>
          <w:lang w:val="en-US"/>
        </w:rPr>
        <w:t> </w:t>
      </w:r>
      <w:r>
        <w:rPr>
          <w:bCs/>
          <w:sz w:val="28"/>
          <w:szCs w:val="28"/>
          <w:lang w:val="en-US"/>
        </w:rPr>
        <w:t>M.</w:t>
      </w:r>
      <w:r>
        <w:rPr>
          <w:sz w:val="28"/>
          <w:szCs w:val="28"/>
          <w:lang w:val="en-US"/>
        </w:rPr>
        <w:t xml:space="preserve"> Epidemiology of</w:t>
      </w:r>
      <w:r>
        <w:rPr>
          <w:bCs/>
          <w:sz w:val="28"/>
          <w:szCs w:val="28"/>
          <w:lang w:val="en-US"/>
        </w:rPr>
        <w:t xml:space="preserve"> Prostate</w:t>
      </w:r>
      <w:r>
        <w:rPr>
          <w:sz w:val="28"/>
          <w:szCs w:val="28"/>
          <w:lang w:val="en-US"/>
        </w:rPr>
        <w:t xml:space="preserve"> Disease / </w:t>
      </w:r>
      <w:r>
        <w:rPr>
          <w:bCs/>
          <w:sz w:val="28"/>
          <w:szCs w:val="28"/>
          <w:lang w:val="en-US"/>
        </w:rPr>
        <w:t xml:space="preserve">M. Garraway </w:t>
      </w:r>
      <w:r>
        <w:rPr>
          <w:sz w:val="28"/>
          <w:szCs w:val="28"/>
          <w:lang w:val="en-US"/>
        </w:rPr>
        <w:t xml:space="preserve">– </w:t>
      </w:r>
      <w:r>
        <w:rPr>
          <w:bCs/>
          <w:sz w:val="28"/>
          <w:szCs w:val="28"/>
          <w:lang w:val="en-US"/>
        </w:rPr>
        <w:t>Berlin; Heidelberg:</w:t>
      </w:r>
      <w:r>
        <w:rPr>
          <w:sz w:val="28"/>
          <w:szCs w:val="28"/>
          <w:lang w:val="en-US"/>
        </w:rPr>
        <w:t xml:space="preserve"> Springer-Verlag, 1995. – P. 56-67.</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Gillenwater </w:t>
      </w:r>
      <w:r>
        <w:rPr>
          <w:bCs/>
          <w:sz w:val="28"/>
          <w:szCs w:val="28"/>
          <w:lang w:val="en-US"/>
        </w:rPr>
        <w:t>J.Y</w:t>
      </w:r>
      <w:r>
        <w:rPr>
          <w:sz w:val="28"/>
          <w:szCs w:val="28"/>
          <w:lang w:val="en-US"/>
        </w:rPr>
        <w:t xml:space="preserve"> Doxazosin for the treatment of benign prostatic hyperpla</w:t>
      </w:r>
      <w:r>
        <w:rPr>
          <w:sz w:val="28"/>
          <w:szCs w:val="28"/>
          <w:lang w:val="en-US"/>
        </w:rPr>
        <w:softHyphen/>
        <w:t xml:space="preserve">sia in patients with mild </w:t>
      </w:r>
      <w:r>
        <w:rPr>
          <w:bCs/>
          <w:sz w:val="28"/>
          <w:szCs w:val="28"/>
          <w:lang w:val="en-US"/>
        </w:rPr>
        <w:t>to</w:t>
      </w:r>
      <w:r>
        <w:rPr>
          <w:sz w:val="28"/>
          <w:szCs w:val="28"/>
          <w:lang w:val="en-US"/>
        </w:rPr>
        <w:t xml:space="preserve"> moderate essential hypertension: a double blind placebo controlled, dose response multicentre study / </w:t>
      </w:r>
      <w:r>
        <w:rPr>
          <w:bCs/>
          <w:sz w:val="28"/>
          <w:szCs w:val="28"/>
          <w:lang w:val="en-US"/>
        </w:rPr>
        <w:t>J.Y. </w:t>
      </w:r>
      <w:r>
        <w:rPr>
          <w:sz w:val="28"/>
          <w:szCs w:val="28"/>
          <w:lang w:val="en-US"/>
        </w:rPr>
        <w:t>Gillenwater</w:t>
      </w:r>
      <w:r>
        <w:rPr>
          <w:bCs/>
          <w:sz w:val="28"/>
          <w:szCs w:val="28"/>
          <w:lang w:val="en-US"/>
        </w:rPr>
        <w:t>,</w:t>
      </w:r>
      <w:r>
        <w:rPr>
          <w:sz w:val="28"/>
          <w:szCs w:val="28"/>
          <w:lang w:val="en-US"/>
        </w:rPr>
        <w:t xml:space="preserve"> </w:t>
      </w:r>
      <w:r>
        <w:rPr>
          <w:bCs/>
          <w:sz w:val="28"/>
          <w:szCs w:val="28"/>
          <w:lang w:val="en-US"/>
        </w:rPr>
        <w:t>R.L.</w:t>
      </w:r>
      <w:r>
        <w:rPr>
          <w:sz w:val="28"/>
          <w:szCs w:val="28"/>
          <w:lang w:val="en-US"/>
        </w:rPr>
        <w:t> Conn</w:t>
      </w:r>
      <w:r>
        <w:rPr>
          <w:bCs/>
          <w:sz w:val="28"/>
          <w:szCs w:val="28"/>
          <w:lang w:val="en-US"/>
        </w:rPr>
        <w:t>,</w:t>
      </w:r>
      <w:r>
        <w:rPr>
          <w:sz w:val="28"/>
          <w:szCs w:val="28"/>
          <w:lang w:val="en-US"/>
        </w:rPr>
        <w:t xml:space="preserve"> </w:t>
      </w:r>
      <w:r>
        <w:rPr>
          <w:bCs/>
          <w:sz w:val="28"/>
          <w:szCs w:val="28"/>
          <w:lang w:val="en-US"/>
        </w:rPr>
        <w:t>S.G. </w:t>
      </w:r>
      <w:r>
        <w:rPr>
          <w:sz w:val="28"/>
          <w:szCs w:val="28"/>
          <w:lang w:val="en-US"/>
        </w:rPr>
        <w:t>Chrysant</w:t>
      </w:r>
      <w:r>
        <w:rPr>
          <w:bCs/>
          <w:sz w:val="28"/>
          <w:szCs w:val="28"/>
          <w:lang w:val="en-US"/>
        </w:rPr>
        <w:t>, J. Roy,</w:t>
      </w:r>
      <w:r>
        <w:rPr>
          <w:sz w:val="28"/>
          <w:szCs w:val="28"/>
          <w:lang w:val="en-US"/>
        </w:rPr>
        <w:t xml:space="preserve"> </w:t>
      </w:r>
      <w:r>
        <w:rPr>
          <w:bCs/>
          <w:sz w:val="28"/>
          <w:szCs w:val="28"/>
          <w:lang w:val="en-US"/>
        </w:rPr>
        <w:t>M. </w:t>
      </w:r>
      <w:r>
        <w:rPr>
          <w:sz w:val="28"/>
          <w:szCs w:val="28"/>
          <w:lang w:val="en-US"/>
        </w:rPr>
        <w:t>Gaffney // J. Urol. – 1998. – Vol. </w:t>
      </w:r>
      <w:r>
        <w:rPr>
          <w:bCs/>
          <w:sz w:val="28"/>
          <w:szCs w:val="28"/>
          <w:lang w:val="en-US"/>
        </w:rPr>
        <w:t xml:space="preserve">154. </w:t>
      </w:r>
      <w:r>
        <w:rPr>
          <w:sz w:val="28"/>
          <w:szCs w:val="28"/>
          <w:lang w:val="en-US"/>
        </w:rPr>
        <w:t xml:space="preserve">– </w:t>
      </w:r>
      <w:r>
        <w:rPr>
          <w:bCs/>
          <w:sz w:val="28"/>
          <w:szCs w:val="28"/>
          <w:lang w:val="en-US"/>
        </w:rPr>
        <w:t>P</w:t>
      </w:r>
      <w:r>
        <w:rPr>
          <w:sz w:val="28"/>
          <w:szCs w:val="28"/>
          <w:lang w:val="en-US"/>
        </w:rPr>
        <w:t>. </w:t>
      </w:r>
      <w:r>
        <w:rPr>
          <w:bCs/>
          <w:sz w:val="28"/>
          <w:szCs w:val="28"/>
          <w:lang w:val="en-US"/>
        </w:rPr>
        <w:t>110-115.</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sz w:val="28"/>
          <w:szCs w:val="28"/>
          <w:lang w:val="en-US"/>
        </w:rPr>
        <w:t>Immediate radical prostatectomy in patients with atypical small acinar proliferation. Over treatment? / M. Brausi, G. Castagnetti, A. Dotti // J. Urol. – 2004. – Vol. 172, № 3. – P. 906-908. – Discussion: P. 908-909.</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 xml:space="preserve">Incidence of Nocturia in 50 to 80 – year – old </w:t>
      </w:r>
      <w:proofErr w:type="gramStart"/>
      <w:r>
        <w:rPr>
          <w:sz w:val="28"/>
          <w:szCs w:val="28"/>
          <w:lang w:val="en-US"/>
        </w:rPr>
        <w:t>finnish</w:t>
      </w:r>
      <w:proofErr w:type="gramEnd"/>
      <w:r>
        <w:rPr>
          <w:sz w:val="28"/>
          <w:szCs w:val="28"/>
          <w:lang w:val="en-US"/>
        </w:rPr>
        <w:t xml:space="preserve"> men / L.T. Hakkinen, M. Hakama // J. Urol. – 2006. – Vol. </w:t>
      </w:r>
      <w:r>
        <w:rPr>
          <w:bCs/>
          <w:sz w:val="28"/>
          <w:szCs w:val="28"/>
          <w:lang w:val="en-US"/>
        </w:rPr>
        <w:t xml:space="preserve">176, </w:t>
      </w:r>
      <w:r>
        <w:rPr>
          <w:sz w:val="28"/>
          <w:szCs w:val="28"/>
          <w:lang w:val="en-US"/>
        </w:rPr>
        <w:t xml:space="preserve">№ 6 – </w:t>
      </w:r>
      <w:r>
        <w:rPr>
          <w:bCs/>
          <w:sz w:val="28"/>
          <w:szCs w:val="28"/>
          <w:lang w:val="en-US"/>
        </w:rPr>
        <w:t>P</w:t>
      </w:r>
      <w:r>
        <w:rPr>
          <w:sz w:val="28"/>
          <w:szCs w:val="28"/>
          <w:lang w:val="en-US"/>
        </w:rPr>
        <w:t>. </w:t>
      </w:r>
      <w:r>
        <w:rPr>
          <w:bCs/>
          <w:sz w:val="28"/>
          <w:szCs w:val="28"/>
          <w:lang w:val="en-US"/>
        </w:rPr>
        <w:t>2541-2545.</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Kirby </w:t>
      </w:r>
      <w:r>
        <w:rPr>
          <w:bCs/>
          <w:sz w:val="28"/>
          <w:szCs w:val="28"/>
          <w:lang w:val="en-US"/>
        </w:rPr>
        <w:t>R.S.</w:t>
      </w:r>
      <w:r>
        <w:rPr>
          <w:sz w:val="28"/>
          <w:szCs w:val="28"/>
          <w:lang w:val="en-US"/>
        </w:rPr>
        <w:t xml:space="preserve"> Pathophysiology of</w:t>
      </w:r>
      <w:r>
        <w:rPr>
          <w:bCs/>
          <w:sz w:val="28"/>
          <w:szCs w:val="28"/>
          <w:lang w:val="en-US"/>
        </w:rPr>
        <w:t xml:space="preserve"> BPH</w:t>
      </w:r>
      <w:r>
        <w:rPr>
          <w:sz w:val="28"/>
          <w:szCs w:val="28"/>
          <w:lang w:val="en-US"/>
        </w:rPr>
        <w:t xml:space="preserve"> / </w:t>
      </w:r>
      <w:r>
        <w:rPr>
          <w:bCs/>
          <w:sz w:val="28"/>
          <w:szCs w:val="28"/>
          <w:lang w:val="en-US"/>
        </w:rPr>
        <w:t>R.S.</w:t>
      </w:r>
      <w:r>
        <w:rPr>
          <w:sz w:val="28"/>
          <w:szCs w:val="28"/>
          <w:lang w:val="en-US"/>
        </w:rPr>
        <w:t> Kirby</w:t>
      </w:r>
      <w:r>
        <w:rPr>
          <w:bCs/>
          <w:sz w:val="28"/>
          <w:szCs w:val="28"/>
          <w:lang w:val="en-US"/>
        </w:rPr>
        <w:t>,</w:t>
      </w:r>
      <w:r>
        <w:rPr>
          <w:sz w:val="28"/>
          <w:szCs w:val="28"/>
          <w:lang w:val="en-US"/>
        </w:rPr>
        <w:t xml:space="preserve"> S. McConnell //</w:t>
      </w:r>
      <w:r>
        <w:rPr>
          <w:bCs/>
          <w:sz w:val="28"/>
          <w:szCs w:val="28"/>
          <w:lang w:val="en-US"/>
        </w:rPr>
        <w:t xml:space="preserve"> Fast</w:t>
      </w:r>
      <w:r>
        <w:rPr>
          <w:sz w:val="28"/>
          <w:szCs w:val="28"/>
          <w:lang w:val="en-US"/>
        </w:rPr>
        <w:t xml:space="preserve"> facts. Benign prostatic hyperplasia. – Oxford: Health Press, 1999. – P. 7-12.</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lastRenderedPageBreak/>
        <w:t xml:space="preserve"> Kirby </w:t>
      </w:r>
      <w:r>
        <w:rPr>
          <w:bCs/>
          <w:sz w:val="28"/>
          <w:szCs w:val="28"/>
          <w:lang w:val="en-US"/>
        </w:rPr>
        <w:t xml:space="preserve">R.S. Treatment of symptomatic </w:t>
      </w:r>
      <w:r>
        <w:rPr>
          <w:color w:val="000000"/>
          <w:sz w:val="28"/>
          <w:szCs w:val="28"/>
          <w:lang w:val="en-US"/>
        </w:rPr>
        <w:t>benign prostatic hyperplasia: pro</w:t>
      </w:r>
      <w:r>
        <w:rPr>
          <w:color w:val="000000"/>
          <w:sz w:val="28"/>
          <w:szCs w:val="28"/>
          <w:lang w:val="en-US"/>
        </w:rPr>
        <w:softHyphen/>
        <w:t>spective Europ. Doxazosin and combination therapy</w:t>
      </w:r>
      <w:r>
        <w:rPr>
          <w:bCs/>
          <w:sz w:val="28"/>
          <w:szCs w:val="28"/>
          <w:lang w:val="en-US"/>
        </w:rPr>
        <w:t xml:space="preserve"> trial / R.S</w:t>
      </w:r>
      <w:r>
        <w:rPr>
          <w:sz w:val="28"/>
          <w:szCs w:val="28"/>
          <w:lang w:val="en-US"/>
        </w:rPr>
        <w:t>. Kirby, P. Boyle</w:t>
      </w:r>
      <w:r>
        <w:rPr>
          <w:bCs/>
          <w:sz w:val="28"/>
          <w:szCs w:val="28"/>
          <w:lang w:val="en-US"/>
        </w:rPr>
        <w:t xml:space="preserve"> </w:t>
      </w:r>
      <w:r>
        <w:rPr>
          <w:sz w:val="28"/>
          <w:szCs w:val="28"/>
          <w:lang w:val="en-US"/>
        </w:rPr>
        <w:t>// Urol. – 2003. – Vol. 61. – P. 119-126.</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Langer S.Z. Nomenclature and state of the art on α</w:t>
      </w:r>
      <w:r>
        <w:rPr>
          <w:sz w:val="28"/>
          <w:szCs w:val="28"/>
          <w:vertAlign w:val="subscript"/>
          <w:lang w:val="en-US"/>
        </w:rPr>
        <w:t xml:space="preserve"> l</w:t>
      </w:r>
      <w:r>
        <w:rPr>
          <w:sz w:val="28"/>
          <w:szCs w:val="28"/>
          <w:lang w:val="en-US"/>
        </w:rPr>
        <w:t>-adrenoceptors / S.Z. Langer // Eur. Urol. – 1998. – Vol. 33, № 2. – P. 2-6.</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color w:val="000000"/>
          <w:sz w:val="28"/>
          <w:szCs w:val="28"/>
          <w:lang w:val="en-US"/>
        </w:rPr>
        <w:t>Lee</w:t>
      </w:r>
      <w:r>
        <w:rPr>
          <w:sz w:val="28"/>
          <w:szCs w:val="28"/>
          <w:lang w:val="en-US"/>
        </w:rPr>
        <w:t> </w:t>
      </w:r>
      <w:r>
        <w:rPr>
          <w:color w:val="000000"/>
          <w:sz w:val="28"/>
          <w:szCs w:val="28"/>
          <w:lang w:val="en-US"/>
        </w:rPr>
        <w:t>K.L. Molecular and cellular pathogenesis of benign prostatic hyper</w:t>
      </w:r>
      <w:r>
        <w:rPr>
          <w:color w:val="000000"/>
          <w:sz w:val="28"/>
          <w:szCs w:val="28"/>
          <w:lang w:val="en-US"/>
        </w:rPr>
        <w:softHyphen/>
        <w:t xml:space="preserve">plasia / K.L. Lee, D.M. Peehl // J. Urol.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172, № 5. </w:t>
      </w:r>
      <w:r>
        <w:rPr>
          <w:sz w:val="28"/>
          <w:szCs w:val="28"/>
          <w:lang w:val="en-US"/>
        </w:rPr>
        <w:t xml:space="preserve">– </w:t>
      </w:r>
      <w:r>
        <w:rPr>
          <w:color w:val="000000"/>
          <w:sz w:val="28"/>
          <w:szCs w:val="28"/>
          <w:lang w:val="en-US"/>
        </w:rPr>
        <w:t>P</w:t>
      </w:r>
      <w:r>
        <w:rPr>
          <w:sz w:val="28"/>
          <w:szCs w:val="28"/>
          <w:lang w:val="en-US"/>
        </w:rPr>
        <w:t>. </w:t>
      </w:r>
      <w:r>
        <w:rPr>
          <w:color w:val="000000"/>
          <w:sz w:val="28"/>
          <w:szCs w:val="28"/>
          <w:lang w:val="en-US"/>
        </w:rPr>
        <w:t>1784-1791.</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color w:val="000000"/>
          <w:sz w:val="28"/>
          <w:szCs w:val="28"/>
          <w:lang w:val="en-US"/>
        </w:rPr>
        <w:t>Lee</w:t>
      </w:r>
      <w:r>
        <w:rPr>
          <w:sz w:val="28"/>
          <w:szCs w:val="28"/>
          <w:lang w:val="en-US"/>
        </w:rPr>
        <w:t> </w:t>
      </w:r>
      <w:r>
        <w:rPr>
          <w:color w:val="000000"/>
          <w:sz w:val="28"/>
          <w:szCs w:val="28"/>
          <w:lang w:val="en-US"/>
        </w:rPr>
        <w:t>K.L.</w:t>
      </w:r>
      <w:r>
        <w:rPr>
          <w:sz w:val="28"/>
          <w:szCs w:val="28"/>
          <w:lang w:val="en-US"/>
        </w:rPr>
        <w:t xml:space="preserve"> Climacturia following radical prostatectomy: pravelence and risk factors / </w:t>
      </w:r>
      <w:r>
        <w:rPr>
          <w:color w:val="000000"/>
          <w:sz w:val="28"/>
          <w:szCs w:val="28"/>
          <w:lang w:val="en-US"/>
        </w:rPr>
        <w:t>K.L.</w:t>
      </w:r>
      <w:r>
        <w:rPr>
          <w:sz w:val="28"/>
          <w:szCs w:val="28"/>
          <w:lang w:val="en-US"/>
        </w:rPr>
        <w:t> </w:t>
      </w:r>
      <w:r>
        <w:rPr>
          <w:color w:val="000000"/>
          <w:sz w:val="28"/>
          <w:szCs w:val="28"/>
          <w:lang w:val="en-US"/>
        </w:rPr>
        <w:t>Lee</w:t>
      </w:r>
      <w:r>
        <w:rPr>
          <w:sz w:val="28"/>
          <w:szCs w:val="28"/>
          <w:lang w:val="en-US"/>
        </w:rPr>
        <w:t>, K. Hersey // J. Urol. – 2006. – Vol. 176, №</w:t>
      </w:r>
      <w:r>
        <w:rPr>
          <w:bCs/>
          <w:sz w:val="28"/>
          <w:szCs w:val="28"/>
          <w:lang w:val="en-US"/>
        </w:rPr>
        <w:t xml:space="preserve"> 6. </w:t>
      </w:r>
      <w:r>
        <w:rPr>
          <w:sz w:val="28"/>
          <w:szCs w:val="28"/>
          <w:lang w:val="en-US"/>
        </w:rPr>
        <w:t xml:space="preserve">– </w:t>
      </w:r>
      <w:r>
        <w:rPr>
          <w:bCs/>
          <w:sz w:val="28"/>
          <w:szCs w:val="28"/>
          <w:lang w:val="en-US"/>
        </w:rPr>
        <w:t>P</w:t>
      </w:r>
      <w:r>
        <w:rPr>
          <w:sz w:val="28"/>
          <w:szCs w:val="28"/>
          <w:lang w:val="en-US"/>
        </w:rPr>
        <w:t>. 2562-2565.</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Luttwak </w:t>
      </w:r>
      <w:r>
        <w:rPr>
          <w:bCs/>
          <w:sz w:val="28"/>
          <w:szCs w:val="28"/>
          <w:lang w:val="en-US"/>
        </w:rPr>
        <w:t>Z.</w:t>
      </w:r>
      <w:r>
        <w:rPr>
          <w:sz w:val="28"/>
          <w:szCs w:val="28"/>
          <w:lang w:val="en-US"/>
        </w:rPr>
        <w:t xml:space="preserve"> Transvesical prostatectomy in elderly patients / </w:t>
      </w:r>
      <w:r>
        <w:rPr>
          <w:bCs/>
          <w:sz w:val="28"/>
          <w:szCs w:val="28"/>
          <w:lang w:val="en-US"/>
        </w:rPr>
        <w:t>Z. </w:t>
      </w:r>
      <w:r>
        <w:rPr>
          <w:sz w:val="28"/>
          <w:szCs w:val="28"/>
          <w:lang w:val="en-US"/>
        </w:rPr>
        <w:t>Luttwak</w:t>
      </w:r>
      <w:r>
        <w:rPr>
          <w:bCs/>
          <w:sz w:val="28"/>
          <w:szCs w:val="28"/>
          <w:lang w:val="en-US"/>
        </w:rPr>
        <w:t>,</w:t>
      </w:r>
      <w:r>
        <w:rPr>
          <w:sz w:val="28"/>
          <w:szCs w:val="28"/>
          <w:lang w:val="en-US"/>
        </w:rPr>
        <w:t xml:space="preserve"> D. Lask, J. Abarbenel, A. Manes,</w:t>
      </w:r>
      <w:r>
        <w:rPr>
          <w:bCs/>
          <w:sz w:val="28"/>
          <w:szCs w:val="28"/>
          <w:lang w:val="en-US"/>
        </w:rPr>
        <w:t xml:space="preserve"> </w:t>
      </w:r>
      <w:r>
        <w:rPr>
          <w:sz w:val="28"/>
          <w:szCs w:val="28"/>
          <w:lang w:val="en-US"/>
        </w:rPr>
        <w:t>A. </w:t>
      </w:r>
      <w:r>
        <w:rPr>
          <w:bCs/>
          <w:sz w:val="28"/>
          <w:szCs w:val="28"/>
          <w:lang w:val="en-US"/>
        </w:rPr>
        <w:t>Paz</w:t>
      </w:r>
      <w:r>
        <w:rPr>
          <w:sz w:val="28"/>
          <w:szCs w:val="28"/>
          <w:lang w:val="en-US"/>
        </w:rPr>
        <w:t>, E. Mukamel // J. Urol. – 2007. – Vol. 157. –P. 2210-2211.</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color w:val="000000"/>
          <w:sz w:val="28"/>
          <w:szCs w:val="28"/>
          <w:lang w:val="en-US"/>
        </w:rPr>
        <w:t>Meinardi</w:t>
      </w:r>
      <w:r>
        <w:rPr>
          <w:sz w:val="28"/>
          <w:szCs w:val="28"/>
          <w:lang w:val="en-US"/>
        </w:rPr>
        <w:t> </w:t>
      </w:r>
      <w:r>
        <w:rPr>
          <w:color w:val="000000"/>
          <w:sz w:val="28"/>
          <w:szCs w:val="28"/>
          <w:lang w:val="en-US"/>
        </w:rPr>
        <w:t>J.R. Deep vein thrombosis associated with distension of the uri</w:t>
      </w:r>
      <w:r>
        <w:rPr>
          <w:color w:val="000000"/>
          <w:sz w:val="28"/>
          <w:szCs w:val="28"/>
          <w:lang w:val="en-US"/>
        </w:rPr>
        <w:softHyphen/>
        <w:t>nary bladder due to benign prostatic hypertrophya case report / J.R. Meinardi, J.</w:t>
      </w:r>
      <w:r>
        <w:rPr>
          <w:sz w:val="28"/>
          <w:szCs w:val="28"/>
          <w:lang w:val="en-US"/>
        </w:rPr>
        <w:t> </w:t>
      </w:r>
      <w:r>
        <w:rPr>
          <w:color w:val="000000"/>
          <w:sz w:val="28"/>
          <w:szCs w:val="28"/>
          <w:lang w:val="en-US"/>
        </w:rPr>
        <w:t>Kremer</w:t>
      </w:r>
      <w:r>
        <w:rPr>
          <w:sz w:val="28"/>
          <w:szCs w:val="28"/>
          <w:lang w:val="en-US"/>
        </w:rPr>
        <w:t>,</w:t>
      </w:r>
      <w:r>
        <w:rPr>
          <w:color w:val="000000"/>
          <w:sz w:val="28"/>
          <w:szCs w:val="28"/>
          <w:lang w:val="en-US"/>
        </w:rPr>
        <w:t xml:space="preserve"> J.</w:t>
      </w:r>
      <w:r>
        <w:rPr>
          <w:sz w:val="28"/>
          <w:szCs w:val="28"/>
          <w:lang w:val="en-US"/>
        </w:rPr>
        <w:t> </w:t>
      </w:r>
      <w:r>
        <w:rPr>
          <w:color w:val="000000"/>
          <w:sz w:val="28"/>
          <w:szCs w:val="28"/>
          <w:lang w:val="en-US"/>
        </w:rPr>
        <w:t xml:space="preserve">Meer // Neth. J. Med.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62, № 4. </w:t>
      </w:r>
      <w:r>
        <w:rPr>
          <w:sz w:val="28"/>
          <w:szCs w:val="28"/>
          <w:lang w:val="en-US"/>
        </w:rPr>
        <w:t xml:space="preserve">– </w:t>
      </w:r>
      <w:r>
        <w:rPr>
          <w:color w:val="000000"/>
          <w:sz w:val="28"/>
          <w:szCs w:val="28"/>
          <w:lang w:val="en-US"/>
        </w:rPr>
        <w:t>P</w:t>
      </w:r>
      <w:r>
        <w:rPr>
          <w:sz w:val="28"/>
          <w:szCs w:val="28"/>
          <w:lang w:val="en-US"/>
        </w:rPr>
        <w:t>. </w:t>
      </w:r>
      <w:r>
        <w:rPr>
          <w:color w:val="000000"/>
          <w:sz w:val="28"/>
          <w:szCs w:val="28"/>
          <w:lang w:val="en-US"/>
        </w:rPr>
        <w:t>137-138.</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 xml:space="preserve">Michel M. Lower urinary tract symptoms suggestive of benign </w:t>
      </w:r>
      <w:r>
        <w:rPr>
          <w:bCs/>
          <w:sz w:val="28"/>
          <w:szCs w:val="28"/>
          <w:lang w:val="en-US"/>
        </w:rPr>
        <w:t xml:space="preserve">prostatic obstruction </w:t>
      </w:r>
      <w:r>
        <w:rPr>
          <w:sz w:val="28"/>
          <w:szCs w:val="28"/>
          <w:lang w:val="en-US"/>
        </w:rPr>
        <w:t xml:space="preserve">– </w:t>
      </w:r>
      <w:r>
        <w:rPr>
          <w:bCs/>
          <w:sz w:val="28"/>
          <w:szCs w:val="28"/>
          <w:lang w:val="en-US"/>
        </w:rPr>
        <w:t>what’s</w:t>
      </w:r>
      <w:r>
        <w:rPr>
          <w:sz w:val="28"/>
          <w:szCs w:val="28"/>
          <w:lang w:val="en-US"/>
        </w:rPr>
        <w:t xml:space="preserve"> the</w:t>
      </w:r>
      <w:r>
        <w:rPr>
          <w:bCs/>
          <w:sz w:val="28"/>
          <w:szCs w:val="28"/>
          <w:lang w:val="en-US"/>
        </w:rPr>
        <w:t xml:space="preserve"> long-term</w:t>
      </w:r>
      <w:r>
        <w:rPr>
          <w:sz w:val="28"/>
          <w:szCs w:val="28"/>
          <w:lang w:val="en-US"/>
        </w:rPr>
        <w:t xml:space="preserve"> effectiveness of medical therapies? / M. Michel, M. Goepel //</w:t>
      </w:r>
      <w:r>
        <w:rPr>
          <w:bCs/>
          <w:sz w:val="28"/>
          <w:szCs w:val="28"/>
          <w:lang w:val="en-US"/>
        </w:rPr>
        <w:t xml:space="preserve"> Eur. </w:t>
      </w:r>
      <w:r>
        <w:rPr>
          <w:sz w:val="28"/>
          <w:szCs w:val="28"/>
          <w:lang w:val="en-US"/>
        </w:rPr>
        <w:t>Urol. – 2001. – Vol. 39, №</w:t>
      </w:r>
      <w:r>
        <w:rPr>
          <w:bCs/>
          <w:sz w:val="28"/>
          <w:szCs w:val="28"/>
          <w:lang w:val="en-US"/>
        </w:rPr>
        <w:t xml:space="preserve"> 3. </w:t>
      </w:r>
      <w:r>
        <w:rPr>
          <w:sz w:val="28"/>
          <w:szCs w:val="28"/>
          <w:lang w:val="en-US"/>
        </w:rPr>
        <w:t xml:space="preserve">– </w:t>
      </w:r>
      <w:r>
        <w:rPr>
          <w:bCs/>
          <w:sz w:val="28"/>
          <w:szCs w:val="28"/>
          <w:lang w:val="en-US"/>
        </w:rPr>
        <w:t>P</w:t>
      </w:r>
      <w:r>
        <w:rPr>
          <w:sz w:val="28"/>
          <w:szCs w:val="28"/>
          <w:lang w:val="en-US"/>
        </w:rPr>
        <w:t>. 20-25.</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bCs/>
          <w:sz w:val="28"/>
          <w:szCs w:val="28"/>
          <w:lang w:val="en-US"/>
        </w:rPr>
        <w:t xml:space="preserve">Management of lover urinary </w:t>
      </w:r>
      <w:r>
        <w:rPr>
          <w:sz w:val="28"/>
          <w:szCs w:val="28"/>
          <w:lang w:val="en-US"/>
        </w:rPr>
        <w:t xml:space="preserve">tract symptoms secondary to benign </w:t>
      </w:r>
      <w:r>
        <w:rPr>
          <w:bCs/>
          <w:sz w:val="28"/>
          <w:szCs w:val="28"/>
          <w:lang w:val="en-US"/>
        </w:rPr>
        <w:t>prostatic</w:t>
      </w:r>
      <w:r>
        <w:rPr>
          <w:sz w:val="28"/>
          <w:szCs w:val="28"/>
          <w:lang w:val="en-US"/>
        </w:rPr>
        <w:t xml:space="preserve"> hyperplasia with open prostatectomy: results of a contemporary series / B. Helfand, S. Mouli // J. Urol. – 2008. – Vol. 176, № 6. – P. 2562-2565.</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Muschter R. Interstitial laser therapy of benign prostatic hyperplasia / R.</w:t>
      </w:r>
      <w:r>
        <w:rPr>
          <w:sz w:val="28"/>
          <w:szCs w:val="28"/>
          <w:lang w:val="uk-UA"/>
        </w:rPr>
        <w:t> </w:t>
      </w:r>
      <w:r>
        <w:rPr>
          <w:sz w:val="28"/>
          <w:szCs w:val="28"/>
          <w:lang w:val="en-US"/>
        </w:rPr>
        <w:t>Muschter, H. Whitfield // Eur. Urol. – 1999. – Vol. 35. – P. 147-154.</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Mydlo J.H. Growth factors in urologic tissues: detection, characterization and clinical application / J.H. Mydlo, R. Macchia // Urology. – 2002. – Vol. 40. – P. 491.</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Oesterling J.E. Benign prostatic hyperplasia, estrogens and the stromal component / J.E. Oesterling, R.W. Lewis // Eur. Urol. Update Series. – 1999. – Vol.</w:t>
      </w:r>
      <w:r>
        <w:rPr>
          <w:sz w:val="28"/>
          <w:szCs w:val="28"/>
          <w:lang w:val="uk-UA"/>
        </w:rPr>
        <w:t> </w:t>
      </w:r>
      <w:r>
        <w:rPr>
          <w:sz w:val="28"/>
          <w:szCs w:val="28"/>
          <w:lang w:val="en-US"/>
        </w:rPr>
        <w:t>1. – P. 178.</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lastRenderedPageBreak/>
        <w:t>Oishi </w:t>
      </w:r>
      <w:r>
        <w:rPr>
          <w:bCs/>
          <w:sz w:val="28"/>
          <w:szCs w:val="28"/>
          <w:lang w:val="en-US"/>
        </w:rPr>
        <w:t>K.</w:t>
      </w:r>
      <w:r>
        <w:rPr>
          <w:sz w:val="28"/>
          <w:szCs w:val="28"/>
          <w:lang w:val="en-US"/>
        </w:rPr>
        <w:t xml:space="preserve"> Epidemiology and natural history of benign prostatic hyperplasia / </w:t>
      </w:r>
      <w:r>
        <w:rPr>
          <w:bCs/>
          <w:sz w:val="28"/>
          <w:szCs w:val="28"/>
          <w:lang w:val="en-US"/>
        </w:rPr>
        <w:t>K. </w:t>
      </w:r>
      <w:r>
        <w:rPr>
          <w:sz w:val="28"/>
          <w:szCs w:val="28"/>
          <w:lang w:val="en-US"/>
        </w:rPr>
        <w:t>Oishi</w:t>
      </w:r>
      <w:r>
        <w:rPr>
          <w:bCs/>
          <w:sz w:val="28"/>
          <w:szCs w:val="28"/>
          <w:lang w:val="en-US"/>
        </w:rPr>
        <w:t>, P.</w:t>
      </w:r>
      <w:r>
        <w:rPr>
          <w:sz w:val="28"/>
          <w:szCs w:val="28"/>
          <w:lang w:val="en-US"/>
        </w:rPr>
        <w:t> </w:t>
      </w:r>
      <w:r>
        <w:rPr>
          <w:bCs/>
          <w:sz w:val="28"/>
          <w:szCs w:val="28"/>
          <w:lang w:val="en-US"/>
        </w:rPr>
        <w:t>Boyle,</w:t>
      </w:r>
      <w:r>
        <w:rPr>
          <w:sz w:val="28"/>
          <w:szCs w:val="28"/>
          <w:lang w:val="en-US"/>
        </w:rPr>
        <w:t xml:space="preserve"> </w:t>
      </w:r>
      <w:r>
        <w:rPr>
          <w:bCs/>
          <w:sz w:val="28"/>
          <w:szCs w:val="28"/>
          <w:lang w:val="en-US"/>
        </w:rPr>
        <w:t>J.M.</w:t>
      </w:r>
      <w:r>
        <w:rPr>
          <w:sz w:val="28"/>
          <w:szCs w:val="28"/>
          <w:lang w:val="en-US"/>
        </w:rPr>
        <w:t xml:space="preserve"> Barry // Fourth International Consultation on Benign Prostatic Hyperplasia (BPH), Paris, 1997. – </w:t>
      </w:r>
      <w:r>
        <w:rPr>
          <w:bCs/>
          <w:sz w:val="28"/>
          <w:szCs w:val="28"/>
          <w:lang w:val="en-US"/>
        </w:rPr>
        <w:t>P</w:t>
      </w:r>
      <w:r>
        <w:rPr>
          <w:sz w:val="28"/>
          <w:szCs w:val="28"/>
          <w:lang w:val="en-US"/>
        </w:rPr>
        <w:t>. </w:t>
      </w:r>
      <w:r>
        <w:rPr>
          <w:bCs/>
          <w:sz w:val="28"/>
          <w:szCs w:val="28"/>
          <w:lang w:val="en-US"/>
        </w:rPr>
        <w:t>25-59.</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Orsini N. Long – term physical actinity and lower urinary trast symptoms in men / N. Orsini, B. Kashidkhans // J. Urol. – 2006. – Vol. 176, № 6. – P. 2546-2550.</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Pavone-Macaluso M. Symptomatology and diagnosis of benign prostatic hyperplasia / M. Pavone-Macaluso // Europ.</w:t>
      </w:r>
      <w:r>
        <w:rPr>
          <w:bCs/>
          <w:sz w:val="28"/>
          <w:szCs w:val="28"/>
          <w:lang w:val="en-US"/>
        </w:rPr>
        <w:t xml:space="preserve"> Urol.</w:t>
      </w:r>
      <w:r>
        <w:rPr>
          <w:sz w:val="28"/>
          <w:szCs w:val="28"/>
          <w:lang w:val="en-US"/>
        </w:rPr>
        <w:t xml:space="preserve"> – 2001. – Vol. 20, № 2. – P. 41-49.</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Peeling W.B. Patient selection and evolution: investigation // Handbook on benign prostatic hyperplasia / W.B. Peeling – New York: Raven Press Ltd., 1998. – P. 53-72.</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Puppo P. Imaging of the prostate by ultrasound / P. Puppo // Eur. Urol. – 2001. – Vol. 39. – P. 2-6.</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color w:val="000000"/>
          <w:sz w:val="28"/>
          <w:szCs w:val="28"/>
          <w:lang w:val="en-US"/>
        </w:rPr>
      </w:pPr>
      <w:r>
        <w:rPr>
          <w:color w:val="000000"/>
          <w:sz w:val="28"/>
          <w:szCs w:val="28"/>
          <w:lang w:val="en-US"/>
        </w:rPr>
        <w:t xml:space="preserve">Prevalence of lower urinary tract symptoms in men aged 45-79 years: a population-based study of 40 000 Swedish men / S.O. Andersson, B. Rashidkhani, L. Karlberg // BJU Int. </w:t>
      </w:r>
      <w:r>
        <w:rPr>
          <w:sz w:val="28"/>
          <w:szCs w:val="28"/>
          <w:lang w:val="en-US"/>
        </w:rPr>
        <w:t>–</w:t>
      </w:r>
      <w:r>
        <w:rPr>
          <w:color w:val="000000"/>
          <w:sz w:val="28"/>
          <w:szCs w:val="28"/>
          <w:lang w:val="en-US"/>
        </w:rPr>
        <w:t xml:space="preserve"> 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94, № 3. </w:t>
      </w:r>
      <w:r>
        <w:rPr>
          <w:sz w:val="28"/>
          <w:szCs w:val="28"/>
          <w:lang w:val="en-US"/>
        </w:rPr>
        <w:t xml:space="preserve">– </w:t>
      </w:r>
      <w:r>
        <w:rPr>
          <w:color w:val="000000"/>
          <w:sz w:val="28"/>
          <w:szCs w:val="28"/>
          <w:lang w:val="en-US"/>
        </w:rPr>
        <w:t>P</w:t>
      </w:r>
      <w:r>
        <w:rPr>
          <w:sz w:val="28"/>
          <w:szCs w:val="28"/>
          <w:lang w:val="en-US"/>
        </w:rPr>
        <w:t>. </w:t>
      </w:r>
      <w:r>
        <w:rPr>
          <w:color w:val="000000"/>
          <w:sz w:val="28"/>
          <w:szCs w:val="28"/>
          <w:lang w:val="en-US"/>
        </w:rPr>
        <w:t>327-331.</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Recommendations of the International Consensus Committee /</w:t>
      </w:r>
      <w:r>
        <w:rPr>
          <w:bCs/>
          <w:sz w:val="28"/>
          <w:szCs w:val="28"/>
          <w:lang w:val="en-US"/>
        </w:rPr>
        <w:t xml:space="preserve"> A.T.</w:t>
      </w:r>
      <w:r>
        <w:rPr>
          <w:sz w:val="28"/>
          <w:szCs w:val="28"/>
          <w:lang w:val="en-US"/>
        </w:rPr>
        <w:t> </w:t>
      </w:r>
      <w:r>
        <w:rPr>
          <w:bCs/>
          <w:sz w:val="28"/>
          <w:szCs w:val="28"/>
          <w:lang w:val="en-US"/>
        </w:rPr>
        <w:t>Cocket, Y.</w:t>
      </w:r>
      <w:r>
        <w:rPr>
          <w:sz w:val="28"/>
          <w:szCs w:val="28"/>
          <w:lang w:val="en-US"/>
        </w:rPr>
        <w:t> </w:t>
      </w:r>
      <w:r>
        <w:rPr>
          <w:bCs/>
          <w:sz w:val="28"/>
          <w:szCs w:val="28"/>
          <w:lang w:val="en-US"/>
        </w:rPr>
        <w:t>Aso, L.</w:t>
      </w:r>
      <w:r>
        <w:rPr>
          <w:sz w:val="28"/>
          <w:szCs w:val="28"/>
          <w:lang w:val="en-US"/>
        </w:rPr>
        <w:t> </w:t>
      </w:r>
      <w:r>
        <w:rPr>
          <w:bCs/>
          <w:sz w:val="28"/>
          <w:szCs w:val="28"/>
          <w:lang w:val="en-US"/>
        </w:rPr>
        <w:t>Denis, G.</w:t>
      </w:r>
      <w:r>
        <w:rPr>
          <w:sz w:val="28"/>
          <w:szCs w:val="28"/>
          <w:lang w:val="en-US"/>
        </w:rPr>
        <w:t> </w:t>
      </w:r>
      <w:r>
        <w:rPr>
          <w:bCs/>
          <w:sz w:val="28"/>
          <w:szCs w:val="28"/>
          <w:lang w:val="en-US"/>
        </w:rPr>
        <w:t>Murphy</w:t>
      </w:r>
      <w:r>
        <w:rPr>
          <w:sz w:val="28"/>
          <w:szCs w:val="28"/>
          <w:lang w:val="en-US"/>
        </w:rPr>
        <w:t xml:space="preserve"> // In the 3-rd International Consultation on Benign Prostatic Hyperplasia (BPH): Proceedings – </w:t>
      </w:r>
      <w:r>
        <w:rPr>
          <w:bCs/>
          <w:sz w:val="28"/>
          <w:szCs w:val="28"/>
          <w:lang w:val="en-US"/>
        </w:rPr>
        <w:t xml:space="preserve">Monaco, 1999. </w:t>
      </w:r>
      <w:r>
        <w:rPr>
          <w:sz w:val="28"/>
          <w:szCs w:val="28"/>
          <w:lang w:val="en-US"/>
        </w:rPr>
        <w:t>–</w:t>
      </w:r>
      <w:r>
        <w:rPr>
          <w:bCs/>
          <w:sz w:val="28"/>
          <w:szCs w:val="28"/>
          <w:lang w:val="en-US"/>
        </w:rPr>
        <w:t>P</w:t>
      </w:r>
      <w:r>
        <w:rPr>
          <w:sz w:val="28"/>
          <w:szCs w:val="28"/>
          <w:lang w:val="en-US"/>
        </w:rPr>
        <w:t>. 623-640.</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color w:val="000000"/>
          <w:sz w:val="28"/>
          <w:szCs w:val="28"/>
          <w:lang w:val="en-US"/>
        </w:rPr>
        <w:t>Risk behaviours and benign prostatic hyperplasia / D. Kang, G.L. Andri</w:t>
      </w:r>
      <w:r>
        <w:rPr>
          <w:color w:val="000000"/>
          <w:sz w:val="28"/>
          <w:szCs w:val="28"/>
          <w:lang w:val="en-US"/>
        </w:rPr>
        <w:softHyphen/>
        <w:t xml:space="preserve">ole, R.C. Vooren // BJU Int.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93, № 9. </w:t>
      </w:r>
      <w:r>
        <w:rPr>
          <w:sz w:val="28"/>
          <w:szCs w:val="28"/>
          <w:lang w:val="en-US"/>
        </w:rPr>
        <w:t>–</w:t>
      </w:r>
      <w:r>
        <w:rPr>
          <w:color w:val="000000"/>
          <w:sz w:val="28"/>
          <w:szCs w:val="28"/>
          <w:lang w:val="en-US"/>
        </w:rPr>
        <w:t>P</w:t>
      </w:r>
      <w:r>
        <w:rPr>
          <w:sz w:val="28"/>
          <w:szCs w:val="28"/>
          <w:lang w:val="en-US"/>
        </w:rPr>
        <w:t>. </w:t>
      </w:r>
      <w:r>
        <w:rPr>
          <w:color w:val="000000"/>
          <w:sz w:val="28"/>
          <w:szCs w:val="28"/>
          <w:lang w:val="en-US"/>
        </w:rPr>
        <w:t>1241-1245.</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Rodrigues Netto N. Evaluation of patients with bladder outlet obstruction and mild International Prostate Symptom Score followed up by watchful waiting / N. Rodrigues Netto , J.M. Lopes de Lima, M. Rodrigues Netto, C.A. Levi d’Ancona</w:t>
      </w:r>
      <w:r>
        <w:rPr>
          <w:sz w:val="28"/>
          <w:szCs w:val="28"/>
          <w:lang w:val="uk-UA"/>
        </w:rPr>
        <w:t xml:space="preserve"> </w:t>
      </w:r>
      <w:r>
        <w:rPr>
          <w:sz w:val="28"/>
          <w:szCs w:val="28"/>
          <w:lang w:val="en-US"/>
        </w:rPr>
        <w:t>// Urology. – 1999. – Vol. 53. – P. 314-316.</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 xml:space="preserve">Roehrborn C.G. </w:t>
      </w:r>
      <w:proofErr w:type="gramStart"/>
      <w:r>
        <w:rPr>
          <w:sz w:val="28"/>
          <w:szCs w:val="28"/>
          <w:lang w:val="en-US"/>
        </w:rPr>
        <w:t>The</w:t>
      </w:r>
      <w:proofErr w:type="gramEnd"/>
      <w:r>
        <w:rPr>
          <w:sz w:val="28"/>
          <w:szCs w:val="28"/>
          <w:lang w:val="en-US"/>
        </w:rPr>
        <w:t xml:space="preserve"> Hytrin community assessment trial study: a one year study of terazosin versus placebo in the treatment of men with symptomatic benign prostatic hyperplasia, HYCAT Investigator Group. / C.G. Roehrborn, J.E. Oesterling, S. Auerbach, S.A. Kaplan // Urology. – 1998. – Vol. 47. – P. 159-168.</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lastRenderedPageBreak/>
        <w:t>Sciarra A. Relationship among symptom score, prostate volume and uri</w:t>
      </w:r>
      <w:r>
        <w:rPr>
          <w:sz w:val="28"/>
          <w:szCs w:val="28"/>
          <w:lang w:val="en-US"/>
        </w:rPr>
        <w:softHyphen/>
        <w:t xml:space="preserve">nary flow rates in 543 patients with and without benign prostatic hyperplasia / A. Sciarra // The </w:t>
      </w:r>
      <w:r>
        <w:rPr>
          <w:bCs/>
          <w:sz w:val="28"/>
          <w:szCs w:val="28"/>
          <w:lang w:val="en-US"/>
        </w:rPr>
        <w:t xml:space="preserve">Prostate. </w:t>
      </w:r>
      <w:r>
        <w:rPr>
          <w:sz w:val="28"/>
          <w:szCs w:val="28"/>
          <w:lang w:val="en-US"/>
        </w:rPr>
        <w:t xml:space="preserve">– </w:t>
      </w:r>
      <w:r>
        <w:rPr>
          <w:bCs/>
          <w:sz w:val="28"/>
          <w:szCs w:val="28"/>
          <w:lang w:val="en-US"/>
        </w:rPr>
        <w:t xml:space="preserve">1998. </w:t>
      </w:r>
      <w:r>
        <w:rPr>
          <w:sz w:val="28"/>
          <w:szCs w:val="28"/>
          <w:lang w:val="en-US"/>
        </w:rPr>
        <w:t xml:space="preserve">– </w:t>
      </w:r>
      <w:r>
        <w:rPr>
          <w:bCs/>
          <w:sz w:val="28"/>
          <w:szCs w:val="28"/>
          <w:lang w:val="en-US"/>
        </w:rPr>
        <w:t>Vol</w:t>
      </w:r>
      <w:r>
        <w:rPr>
          <w:sz w:val="28"/>
          <w:szCs w:val="28"/>
          <w:lang w:val="en-US"/>
        </w:rPr>
        <w:t>. 34. – P. 121-128.</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Schroder F.H. Changing approaches in the treatment of benign prostatic hyperpiasia / F.H. Schroder // Europ. Urol. – 2001. – Vol. 20, suppl. 2. – P. 63-67.</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color w:val="000000"/>
          <w:sz w:val="28"/>
          <w:szCs w:val="28"/>
          <w:lang w:val="en-US"/>
        </w:rPr>
        <w:t>Schwinn</w:t>
      </w:r>
      <w:r>
        <w:rPr>
          <w:sz w:val="28"/>
          <w:szCs w:val="28"/>
          <w:lang w:val="en-US"/>
        </w:rPr>
        <w:t> </w:t>
      </w:r>
      <w:r>
        <w:rPr>
          <w:color w:val="000000"/>
          <w:sz w:val="28"/>
          <w:szCs w:val="28"/>
          <w:lang w:val="en-US"/>
        </w:rPr>
        <w:t xml:space="preserve">D.A. </w:t>
      </w:r>
      <w:r>
        <w:rPr>
          <w:bCs/>
          <w:sz w:val="28"/>
          <w:szCs w:val="28"/>
          <w:lang w:val="en-US"/>
        </w:rPr>
        <w:t>Alpha-1</w:t>
      </w:r>
      <w:r>
        <w:rPr>
          <w:color w:val="000000"/>
          <w:sz w:val="28"/>
          <w:szCs w:val="28"/>
          <w:lang w:val="en-US"/>
        </w:rPr>
        <w:t>-adrenoceptor subtype selectivity and lower uri</w:t>
      </w:r>
      <w:r>
        <w:rPr>
          <w:color w:val="000000"/>
          <w:sz w:val="28"/>
          <w:szCs w:val="28"/>
          <w:lang w:val="en-US"/>
        </w:rPr>
        <w:softHyphen/>
        <w:t xml:space="preserve">nary tract symptoms / D.A. Schwinn, P.D. Trice, P. Narayan // Mayo Clin. Proc.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79, № 11. </w:t>
      </w:r>
      <w:r>
        <w:rPr>
          <w:sz w:val="28"/>
          <w:szCs w:val="28"/>
          <w:lang w:val="en-US"/>
        </w:rPr>
        <w:t xml:space="preserve">– </w:t>
      </w:r>
      <w:r>
        <w:rPr>
          <w:color w:val="000000"/>
          <w:sz w:val="28"/>
          <w:szCs w:val="28"/>
          <w:lang w:val="en-US"/>
        </w:rPr>
        <w:t>P</w:t>
      </w:r>
      <w:r>
        <w:rPr>
          <w:sz w:val="28"/>
          <w:szCs w:val="28"/>
          <w:lang w:val="en-US"/>
        </w:rPr>
        <w:t>. </w:t>
      </w:r>
      <w:r>
        <w:rPr>
          <w:color w:val="000000"/>
          <w:sz w:val="28"/>
          <w:szCs w:val="28"/>
          <w:lang w:val="en-US"/>
        </w:rPr>
        <w:t>1423-1434.</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Sofer M. Positive surgical margins after radical retropubic prostatectomy the snfluence of situ and number on progression / M. Sofer //</w:t>
      </w:r>
      <w:r>
        <w:rPr>
          <w:bCs/>
          <w:sz w:val="28"/>
          <w:szCs w:val="28"/>
          <w:lang w:val="en-US"/>
        </w:rPr>
        <w:t xml:space="preserve"> J. Urol. Baltimore. </w:t>
      </w:r>
      <w:r>
        <w:rPr>
          <w:sz w:val="28"/>
          <w:szCs w:val="28"/>
          <w:lang w:val="en-US"/>
        </w:rPr>
        <w:t xml:space="preserve">– </w:t>
      </w:r>
      <w:r>
        <w:rPr>
          <w:bCs/>
          <w:sz w:val="28"/>
          <w:szCs w:val="28"/>
          <w:lang w:val="en-US"/>
        </w:rPr>
        <w:t xml:space="preserve">2002. </w:t>
      </w:r>
      <w:r>
        <w:rPr>
          <w:sz w:val="28"/>
          <w:szCs w:val="28"/>
          <w:lang w:val="en-US"/>
        </w:rPr>
        <w:t xml:space="preserve">– </w:t>
      </w:r>
      <w:r>
        <w:rPr>
          <w:bCs/>
          <w:sz w:val="28"/>
          <w:szCs w:val="28"/>
          <w:lang w:val="en-US"/>
        </w:rPr>
        <w:t>Vol</w:t>
      </w:r>
      <w:r>
        <w:rPr>
          <w:sz w:val="28"/>
          <w:szCs w:val="28"/>
          <w:lang w:val="en-US"/>
        </w:rPr>
        <w:t>. </w:t>
      </w:r>
      <w:r>
        <w:rPr>
          <w:bCs/>
          <w:sz w:val="28"/>
          <w:szCs w:val="28"/>
          <w:lang w:val="en-US"/>
        </w:rPr>
        <w:t xml:space="preserve">167, № 6 </w:t>
      </w:r>
      <w:r>
        <w:rPr>
          <w:sz w:val="28"/>
          <w:szCs w:val="28"/>
          <w:lang w:val="en-US"/>
        </w:rPr>
        <w:t xml:space="preserve">– </w:t>
      </w:r>
      <w:r>
        <w:rPr>
          <w:bCs/>
          <w:sz w:val="28"/>
          <w:szCs w:val="28"/>
          <w:lang w:val="en-US"/>
        </w:rPr>
        <w:t>P</w:t>
      </w:r>
      <w:r>
        <w:rPr>
          <w:sz w:val="28"/>
          <w:szCs w:val="28"/>
          <w:lang w:val="en-US"/>
        </w:rPr>
        <w:t>. </w:t>
      </w:r>
      <w:r>
        <w:rPr>
          <w:bCs/>
          <w:sz w:val="28"/>
          <w:szCs w:val="28"/>
          <w:lang w:val="en-US"/>
        </w:rPr>
        <w:t>24-56.</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color w:val="000000"/>
          <w:sz w:val="28"/>
          <w:szCs w:val="28"/>
          <w:lang w:val="en-US"/>
        </w:rPr>
        <w:t>Shabbir</w:t>
      </w:r>
      <w:r>
        <w:rPr>
          <w:sz w:val="28"/>
          <w:szCs w:val="28"/>
          <w:lang w:val="en-US"/>
        </w:rPr>
        <w:t> </w:t>
      </w:r>
      <w:r>
        <w:rPr>
          <w:color w:val="000000"/>
          <w:sz w:val="28"/>
          <w:szCs w:val="28"/>
          <w:lang w:val="en-US"/>
        </w:rPr>
        <w:t xml:space="preserve">M. Benign prostatic hyperplasiа / M. Shabbir, H. Mumtaz // J. R. Soc Health.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124, № 5. </w:t>
      </w:r>
      <w:r>
        <w:rPr>
          <w:sz w:val="28"/>
          <w:szCs w:val="28"/>
          <w:lang w:val="en-US"/>
        </w:rPr>
        <w:t xml:space="preserve">– </w:t>
      </w:r>
      <w:r>
        <w:rPr>
          <w:color w:val="000000"/>
          <w:sz w:val="28"/>
          <w:szCs w:val="28"/>
          <w:lang w:val="en-US"/>
        </w:rPr>
        <w:t>P</w:t>
      </w:r>
      <w:r>
        <w:rPr>
          <w:sz w:val="28"/>
          <w:szCs w:val="28"/>
          <w:lang w:val="en-US"/>
        </w:rPr>
        <w:t>. </w:t>
      </w:r>
      <w:r>
        <w:rPr>
          <w:color w:val="000000"/>
          <w:sz w:val="28"/>
          <w:szCs w:val="28"/>
          <w:lang w:val="en-US"/>
        </w:rPr>
        <w:t>222-227.</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bCs/>
          <w:sz w:val="28"/>
          <w:szCs w:val="28"/>
          <w:lang w:val="en-US"/>
        </w:rPr>
        <w:t>Shapiro</w:t>
      </w:r>
      <w:r>
        <w:rPr>
          <w:sz w:val="28"/>
          <w:szCs w:val="28"/>
          <w:lang w:val="en-US"/>
        </w:rPr>
        <w:t> </w:t>
      </w:r>
      <w:r>
        <w:rPr>
          <w:bCs/>
          <w:sz w:val="28"/>
          <w:szCs w:val="28"/>
          <w:lang w:val="en-US"/>
        </w:rPr>
        <w:t>E. Alpha-1-adrenergic receptors in canine lower genitourinary</w:t>
      </w:r>
      <w:r>
        <w:rPr>
          <w:sz w:val="28"/>
          <w:szCs w:val="28"/>
          <w:lang w:val="en-US"/>
        </w:rPr>
        <w:t xml:space="preserve"> tissue:</w:t>
      </w:r>
      <w:r>
        <w:rPr>
          <w:bCs/>
          <w:sz w:val="28"/>
          <w:szCs w:val="28"/>
          <w:lang w:val="en-US"/>
        </w:rPr>
        <w:t xml:space="preserve"> insight</w:t>
      </w:r>
      <w:r>
        <w:rPr>
          <w:sz w:val="28"/>
          <w:szCs w:val="28"/>
          <w:lang w:val="en-US"/>
        </w:rPr>
        <w:t xml:space="preserve"> into development and function / </w:t>
      </w:r>
      <w:r>
        <w:rPr>
          <w:bCs/>
          <w:sz w:val="28"/>
          <w:szCs w:val="28"/>
          <w:lang w:val="en-US"/>
        </w:rPr>
        <w:t xml:space="preserve">E. Shapiro, H. Lepor </w:t>
      </w:r>
      <w:r>
        <w:rPr>
          <w:sz w:val="28"/>
          <w:szCs w:val="28"/>
          <w:lang w:val="en-US"/>
        </w:rPr>
        <w:t>//</w:t>
      </w:r>
      <w:r>
        <w:rPr>
          <w:bCs/>
          <w:sz w:val="28"/>
          <w:szCs w:val="28"/>
          <w:lang w:val="en-US"/>
        </w:rPr>
        <w:t xml:space="preserve"> J. Urol. </w:t>
      </w:r>
      <w:r>
        <w:rPr>
          <w:sz w:val="28"/>
          <w:szCs w:val="28"/>
          <w:lang w:val="en-US"/>
        </w:rPr>
        <w:t xml:space="preserve">– </w:t>
      </w:r>
      <w:r>
        <w:rPr>
          <w:bCs/>
          <w:sz w:val="28"/>
          <w:szCs w:val="28"/>
          <w:lang w:val="en-US"/>
        </w:rPr>
        <w:t xml:space="preserve">2007. </w:t>
      </w:r>
      <w:r>
        <w:rPr>
          <w:sz w:val="28"/>
          <w:szCs w:val="28"/>
          <w:lang w:val="en-US"/>
        </w:rPr>
        <w:t>–</w:t>
      </w:r>
      <w:r>
        <w:rPr>
          <w:bCs/>
          <w:sz w:val="28"/>
          <w:szCs w:val="28"/>
          <w:lang w:val="en-US"/>
        </w:rPr>
        <w:t>Vol</w:t>
      </w:r>
      <w:r>
        <w:rPr>
          <w:sz w:val="28"/>
          <w:szCs w:val="28"/>
          <w:lang w:val="en-US"/>
        </w:rPr>
        <w:t>. </w:t>
      </w:r>
      <w:r>
        <w:rPr>
          <w:bCs/>
          <w:sz w:val="28"/>
          <w:szCs w:val="28"/>
          <w:lang w:val="en-US"/>
        </w:rPr>
        <w:t xml:space="preserve">138. </w:t>
      </w:r>
      <w:r>
        <w:rPr>
          <w:sz w:val="28"/>
          <w:szCs w:val="28"/>
          <w:lang w:val="en-US"/>
        </w:rPr>
        <w:t xml:space="preserve">– </w:t>
      </w:r>
      <w:r>
        <w:rPr>
          <w:bCs/>
          <w:sz w:val="28"/>
          <w:szCs w:val="28"/>
          <w:lang w:val="en-US"/>
        </w:rPr>
        <w:t>P</w:t>
      </w:r>
      <w:r>
        <w:rPr>
          <w:sz w:val="28"/>
          <w:szCs w:val="28"/>
          <w:lang w:val="en-US"/>
        </w:rPr>
        <w:t>. </w:t>
      </w:r>
      <w:r>
        <w:rPr>
          <w:bCs/>
          <w:sz w:val="28"/>
          <w:szCs w:val="28"/>
          <w:lang w:val="en-US"/>
        </w:rPr>
        <w:t>979.</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Shapiro T. Antidesmin vs. antiactin for quantifying the area density of prostate smooth muscle / T. Shapiro, V. Hartanto, H. Lepor // Prostate. – 1999. – Vol. 20. – P.</w:t>
      </w:r>
      <w:r>
        <w:rPr>
          <w:sz w:val="28"/>
          <w:szCs w:val="28"/>
          <w:lang w:val="uk-UA"/>
        </w:rPr>
        <w:t> </w:t>
      </w:r>
      <w:r>
        <w:rPr>
          <w:sz w:val="28"/>
          <w:szCs w:val="28"/>
          <w:lang w:val="en-US"/>
        </w:rPr>
        <w:t>259.</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Simpson R.J. Benign prostatic hyperpiasia in an unselected community – based population: a survey of urinary symptoms, bothersomeness and prostatic enlargement / R.J. Simpson, W. Eisher, A.J. Lee // Br. J. Urol. – 1998. – Vol. 77. – P.</w:t>
      </w:r>
      <w:r>
        <w:rPr>
          <w:sz w:val="28"/>
          <w:szCs w:val="28"/>
          <w:lang w:val="uk-UA"/>
        </w:rPr>
        <w:t> </w:t>
      </w:r>
      <w:r>
        <w:rPr>
          <w:sz w:val="28"/>
          <w:szCs w:val="28"/>
          <w:lang w:val="en-US"/>
        </w:rPr>
        <w:t>186-191.</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color w:val="000000"/>
          <w:sz w:val="28"/>
          <w:szCs w:val="28"/>
          <w:lang w:val="en-US"/>
        </w:rPr>
        <w:t>Skolarikos</w:t>
      </w:r>
      <w:r>
        <w:rPr>
          <w:sz w:val="28"/>
          <w:szCs w:val="28"/>
          <w:lang w:val="en-US"/>
        </w:rPr>
        <w:t> </w:t>
      </w:r>
      <w:r>
        <w:rPr>
          <w:color w:val="000000"/>
          <w:sz w:val="28"/>
          <w:szCs w:val="28"/>
          <w:lang w:val="en-US"/>
        </w:rPr>
        <w:t>A. Lower urinary tract symptoms and benign prostatic hyper</w:t>
      </w:r>
      <w:r>
        <w:rPr>
          <w:color w:val="000000"/>
          <w:sz w:val="28"/>
          <w:szCs w:val="28"/>
          <w:lang w:val="en-US"/>
        </w:rPr>
        <w:softHyphen/>
        <w:t xml:space="preserve">plasia / A. Skolarikos, A.C. Thorpe, D.E. Neal // Minerva Urol. Nefrol.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56, № 2. </w:t>
      </w:r>
      <w:r>
        <w:rPr>
          <w:sz w:val="28"/>
          <w:szCs w:val="28"/>
          <w:lang w:val="en-US"/>
        </w:rPr>
        <w:t>–</w:t>
      </w:r>
      <w:r>
        <w:rPr>
          <w:color w:val="000000"/>
          <w:sz w:val="28"/>
          <w:szCs w:val="28"/>
          <w:lang w:val="en-US"/>
        </w:rPr>
        <w:t>P</w:t>
      </w:r>
      <w:r>
        <w:rPr>
          <w:sz w:val="28"/>
          <w:szCs w:val="28"/>
          <w:lang w:val="en-US"/>
        </w:rPr>
        <w:t>.</w:t>
      </w:r>
      <w:r>
        <w:rPr>
          <w:sz w:val="28"/>
          <w:szCs w:val="28"/>
          <w:lang w:val="uk-UA"/>
        </w:rPr>
        <w:t> </w:t>
      </w:r>
      <w:r>
        <w:rPr>
          <w:color w:val="000000"/>
          <w:sz w:val="28"/>
          <w:szCs w:val="28"/>
          <w:lang w:val="en-US"/>
        </w:rPr>
        <w:t>109-122.</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bCs/>
          <w:sz w:val="28"/>
          <w:szCs w:val="28"/>
          <w:lang w:val="en-US"/>
        </w:rPr>
        <w:t>Steg</w:t>
      </w:r>
      <w:r>
        <w:rPr>
          <w:sz w:val="28"/>
          <w:szCs w:val="28"/>
          <w:lang w:val="en-US"/>
        </w:rPr>
        <w:t> </w:t>
      </w:r>
      <w:r>
        <w:rPr>
          <w:bCs/>
          <w:sz w:val="28"/>
          <w:szCs w:val="28"/>
          <w:lang w:val="en-US"/>
        </w:rPr>
        <w:t>A. Chronicle</w:t>
      </w:r>
      <w:r>
        <w:rPr>
          <w:sz w:val="28"/>
          <w:szCs w:val="28"/>
          <w:lang w:val="en-US"/>
        </w:rPr>
        <w:t xml:space="preserve"> of achievements in the history of benign prostatic hyperpiasia / </w:t>
      </w:r>
      <w:r>
        <w:rPr>
          <w:bCs/>
          <w:sz w:val="28"/>
          <w:szCs w:val="28"/>
          <w:lang w:val="en-US"/>
        </w:rPr>
        <w:t>A. Steg</w:t>
      </w:r>
      <w:r>
        <w:rPr>
          <w:sz w:val="28"/>
          <w:szCs w:val="28"/>
          <w:lang w:val="en-US"/>
        </w:rPr>
        <w:t xml:space="preserve"> – Oxford, 1992. – 60</w:t>
      </w:r>
      <w:r>
        <w:rPr>
          <w:sz w:val="28"/>
          <w:szCs w:val="28"/>
          <w:lang w:val="uk-UA"/>
        </w:rPr>
        <w:t> </w:t>
      </w:r>
      <w:r>
        <w:rPr>
          <w:sz w:val="28"/>
          <w:szCs w:val="28"/>
          <w:lang w:val="en-US"/>
        </w:rPr>
        <w:t>p.</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lastRenderedPageBreak/>
        <w:t xml:space="preserve">Steven A.K. Tolterodine extended release attenuates lower </w:t>
      </w:r>
      <w:r>
        <w:rPr>
          <w:color w:val="000000"/>
          <w:sz w:val="28"/>
          <w:szCs w:val="28"/>
          <w:lang w:val="en-US"/>
        </w:rPr>
        <w:t>urinary tract symptoms in men with benign prostatic hyperplasia / A.K. </w:t>
      </w:r>
      <w:r>
        <w:rPr>
          <w:sz w:val="28"/>
          <w:szCs w:val="28"/>
          <w:lang w:val="en-US"/>
        </w:rPr>
        <w:t>Steven, K. Walmsley // J. Urol. – 2005. – Vol. 174, № 6. – P.</w:t>
      </w:r>
      <w:r>
        <w:rPr>
          <w:sz w:val="28"/>
          <w:szCs w:val="28"/>
          <w:lang w:val="uk-UA"/>
        </w:rPr>
        <w:t> </w:t>
      </w:r>
      <w:r>
        <w:rPr>
          <w:sz w:val="28"/>
          <w:szCs w:val="28"/>
          <w:lang w:val="en-US"/>
        </w:rPr>
        <w:t>2273-2275.</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Tammela T. Urodynamic effect of finasteride in the treatment of bladder outlet obstruction due to benign prostatic hyperplasia / T. Tammela // J. Urol. – 1998. – Vol. 149. – P.</w:t>
      </w:r>
      <w:r>
        <w:rPr>
          <w:sz w:val="28"/>
          <w:szCs w:val="28"/>
          <w:lang w:val="uk-UA"/>
        </w:rPr>
        <w:t> </w:t>
      </w:r>
      <w:r>
        <w:rPr>
          <w:sz w:val="28"/>
          <w:szCs w:val="28"/>
          <w:lang w:val="en-US"/>
        </w:rPr>
        <w:t>342-344.</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The effects of Tamsulosin and sildenafil in separates and combined regi</w:t>
      </w:r>
      <w:r>
        <w:rPr>
          <w:sz w:val="28"/>
          <w:szCs w:val="28"/>
          <w:lang w:val="en-US"/>
        </w:rPr>
        <w:softHyphen/>
        <w:t>ments on detailed hemodynamics in patients with benign prostatic Enlargement / Tuomo Nieminen, T.L. Tammela // J. Urol. – 2006. – Vol. 176, № 6 – P.</w:t>
      </w:r>
      <w:r>
        <w:rPr>
          <w:sz w:val="28"/>
          <w:szCs w:val="28"/>
          <w:lang w:val="uk-UA"/>
        </w:rPr>
        <w:t> </w:t>
      </w:r>
      <w:r>
        <w:rPr>
          <w:sz w:val="28"/>
          <w:szCs w:val="28"/>
          <w:lang w:val="en-US"/>
        </w:rPr>
        <w:t>2551-2556.</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bCs/>
          <w:sz w:val="28"/>
          <w:szCs w:val="28"/>
          <w:lang w:val="en-US"/>
        </w:rPr>
        <w:t>The</w:t>
      </w:r>
      <w:r>
        <w:rPr>
          <w:sz w:val="28"/>
          <w:szCs w:val="28"/>
          <w:lang w:val="en-US"/>
        </w:rPr>
        <w:t xml:space="preserve"> 4-th International Consultation</w:t>
      </w:r>
      <w:r>
        <w:rPr>
          <w:bCs/>
          <w:sz w:val="28"/>
          <w:szCs w:val="28"/>
          <w:lang w:val="en-US"/>
        </w:rPr>
        <w:t xml:space="preserve"> on Benign Prostatic Hyperplasia (BPH)</w:t>
      </w:r>
      <w:r>
        <w:rPr>
          <w:sz w:val="28"/>
          <w:szCs w:val="28"/>
          <w:lang w:val="en-US"/>
        </w:rPr>
        <w:t xml:space="preserve"> / E.L. Denis, J. McConnell, O. Yoshida // Proceedings, Plymouth. Plymbridge Distributors Ltd, 1996. – 684</w:t>
      </w:r>
      <w:r>
        <w:rPr>
          <w:sz w:val="28"/>
          <w:szCs w:val="28"/>
          <w:lang w:val="uk-UA"/>
        </w:rPr>
        <w:t> </w:t>
      </w:r>
      <w:r>
        <w:rPr>
          <w:sz w:val="28"/>
          <w:szCs w:val="28"/>
          <w:lang w:val="en-US"/>
        </w:rPr>
        <w:t>p.</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color w:val="000000"/>
          <w:sz w:val="28"/>
          <w:szCs w:val="28"/>
          <w:lang w:val="en-US"/>
        </w:rPr>
        <w:t xml:space="preserve">The selection of the regional anaesthesia in the transurethral resection of the prostate (TURP) operation / S. Ozmen, A. Kosar, S. Soyupek // Int. Urol. Nephrol. </w:t>
      </w:r>
      <w:r>
        <w:rPr>
          <w:sz w:val="28"/>
          <w:szCs w:val="28"/>
          <w:lang w:val="en-US"/>
        </w:rPr>
        <w:t xml:space="preserve">– </w:t>
      </w:r>
      <w:r>
        <w:rPr>
          <w:color w:val="000000"/>
          <w:sz w:val="28"/>
          <w:szCs w:val="28"/>
          <w:lang w:val="en-US"/>
        </w:rPr>
        <w:t xml:space="preserve">2003.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35, № 4. </w:t>
      </w:r>
      <w:r>
        <w:rPr>
          <w:sz w:val="28"/>
          <w:szCs w:val="28"/>
          <w:lang w:val="en-US"/>
        </w:rPr>
        <w:t xml:space="preserve">– </w:t>
      </w:r>
      <w:r>
        <w:rPr>
          <w:color w:val="000000"/>
          <w:sz w:val="28"/>
          <w:szCs w:val="28"/>
          <w:lang w:val="en-US"/>
        </w:rPr>
        <w:t>P</w:t>
      </w:r>
      <w:r>
        <w:rPr>
          <w:sz w:val="28"/>
          <w:szCs w:val="28"/>
          <w:lang w:val="en-US"/>
        </w:rPr>
        <w:t>.</w:t>
      </w:r>
      <w:r>
        <w:rPr>
          <w:sz w:val="28"/>
          <w:szCs w:val="28"/>
          <w:lang w:val="uk-UA"/>
        </w:rPr>
        <w:t> </w:t>
      </w:r>
      <w:r>
        <w:rPr>
          <w:color w:val="000000"/>
          <w:sz w:val="28"/>
          <w:szCs w:val="28"/>
          <w:lang w:val="en-US"/>
        </w:rPr>
        <w:t>507-512.</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Transurethral resection or incision of the prostate and other therapies: a survey</w:t>
      </w:r>
      <w:r>
        <w:rPr>
          <w:bCs/>
          <w:sz w:val="28"/>
          <w:szCs w:val="28"/>
          <w:lang w:val="en-US"/>
        </w:rPr>
        <w:t xml:space="preserve"> of</w:t>
      </w:r>
      <w:r>
        <w:rPr>
          <w:sz w:val="28"/>
          <w:szCs w:val="28"/>
          <w:lang w:val="en-US"/>
        </w:rPr>
        <w:t xml:space="preserve"> treatment for benign prostatic obstruction in the UK / Q. Yang, P. Abrams, J. Donovan // BJU Int. – 1999. – Vol. 84. – P.</w:t>
      </w:r>
      <w:r>
        <w:rPr>
          <w:sz w:val="28"/>
          <w:szCs w:val="28"/>
          <w:lang w:val="uk-UA"/>
        </w:rPr>
        <w:t> </w:t>
      </w:r>
      <w:r>
        <w:rPr>
          <w:sz w:val="28"/>
          <w:szCs w:val="28"/>
          <w:lang w:val="en-US"/>
        </w:rPr>
        <w:t>640-645.</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color w:val="000000"/>
          <w:sz w:val="28"/>
          <w:szCs w:val="28"/>
          <w:lang w:val="en-US"/>
        </w:rPr>
        <w:t>Unsal</w:t>
      </w:r>
      <w:r>
        <w:rPr>
          <w:sz w:val="28"/>
          <w:szCs w:val="28"/>
          <w:lang w:val="en-US"/>
        </w:rPr>
        <w:t> </w:t>
      </w:r>
      <w:r>
        <w:rPr>
          <w:color w:val="000000"/>
          <w:sz w:val="28"/>
          <w:szCs w:val="28"/>
          <w:lang w:val="en-US"/>
        </w:rPr>
        <w:t xml:space="preserve">A. Effect of voiding position on uroflowmetric parameters and post-void residual urine volume in patients with benign prostatic hyperplasia / A. Unsal, E. Cimentepe // Scand J. Urol. Nephrol.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38, № 3. </w:t>
      </w:r>
      <w:r>
        <w:rPr>
          <w:sz w:val="28"/>
          <w:szCs w:val="28"/>
          <w:lang w:val="en-US"/>
        </w:rPr>
        <w:t xml:space="preserve">– </w:t>
      </w:r>
      <w:r>
        <w:rPr>
          <w:color w:val="000000"/>
          <w:sz w:val="28"/>
          <w:szCs w:val="28"/>
          <w:lang w:val="en-US"/>
        </w:rPr>
        <w:t>P</w:t>
      </w:r>
      <w:r>
        <w:rPr>
          <w:sz w:val="28"/>
          <w:szCs w:val="28"/>
          <w:lang w:val="en-US"/>
        </w:rPr>
        <w:t>.</w:t>
      </w:r>
      <w:r>
        <w:rPr>
          <w:sz w:val="28"/>
          <w:szCs w:val="28"/>
          <w:lang w:val="uk-UA"/>
        </w:rPr>
        <w:t> </w:t>
      </w:r>
      <w:r>
        <w:rPr>
          <w:color w:val="000000"/>
          <w:sz w:val="28"/>
          <w:szCs w:val="28"/>
          <w:lang w:val="en-US"/>
        </w:rPr>
        <w:t>240-242.</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Urban </w:t>
      </w:r>
      <w:r>
        <w:rPr>
          <w:bCs/>
          <w:sz w:val="28"/>
          <w:szCs w:val="28"/>
          <w:lang w:val="en-US"/>
        </w:rPr>
        <w:t>M.</w:t>
      </w:r>
      <w:r>
        <w:rPr>
          <w:sz w:val="28"/>
          <w:szCs w:val="28"/>
          <w:lang w:val="en-US"/>
        </w:rPr>
        <w:t xml:space="preserve"> Farmakoterapia w jagodnym rozrostan stercza /</w:t>
      </w:r>
      <w:r>
        <w:rPr>
          <w:bCs/>
          <w:sz w:val="28"/>
          <w:szCs w:val="28"/>
          <w:lang w:val="en-US"/>
        </w:rPr>
        <w:t xml:space="preserve"> M.</w:t>
      </w:r>
      <w:r>
        <w:rPr>
          <w:sz w:val="28"/>
          <w:szCs w:val="28"/>
          <w:lang w:val="en-US"/>
        </w:rPr>
        <w:t> Urban</w:t>
      </w:r>
      <w:r>
        <w:rPr>
          <w:bCs/>
          <w:sz w:val="28"/>
          <w:szCs w:val="28"/>
          <w:lang w:val="en-US"/>
        </w:rPr>
        <w:t>, K. Bar</w:t>
      </w:r>
      <w:r>
        <w:rPr>
          <w:sz w:val="28"/>
          <w:szCs w:val="28"/>
          <w:lang w:val="en-US"/>
        </w:rPr>
        <w:t xml:space="preserve"> //</w:t>
      </w:r>
      <w:r>
        <w:rPr>
          <w:bCs/>
          <w:sz w:val="28"/>
          <w:szCs w:val="28"/>
          <w:lang w:val="en-US"/>
        </w:rPr>
        <w:t xml:space="preserve"> Twyj </w:t>
      </w:r>
      <w:r>
        <w:rPr>
          <w:sz w:val="28"/>
          <w:szCs w:val="28"/>
          <w:lang w:val="en-US"/>
        </w:rPr>
        <w:t>magazyu medyczny (Urologia). – 2001. – Vol. 5. – S.</w:t>
      </w:r>
      <w:r>
        <w:rPr>
          <w:sz w:val="28"/>
          <w:szCs w:val="28"/>
          <w:lang w:val="uk-UA"/>
        </w:rPr>
        <w:t> </w:t>
      </w:r>
      <w:r>
        <w:rPr>
          <w:sz w:val="28"/>
          <w:szCs w:val="28"/>
          <w:lang w:val="en-US"/>
        </w:rPr>
        <w:t>32-36.</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Urinary retention in patients with BPH treated with finasteride or placebo over 4 years /</w:t>
      </w:r>
      <w:r>
        <w:rPr>
          <w:bCs/>
          <w:sz w:val="28"/>
          <w:szCs w:val="28"/>
          <w:lang w:val="en-US"/>
        </w:rPr>
        <w:t xml:space="preserve"> C.G.</w:t>
      </w:r>
      <w:r>
        <w:rPr>
          <w:sz w:val="28"/>
          <w:szCs w:val="28"/>
          <w:lang w:val="en-US"/>
        </w:rPr>
        <w:t> Roehbom, R. Bruskewitz, G.C. Nickel // Eur. Urol. – 2000. – Vol. 37 (Suppl. 5). – P.</w:t>
      </w:r>
      <w:r>
        <w:rPr>
          <w:sz w:val="28"/>
          <w:szCs w:val="28"/>
          <w:lang w:val="uk-UA"/>
        </w:rPr>
        <w:t> </w:t>
      </w:r>
      <w:r>
        <w:rPr>
          <w:sz w:val="28"/>
          <w:szCs w:val="28"/>
          <w:lang w:val="en-US"/>
        </w:rPr>
        <w:t>528-536.</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Vallancien G. The need for an international classification of benign prostatic hypeiplasia / G. Vallancien // Eur. Urol. – 1998. – Vol. 33. – P.</w:t>
      </w:r>
      <w:r>
        <w:rPr>
          <w:sz w:val="28"/>
          <w:szCs w:val="28"/>
          <w:lang w:val="uk-UA"/>
        </w:rPr>
        <w:t> </w:t>
      </w:r>
      <w:r>
        <w:rPr>
          <w:sz w:val="28"/>
          <w:szCs w:val="28"/>
          <w:lang w:val="en-US"/>
        </w:rPr>
        <w:t>248-250.</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color w:val="000000"/>
          <w:sz w:val="28"/>
          <w:szCs w:val="28"/>
          <w:lang w:val="en-US"/>
        </w:rPr>
      </w:pPr>
      <w:r>
        <w:rPr>
          <w:color w:val="000000"/>
          <w:sz w:val="28"/>
          <w:szCs w:val="28"/>
          <w:lang w:val="en-US"/>
        </w:rPr>
        <w:lastRenderedPageBreak/>
        <w:t>Vessels in Benign Prostatic Hyperplasia Contain More Binding Sites for Endostatin than Vessels in Normal Prostate Tissue / A. Schmidt, F. Sommer, F. Ozgur</w:t>
      </w:r>
      <w:proofErr w:type="gramStart"/>
      <w:r>
        <w:rPr>
          <w:sz w:val="28"/>
          <w:szCs w:val="28"/>
          <w:lang w:val="en-US"/>
        </w:rPr>
        <w:t> </w:t>
      </w:r>
      <w:r>
        <w:rPr>
          <w:color w:val="000000"/>
          <w:sz w:val="28"/>
          <w:szCs w:val="28"/>
          <w:lang w:val="en-US"/>
        </w:rPr>
        <w:t xml:space="preserve"> /</w:t>
      </w:r>
      <w:proofErr w:type="gramEnd"/>
      <w:r>
        <w:rPr>
          <w:color w:val="000000"/>
          <w:sz w:val="28"/>
          <w:szCs w:val="28"/>
          <w:lang w:val="en-US"/>
        </w:rPr>
        <w:t xml:space="preserve">/ Eur. Urol.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46, № 6. </w:t>
      </w:r>
      <w:r>
        <w:rPr>
          <w:sz w:val="28"/>
          <w:szCs w:val="28"/>
          <w:lang w:val="en-US"/>
        </w:rPr>
        <w:t xml:space="preserve">– </w:t>
      </w:r>
      <w:r>
        <w:rPr>
          <w:color w:val="000000"/>
          <w:sz w:val="28"/>
          <w:szCs w:val="28"/>
          <w:lang w:val="en-US"/>
        </w:rPr>
        <w:t>P.</w:t>
      </w:r>
      <w:r>
        <w:rPr>
          <w:color w:val="000000"/>
          <w:sz w:val="28"/>
          <w:szCs w:val="28"/>
          <w:lang w:val="uk-UA"/>
        </w:rPr>
        <w:t> </w:t>
      </w:r>
      <w:r>
        <w:rPr>
          <w:color w:val="000000"/>
          <w:sz w:val="28"/>
          <w:szCs w:val="28"/>
          <w:lang w:val="en-US"/>
        </w:rPr>
        <w:t>765-767.</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Voller M.O. Molecular geneties of benign prostatic hyperplasia / M.O. Voller, S.A. Schalken // Textbook of Benign Prostatic Hyperplasia. Is Medical Media: Oxford, 1999. – P.</w:t>
      </w:r>
      <w:r>
        <w:rPr>
          <w:sz w:val="28"/>
          <w:szCs w:val="28"/>
          <w:lang w:val="uk-UA"/>
        </w:rPr>
        <w:t> </w:t>
      </w:r>
      <w:r>
        <w:rPr>
          <w:sz w:val="28"/>
          <w:szCs w:val="28"/>
          <w:lang w:val="en-US"/>
        </w:rPr>
        <w:t>109-113.</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color w:val="000000"/>
          <w:sz w:val="28"/>
          <w:szCs w:val="28"/>
          <w:lang w:val="en-US"/>
        </w:rPr>
        <w:t>Walmsley</w:t>
      </w:r>
      <w:r>
        <w:rPr>
          <w:sz w:val="28"/>
          <w:szCs w:val="28"/>
          <w:lang w:val="en-US"/>
        </w:rPr>
        <w:t> </w:t>
      </w:r>
      <w:r>
        <w:rPr>
          <w:color w:val="000000"/>
          <w:sz w:val="28"/>
          <w:szCs w:val="28"/>
          <w:lang w:val="en-US"/>
        </w:rPr>
        <w:t xml:space="preserve">K. Transurethral microwave thermotherapy for benign prostate hyperplasia: separating truth from marketing hype / K. Walmsley, S.A. Kaplan // J. Urol. </w:t>
      </w:r>
      <w:r>
        <w:rPr>
          <w:sz w:val="28"/>
          <w:szCs w:val="28"/>
          <w:lang w:val="en-US"/>
        </w:rPr>
        <w:t>–</w:t>
      </w:r>
      <w:r>
        <w:rPr>
          <w:color w:val="000000"/>
          <w:sz w:val="28"/>
          <w:szCs w:val="28"/>
          <w:lang w:val="en-US"/>
        </w:rPr>
        <w:t xml:space="preserve">2004. </w:t>
      </w:r>
      <w:r>
        <w:rPr>
          <w:sz w:val="28"/>
          <w:szCs w:val="28"/>
          <w:lang w:val="en-US"/>
        </w:rPr>
        <w:t xml:space="preserve">– </w:t>
      </w:r>
      <w:r>
        <w:rPr>
          <w:color w:val="000000"/>
          <w:sz w:val="28"/>
          <w:szCs w:val="28"/>
          <w:lang w:val="en-US"/>
        </w:rPr>
        <w:t>Vol</w:t>
      </w:r>
      <w:r>
        <w:rPr>
          <w:sz w:val="28"/>
          <w:szCs w:val="28"/>
          <w:lang w:val="en-US"/>
        </w:rPr>
        <w:t>. </w:t>
      </w:r>
      <w:r>
        <w:rPr>
          <w:color w:val="000000"/>
          <w:sz w:val="28"/>
          <w:szCs w:val="28"/>
          <w:lang w:val="en-US"/>
        </w:rPr>
        <w:t xml:space="preserve">172, № 4. </w:t>
      </w:r>
      <w:r>
        <w:rPr>
          <w:sz w:val="28"/>
          <w:szCs w:val="28"/>
          <w:lang w:val="en-US"/>
        </w:rPr>
        <w:t xml:space="preserve">– </w:t>
      </w:r>
      <w:r>
        <w:rPr>
          <w:color w:val="000000"/>
          <w:sz w:val="28"/>
          <w:szCs w:val="28"/>
          <w:lang w:val="en-US"/>
        </w:rPr>
        <w:t>P.</w:t>
      </w:r>
      <w:r>
        <w:rPr>
          <w:color w:val="000000"/>
          <w:sz w:val="28"/>
          <w:szCs w:val="28"/>
          <w:lang w:val="uk-UA"/>
        </w:rPr>
        <w:t> </w:t>
      </w:r>
      <w:r>
        <w:rPr>
          <w:color w:val="000000"/>
          <w:sz w:val="28"/>
          <w:szCs w:val="28"/>
          <w:lang w:val="en-US"/>
        </w:rPr>
        <w:t>1249-1255.</w:t>
      </w:r>
    </w:p>
    <w:p w:rsidR="00DD76CB" w:rsidRDefault="00DD76CB" w:rsidP="00746499">
      <w:pPr>
        <w:numPr>
          <w:ilvl w:val="0"/>
          <w:numId w:val="69"/>
        </w:numPr>
        <w:tabs>
          <w:tab w:val="clear" w:pos="720"/>
          <w:tab w:val="num" w:pos="1080"/>
          <w:tab w:val="left" w:pos="1304"/>
        </w:tabs>
        <w:suppressAutoHyphens w:val="0"/>
        <w:spacing w:line="360" w:lineRule="auto"/>
        <w:ind w:left="0" w:firstLine="720"/>
        <w:jc w:val="both"/>
        <w:rPr>
          <w:sz w:val="28"/>
          <w:szCs w:val="28"/>
          <w:lang w:val="en-US"/>
        </w:rPr>
      </w:pPr>
      <w:r>
        <w:rPr>
          <w:color w:val="000000"/>
          <w:sz w:val="28"/>
          <w:szCs w:val="28"/>
          <w:lang w:val="en-US"/>
        </w:rPr>
        <w:t>Wang</w:t>
      </w:r>
      <w:r>
        <w:rPr>
          <w:sz w:val="28"/>
          <w:szCs w:val="28"/>
          <w:lang w:val="en-US"/>
        </w:rPr>
        <w:t> </w:t>
      </w:r>
      <w:r>
        <w:rPr>
          <w:color w:val="000000"/>
          <w:sz w:val="28"/>
          <w:szCs w:val="28"/>
          <w:lang w:val="en-US"/>
        </w:rPr>
        <w:t>W. Chronic inflammation in benign prostate hyperplasia is associ</w:t>
      </w:r>
      <w:r>
        <w:rPr>
          <w:color w:val="000000"/>
          <w:sz w:val="28"/>
          <w:szCs w:val="28"/>
          <w:lang w:val="en-US"/>
        </w:rPr>
        <w:softHyphen/>
        <w:t xml:space="preserve">ated with focal upregulation of cyclooxygenase-2, Bcl-2, and cell proliferation in the glandular epithelium / W. Wang, A. Bergh, J.E. Damber // Prostate. </w:t>
      </w:r>
      <w:r>
        <w:rPr>
          <w:sz w:val="28"/>
          <w:szCs w:val="28"/>
          <w:lang w:val="en-US"/>
        </w:rPr>
        <w:t xml:space="preserve">– </w:t>
      </w:r>
      <w:r>
        <w:rPr>
          <w:color w:val="000000"/>
          <w:sz w:val="28"/>
          <w:szCs w:val="28"/>
          <w:lang w:val="en-US"/>
        </w:rPr>
        <w:t xml:space="preserve">2004. </w:t>
      </w:r>
      <w:r>
        <w:rPr>
          <w:sz w:val="28"/>
          <w:szCs w:val="28"/>
          <w:lang w:val="en-US"/>
        </w:rPr>
        <w:t xml:space="preserve">– </w:t>
      </w:r>
      <w:r>
        <w:rPr>
          <w:color w:val="000000"/>
          <w:sz w:val="28"/>
          <w:szCs w:val="28"/>
          <w:lang w:val="en-US"/>
        </w:rPr>
        <w:t>Vol.</w:t>
      </w:r>
      <w:r>
        <w:rPr>
          <w:color w:val="000000"/>
          <w:sz w:val="28"/>
          <w:szCs w:val="28"/>
          <w:lang w:val="uk-UA"/>
        </w:rPr>
        <w:t> </w:t>
      </w:r>
      <w:r>
        <w:rPr>
          <w:color w:val="000000"/>
          <w:sz w:val="28"/>
          <w:szCs w:val="28"/>
          <w:lang w:val="en-US"/>
        </w:rPr>
        <w:t xml:space="preserve">61, № 1. </w:t>
      </w:r>
      <w:r>
        <w:rPr>
          <w:sz w:val="28"/>
          <w:szCs w:val="28"/>
          <w:lang w:val="en-US"/>
        </w:rPr>
        <w:t xml:space="preserve">– </w:t>
      </w:r>
      <w:r>
        <w:rPr>
          <w:color w:val="000000"/>
          <w:sz w:val="28"/>
          <w:szCs w:val="28"/>
          <w:lang w:val="en-US"/>
        </w:rPr>
        <w:t>P.</w:t>
      </w:r>
      <w:r>
        <w:rPr>
          <w:color w:val="000000"/>
          <w:sz w:val="28"/>
          <w:szCs w:val="28"/>
          <w:lang w:val="uk-UA"/>
        </w:rPr>
        <w:t> </w:t>
      </w:r>
      <w:r>
        <w:rPr>
          <w:color w:val="000000"/>
          <w:sz w:val="28"/>
          <w:szCs w:val="28"/>
          <w:lang w:val="en-US"/>
        </w:rPr>
        <w:t>60-72.</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Whitfield H.N. A randomized prospective multicenter study evaluating the efficacy of instrumental laser coagulation / H.N. Whitfield // J. Urol. – 2006. – Vol. 155. – P.</w:t>
      </w:r>
      <w:r>
        <w:rPr>
          <w:sz w:val="28"/>
          <w:szCs w:val="28"/>
          <w:lang w:val="uk-UA"/>
        </w:rPr>
        <w:t> </w:t>
      </w:r>
      <w:r>
        <w:rPr>
          <w:sz w:val="28"/>
          <w:szCs w:val="28"/>
          <w:lang w:val="en-US"/>
        </w:rPr>
        <w:t>318.</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 xml:space="preserve">Whitfield H.N. The use of an interstitial diode laser (Indigo) in laser </w:t>
      </w:r>
      <w:r>
        <w:rPr>
          <w:bCs/>
          <w:sz w:val="28"/>
          <w:szCs w:val="28"/>
          <w:lang w:val="en-US"/>
        </w:rPr>
        <w:t>prostatectomy. A randomized, controlled,</w:t>
      </w:r>
      <w:r>
        <w:rPr>
          <w:sz w:val="28"/>
          <w:szCs w:val="28"/>
          <w:lang w:val="en-US"/>
        </w:rPr>
        <w:t xml:space="preserve"> prospective</w:t>
      </w:r>
      <w:r>
        <w:rPr>
          <w:bCs/>
          <w:sz w:val="28"/>
          <w:szCs w:val="28"/>
          <w:lang w:val="en-US"/>
        </w:rPr>
        <w:t xml:space="preserve"> study</w:t>
      </w:r>
      <w:r>
        <w:rPr>
          <w:sz w:val="28"/>
          <w:szCs w:val="28"/>
          <w:lang w:val="en-US"/>
        </w:rPr>
        <w:t xml:space="preserve"> / H.N. Whitfield /</w:t>
      </w:r>
      <w:r>
        <w:rPr>
          <w:bCs/>
          <w:sz w:val="28"/>
          <w:szCs w:val="28"/>
          <w:lang w:val="en-US"/>
        </w:rPr>
        <w:t xml:space="preserve"> J. En</w:t>
      </w:r>
      <w:r>
        <w:rPr>
          <w:bCs/>
          <w:sz w:val="28"/>
          <w:szCs w:val="28"/>
          <w:lang w:val="en-US"/>
        </w:rPr>
        <w:softHyphen/>
        <w:t xml:space="preserve">dourol. </w:t>
      </w:r>
      <w:r>
        <w:rPr>
          <w:sz w:val="28"/>
          <w:szCs w:val="28"/>
          <w:lang w:val="en-US"/>
        </w:rPr>
        <w:t xml:space="preserve">– </w:t>
      </w:r>
      <w:r>
        <w:rPr>
          <w:bCs/>
          <w:sz w:val="28"/>
          <w:szCs w:val="28"/>
          <w:lang w:val="en-US"/>
        </w:rPr>
        <w:t xml:space="preserve">2005. </w:t>
      </w:r>
      <w:r>
        <w:rPr>
          <w:sz w:val="28"/>
          <w:szCs w:val="28"/>
          <w:lang w:val="en-US"/>
        </w:rPr>
        <w:t xml:space="preserve">– </w:t>
      </w:r>
      <w:r>
        <w:rPr>
          <w:bCs/>
          <w:sz w:val="28"/>
          <w:szCs w:val="28"/>
          <w:lang w:val="en-US"/>
        </w:rPr>
        <w:t>Vol</w:t>
      </w:r>
      <w:r>
        <w:rPr>
          <w:sz w:val="28"/>
          <w:szCs w:val="28"/>
          <w:lang w:val="en-US"/>
        </w:rPr>
        <w:t>. 9. – P.</w:t>
      </w:r>
      <w:r>
        <w:rPr>
          <w:sz w:val="28"/>
          <w:szCs w:val="28"/>
          <w:lang w:val="uk-UA"/>
        </w:rPr>
        <w:t> </w:t>
      </w:r>
      <w:r>
        <w:rPr>
          <w:sz w:val="28"/>
          <w:szCs w:val="28"/>
          <w:lang w:val="en-US"/>
        </w:rPr>
        <w:t>149.</w:t>
      </w:r>
    </w:p>
    <w:p w:rsidR="00DD76CB" w:rsidRDefault="00DD76CB" w:rsidP="00746499">
      <w:pPr>
        <w:numPr>
          <w:ilvl w:val="0"/>
          <w:numId w:val="69"/>
        </w:numPr>
        <w:tabs>
          <w:tab w:val="clear" w:pos="720"/>
          <w:tab w:val="num" w:pos="1080"/>
          <w:tab w:val="left" w:pos="1304"/>
        </w:tabs>
        <w:suppressAutoHyphens w:val="0"/>
        <w:autoSpaceDE w:val="0"/>
        <w:autoSpaceDN w:val="0"/>
        <w:adjustRightInd w:val="0"/>
        <w:spacing w:line="360" w:lineRule="auto"/>
        <w:ind w:left="0" w:firstLine="720"/>
        <w:jc w:val="both"/>
        <w:rPr>
          <w:sz w:val="28"/>
          <w:szCs w:val="28"/>
          <w:lang w:val="en-US"/>
        </w:rPr>
      </w:pPr>
      <w:r>
        <w:rPr>
          <w:sz w:val="28"/>
          <w:szCs w:val="28"/>
          <w:lang w:val="en-US"/>
        </w:rPr>
        <w:t>Zimmern </w:t>
      </w:r>
      <w:r>
        <w:rPr>
          <w:bCs/>
          <w:sz w:val="28"/>
          <w:szCs w:val="28"/>
          <w:lang w:val="en-US"/>
        </w:rPr>
        <w:t>P. Medical</w:t>
      </w:r>
      <w:r>
        <w:rPr>
          <w:sz w:val="28"/>
          <w:szCs w:val="28"/>
          <w:lang w:val="en-US"/>
        </w:rPr>
        <w:t xml:space="preserve"> treatment modalities for lower urinary tract symp</w:t>
      </w:r>
      <w:r>
        <w:rPr>
          <w:sz w:val="28"/>
          <w:szCs w:val="28"/>
          <w:lang w:val="en-US"/>
        </w:rPr>
        <w:softHyphen/>
        <w:t xml:space="preserve">toms: what are the relevant differences in randomized controlled trials? / </w:t>
      </w:r>
      <w:r>
        <w:rPr>
          <w:bCs/>
          <w:sz w:val="28"/>
          <w:szCs w:val="28"/>
          <w:lang w:val="en-US"/>
        </w:rPr>
        <w:t>P. </w:t>
      </w:r>
      <w:r>
        <w:rPr>
          <w:sz w:val="28"/>
          <w:szCs w:val="28"/>
          <w:lang w:val="en-US"/>
        </w:rPr>
        <w:t>Zimmern</w:t>
      </w:r>
      <w:r>
        <w:rPr>
          <w:bCs/>
          <w:sz w:val="28"/>
          <w:szCs w:val="28"/>
          <w:lang w:val="en-US"/>
        </w:rPr>
        <w:t xml:space="preserve"> </w:t>
      </w:r>
      <w:r>
        <w:rPr>
          <w:sz w:val="28"/>
          <w:szCs w:val="28"/>
          <w:lang w:val="en-US"/>
        </w:rPr>
        <w:t>// Eur. Urol. – 2000. – Vol. 38</w:t>
      </w:r>
      <w:r>
        <w:rPr>
          <w:bCs/>
          <w:sz w:val="28"/>
          <w:szCs w:val="28"/>
          <w:lang w:val="en-US"/>
        </w:rPr>
        <w:t xml:space="preserve">. </w:t>
      </w:r>
      <w:r>
        <w:rPr>
          <w:sz w:val="28"/>
          <w:szCs w:val="28"/>
          <w:lang w:val="en-US"/>
        </w:rPr>
        <w:t xml:space="preserve">– </w:t>
      </w:r>
      <w:r>
        <w:rPr>
          <w:bCs/>
          <w:sz w:val="28"/>
          <w:szCs w:val="28"/>
          <w:lang w:val="en-US"/>
        </w:rPr>
        <w:t>P.</w:t>
      </w:r>
      <w:r>
        <w:rPr>
          <w:sz w:val="28"/>
          <w:szCs w:val="28"/>
          <w:lang w:val="uk-UA"/>
        </w:rPr>
        <w:t> </w:t>
      </w:r>
      <w:r>
        <w:rPr>
          <w:sz w:val="28"/>
          <w:szCs w:val="28"/>
          <w:lang w:val="en-US"/>
        </w:rPr>
        <w:t>18-24.</w:t>
      </w:r>
    </w:p>
    <w:p w:rsidR="004B279E" w:rsidRPr="00E4458C" w:rsidRDefault="004B279E" w:rsidP="00DD76CB">
      <w:pPr>
        <w:spacing w:line="360" w:lineRule="auto"/>
        <w:ind w:firstLine="426"/>
        <w:jc w:val="both"/>
        <w:rPr>
          <w:sz w:val="28"/>
          <w:szCs w:val="28"/>
          <w:lang w:val="uk-UA"/>
        </w:rPr>
      </w:pPr>
    </w:p>
    <w:p w:rsidR="004B279E" w:rsidRPr="00E4458C" w:rsidRDefault="004B279E" w:rsidP="004B279E">
      <w:pPr>
        <w:spacing w:line="360" w:lineRule="auto"/>
        <w:ind w:firstLine="426"/>
        <w:jc w:val="both"/>
        <w:rPr>
          <w:sz w:val="28"/>
          <w:szCs w:val="28"/>
          <w:lang w:val="uk-UA"/>
        </w:rPr>
      </w:pPr>
    </w:p>
    <w:p w:rsidR="00A30F85" w:rsidRPr="004B279E" w:rsidRDefault="00A30F85" w:rsidP="004B279E">
      <w:pPr>
        <w:rPr>
          <w:b/>
          <w:sz w:val="28"/>
          <w:szCs w:val="28"/>
        </w:rPr>
      </w:pPr>
    </w:p>
    <w:p w:rsidR="00A30F85" w:rsidRDefault="00A30F85" w:rsidP="00A30F85">
      <w:pPr>
        <w:spacing w:line="360" w:lineRule="auto"/>
        <w:ind w:left="540" w:firstLine="225"/>
        <w:jc w:val="both"/>
        <w:rPr>
          <w:sz w:val="28"/>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499" w:rsidRDefault="00746499">
      <w:r>
        <w:separator/>
      </w:r>
    </w:p>
  </w:endnote>
  <w:endnote w:type="continuationSeparator" w:id="0">
    <w:p w:rsidR="00746499" w:rsidRDefault="0074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499" w:rsidRDefault="00746499">
      <w:r>
        <w:separator/>
      </w:r>
    </w:p>
  </w:footnote>
  <w:footnote w:type="continuationSeparator" w:id="0">
    <w:p w:rsidR="00746499" w:rsidRDefault="00746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FAD0811"/>
    <w:multiLevelType w:val="hybridMultilevel"/>
    <w:tmpl w:val="5E2E652E"/>
    <w:lvl w:ilvl="0" w:tplc="0419000F">
      <w:start w:val="1"/>
      <w:numFmt w:val="decimal"/>
      <w:lvlText w:val="%1."/>
      <w:lvlJc w:val="left"/>
      <w:pPr>
        <w:tabs>
          <w:tab w:val="num" w:pos="1004"/>
        </w:tabs>
        <w:ind w:left="1004" w:hanging="360"/>
      </w:pPr>
      <w:rPr>
        <w:rFonts w:ascii="Times New Roman" w:hAnsi="Times New Roman" w:cs="Times New Roman"/>
      </w:rPr>
    </w:lvl>
    <w:lvl w:ilvl="1" w:tplc="04190019">
      <w:start w:val="1"/>
      <w:numFmt w:val="lowerLetter"/>
      <w:lvlText w:val="%2."/>
      <w:lvlJc w:val="left"/>
      <w:pPr>
        <w:tabs>
          <w:tab w:val="num" w:pos="1724"/>
        </w:tabs>
        <w:ind w:left="1724" w:hanging="360"/>
      </w:pPr>
      <w:rPr>
        <w:rFonts w:ascii="Times New Roman" w:hAnsi="Times New Roman" w:cs="Times New Roman"/>
      </w:rPr>
    </w:lvl>
    <w:lvl w:ilvl="2" w:tplc="0419001B">
      <w:start w:val="1"/>
      <w:numFmt w:val="lowerRoman"/>
      <w:lvlText w:val="%3."/>
      <w:lvlJc w:val="right"/>
      <w:pPr>
        <w:tabs>
          <w:tab w:val="num" w:pos="2444"/>
        </w:tabs>
        <w:ind w:left="2444" w:hanging="180"/>
      </w:pPr>
      <w:rPr>
        <w:rFonts w:ascii="Times New Roman" w:hAnsi="Times New Roman" w:cs="Times New Roman"/>
      </w:rPr>
    </w:lvl>
    <w:lvl w:ilvl="3" w:tplc="0419000F">
      <w:start w:val="1"/>
      <w:numFmt w:val="decimal"/>
      <w:lvlText w:val="%4."/>
      <w:lvlJc w:val="left"/>
      <w:pPr>
        <w:tabs>
          <w:tab w:val="num" w:pos="3164"/>
        </w:tabs>
        <w:ind w:left="3164" w:hanging="360"/>
      </w:pPr>
      <w:rPr>
        <w:rFonts w:ascii="Times New Roman" w:hAnsi="Times New Roman" w:cs="Times New Roman"/>
      </w:rPr>
    </w:lvl>
    <w:lvl w:ilvl="4" w:tplc="04190019">
      <w:start w:val="1"/>
      <w:numFmt w:val="lowerLetter"/>
      <w:lvlText w:val="%5."/>
      <w:lvlJc w:val="left"/>
      <w:pPr>
        <w:tabs>
          <w:tab w:val="num" w:pos="3884"/>
        </w:tabs>
        <w:ind w:left="3884" w:hanging="360"/>
      </w:pPr>
      <w:rPr>
        <w:rFonts w:ascii="Times New Roman" w:hAnsi="Times New Roman" w:cs="Times New Roman"/>
      </w:rPr>
    </w:lvl>
    <w:lvl w:ilvl="5" w:tplc="0419001B">
      <w:start w:val="1"/>
      <w:numFmt w:val="lowerRoman"/>
      <w:lvlText w:val="%6."/>
      <w:lvlJc w:val="right"/>
      <w:pPr>
        <w:tabs>
          <w:tab w:val="num" w:pos="4604"/>
        </w:tabs>
        <w:ind w:left="4604" w:hanging="180"/>
      </w:pPr>
      <w:rPr>
        <w:rFonts w:ascii="Times New Roman" w:hAnsi="Times New Roman" w:cs="Times New Roman"/>
      </w:rPr>
    </w:lvl>
    <w:lvl w:ilvl="6" w:tplc="0419000F">
      <w:start w:val="1"/>
      <w:numFmt w:val="decimal"/>
      <w:lvlText w:val="%7."/>
      <w:lvlJc w:val="left"/>
      <w:pPr>
        <w:tabs>
          <w:tab w:val="num" w:pos="5324"/>
        </w:tabs>
        <w:ind w:left="5324" w:hanging="360"/>
      </w:pPr>
      <w:rPr>
        <w:rFonts w:ascii="Times New Roman" w:hAnsi="Times New Roman" w:cs="Times New Roman"/>
      </w:rPr>
    </w:lvl>
    <w:lvl w:ilvl="7" w:tplc="04190019">
      <w:start w:val="1"/>
      <w:numFmt w:val="lowerLetter"/>
      <w:lvlText w:val="%8."/>
      <w:lvlJc w:val="left"/>
      <w:pPr>
        <w:tabs>
          <w:tab w:val="num" w:pos="6044"/>
        </w:tabs>
        <w:ind w:left="6044" w:hanging="360"/>
      </w:pPr>
      <w:rPr>
        <w:rFonts w:ascii="Times New Roman" w:hAnsi="Times New Roman" w:cs="Times New Roman"/>
      </w:rPr>
    </w:lvl>
    <w:lvl w:ilvl="8" w:tplc="0419001B">
      <w:start w:val="1"/>
      <w:numFmt w:val="lowerRoman"/>
      <w:lvlText w:val="%9."/>
      <w:lvlJc w:val="right"/>
      <w:pPr>
        <w:tabs>
          <w:tab w:val="num" w:pos="6764"/>
        </w:tabs>
        <w:ind w:left="6764" w:hanging="180"/>
      </w:pPr>
      <w:rPr>
        <w:rFonts w:ascii="Times New Roman" w:hAnsi="Times New Roman" w:cs="Times New Roman"/>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6440127"/>
    <w:multiLevelType w:val="hybridMultilevel"/>
    <w:tmpl w:val="A27C037E"/>
    <w:lvl w:ilvl="0" w:tplc="0419000F">
      <w:start w:val="1"/>
      <w:numFmt w:val="decimal"/>
      <w:lvlText w:val="%1."/>
      <w:lvlJc w:val="left"/>
      <w:pPr>
        <w:tabs>
          <w:tab w:val="num" w:pos="1440"/>
        </w:tabs>
        <w:ind w:left="1440" w:hanging="360"/>
      </w:pPr>
      <w:rPr>
        <w:rFonts w:ascii="Times New Roman" w:hAnsi="Times New Roman" w:cs="Times New Roman"/>
      </w:rPr>
    </w:lvl>
    <w:lvl w:ilvl="1" w:tplc="04190019">
      <w:start w:val="1"/>
      <w:numFmt w:val="lowerLetter"/>
      <w:lvlText w:val="%2."/>
      <w:lvlJc w:val="left"/>
      <w:pPr>
        <w:tabs>
          <w:tab w:val="num" w:pos="2160"/>
        </w:tabs>
        <w:ind w:left="2160" w:hanging="360"/>
      </w:pPr>
      <w:rPr>
        <w:rFonts w:ascii="Times New Roman" w:hAnsi="Times New Roman" w:cs="Times New Roman"/>
      </w:rPr>
    </w:lvl>
    <w:lvl w:ilvl="2" w:tplc="0419001B">
      <w:start w:val="1"/>
      <w:numFmt w:val="lowerRoman"/>
      <w:lvlText w:val="%3."/>
      <w:lvlJc w:val="right"/>
      <w:pPr>
        <w:tabs>
          <w:tab w:val="num" w:pos="2880"/>
        </w:tabs>
        <w:ind w:left="2880" w:hanging="180"/>
      </w:pPr>
      <w:rPr>
        <w:rFonts w:ascii="Times New Roman" w:hAnsi="Times New Roman" w:cs="Times New Roman"/>
      </w:rPr>
    </w:lvl>
    <w:lvl w:ilvl="3" w:tplc="0419000F">
      <w:start w:val="1"/>
      <w:numFmt w:val="decimal"/>
      <w:lvlText w:val="%4."/>
      <w:lvlJc w:val="left"/>
      <w:pPr>
        <w:tabs>
          <w:tab w:val="num" w:pos="3600"/>
        </w:tabs>
        <w:ind w:left="3600" w:hanging="360"/>
      </w:pPr>
      <w:rPr>
        <w:rFonts w:ascii="Times New Roman" w:hAnsi="Times New Roman" w:cs="Times New Roman"/>
      </w:rPr>
    </w:lvl>
    <w:lvl w:ilvl="4" w:tplc="04190019">
      <w:start w:val="1"/>
      <w:numFmt w:val="lowerLetter"/>
      <w:lvlText w:val="%5."/>
      <w:lvlJc w:val="left"/>
      <w:pPr>
        <w:tabs>
          <w:tab w:val="num" w:pos="4320"/>
        </w:tabs>
        <w:ind w:left="4320" w:hanging="360"/>
      </w:pPr>
      <w:rPr>
        <w:rFonts w:ascii="Times New Roman" w:hAnsi="Times New Roman" w:cs="Times New Roman"/>
      </w:rPr>
    </w:lvl>
    <w:lvl w:ilvl="5" w:tplc="0419001B">
      <w:start w:val="1"/>
      <w:numFmt w:val="lowerRoman"/>
      <w:lvlText w:val="%6."/>
      <w:lvlJc w:val="right"/>
      <w:pPr>
        <w:tabs>
          <w:tab w:val="num" w:pos="5040"/>
        </w:tabs>
        <w:ind w:left="5040" w:hanging="180"/>
      </w:pPr>
      <w:rPr>
        <w:rFonts w:ascii="Times New Roman" w:hAnsi="Times New Roman" w:cs="Times New Roman"/>
      </w:rPr>
    </w:lvl>
    <w:lvl w:ilvl="6" w:tplc="0419000F">
      <w:start w:val="1"/>
      <w:numFmt w:val="decimal"/>
      <w:lvlText w:val="%7."/>
      <w:lvlJc w:val="left"/>
      <w:pPr>
        <w:tabs>
          <w:tab w:val="num" w:pos="5760"/>
        </w:tabs>
        <w:ind w:left="5760" w:hanging="360"/>
      </w:pPr>
      <w:rPr>
        <w:rFonts w:ascii="Times New Roman" w:hAnsi="Times New Roman" w:cs="Times New Roman"/>
      </w:rPr>
    </w:lvl>
    <w:lvl w:ilvl="7" w:tplc="04190019">
      <w:start w:val="1"/>
      <w:numFmt w:val="lowerLetter"/>
      <w:lvlText w:val="%8."/>
      <w:lvlJc w:val="left"/>
      <w:pPr>
        <w:tabs>
          <w:tab w:val="num" w:pos="6480"/>
        </w:tabs>
        <w:ind w:left="6480" w:hanging="360"/>
      </w:pPr>
      <w:rPr>
        <w:rFonts w:ascii="Times New Roman" w:hAnsi="Times New Roman" w:cs="Times New Roman"/>
      </w:rPr>
    </w:lvl>
    <w:lvl w:ilvl="8" w:tplc="0419001B">
      <w:start w:val="1"/>
      <w:numFmt w:val="lowerRoman"/>
      <w:lvlText w:val="%9."/>
      <w:lvlJc w:val="right"/>
      <w:pPr>
        <w:tabs>
          <w:tab w:val="num" w:pos="7200"/>
        </w:tabs>
        <w:ind w:left="7200" w:hanging="180"/>
      </w:pPr>
      <w:rPr>
        <w:rFonts w:ascii="Times New Roman" w:hAnsi="Times New Roman" w:cs="Times New Roman"/>
      </w:r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C6F3EA6"/>
    <w:multiLevelType w:val="hybridMultilevel"/>
    <w:tmpl w:val="6DE69D8E"/>
    <w:lvl w:ilvl="0" w:tplc="FFFFFFFF">
      <w:start w:val="1"/>
      <w:numFmt w:val="decimal"/>
      <w:lvlText w:val="%1."/>
      <w:lvlJc w:val="left"/>
      <w:pPr>
        <w:tabs>
          <w:tab w:val="num" w:pos="720"/>
        </w:tabs>
        <w:ind w:left="720" w:hanging="360"/>
      </w:pPr>
      <w:rPr>
        <w:rFonts w:ascii="Times New Roman" w:hAnsi="Times New Roman" w:cs="Times New Roman"/>
        <w:b w:val="0"/>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3">
    <w:nsid w:val="40025A5B"/>
    <w:multiLevelType w:val="hybridMultilevel"/>
    <w:tmpl w:val="917A6496"/>
    <w:lvl w:ilvl="0" w:tplc="8AD6A146">
      <w:start w:val="1"/>
      <w:numFmt w:val="decimal"/>
      <w:lvlText w:val="%1."/>
      <w:lvlJc w:val="left"/>
      <w:pPr>
        <w:tabs>
          <w:tab w:val="num" w:pos="1770"/>
        </w:tabs>
        <w:ind w:left="1770" w:hanging="1050"/>
      </w:pPr>
      <w:rPr>
        <w:rFonts w:ascii="Times New Roman" w:hAnsi="Times New Roman" w:cs="Times New Roman" w:hint="defaul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1"/>
  </w:num>
  <w:num w:numId="47">
    <w:abstractNumId w:val="59"/>
  </w:num>
  <w:num w:numId="48">
    <w:abstractNumId w:val="61"/>
  </w:num>
  <w:num w:numId="49">
    <w:abstractNumId w:val="69"/>
  </w:num>
  <w:num w:numId="50">
    <w:abstractNumId w:val="48"/>
  </w:num>
  <w:num w:numId="51">
    <w:abstractNumId w:val="65"/>
  </w:num>
  <w:num w:numId="52">
    <w:abstractNumId w:val="56"/>
  </w:num>
  <w:num w:numId="53">
    <w:abstractNumId w:val="49"/>
  </w:num>
  <w:num w:numId="54">
    <w:abstractNumId w:val="58"/>
  </w:num>
  <w:num w:numId="55">
    <w:abstractNumId w:val="47"/>
  </w:num>
  <w:num w:numId="56">
    <w:abstractNumId w:val="45"/>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6"/>
  </w:num>
  <w:num w:numId="64">
    <w:abstractNumId w:val="64"/>
  </w:num>
  <w:num w:numId="65">
    <w:abstractNumId w:val="67"/>
  </w:num>
  <w:num w:numId="66">
    <w:abstractNumId w:val="6"/>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num>
  <w:num w:numId="69">
    <w:abstractNumId w:val="52"/>
  </w:num>
  <w:num w:numId="70">
    <w:abstractNumId w:val="5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79E"/>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46499"/>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85B"/>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uiPriority w:val="99"/>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uiPriority w:val="99"/>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1F7CC-7BC5-4B74-B57C-ECB29081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6272</TotalTime>
  <Pages>34</Pages>
  <Words>9052</Words>
  <Characters>51603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60534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1398</cp:revision>
  <cp:lastPrinted>2009-02-06T08:36:00Z</cp:lastPrinted>
  <dcterms:created xsi:type="dcterms:W3CDTF">2015-03-22T11:10:00Z</dcterms:created>
  <dcterms:modified xsi:type="dcterms:W3CDTF">2015-09-10T11:02:00Z</dcterms:modified>
</cp:coreProperties>
</file>