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F1008" w14:textId="4969D5D0" w:rsidR="00D95D4B" w:rsidRDefault="00D95D4B" w:rsidP="00D95D4B">
      <w:pPr>
        <w:tabs>
          <w:tab w:val="left" w:pos="8668"/>
        </w:tabs>
        <w:rPr>
          <w:rFonts w:ascii="Verdana" w:hAnsi="Verdana"/>
          <w:color w:val="000000"/>
          <w:sz w:val="18"/>
          <w:szCs w:val="18"/>
          <w:shd w:val="clear" w:color="auto" w:fill="FFFFFF"/>
        </w:rPr>
      </w:pPr>
      <w:r>
        <w:rPr>
          <w:rFonts w:ascii="Verdana" w:hAnsi="Verdana"/>
          <w:color w:val="000000"/>
          <w:sz w:val="18"/>
          <w:szCs w:val="18"/>
          <w:shd w:val="clear" w:color="auto" w:fill="FFFFFF"/>
        </w:rPr>
        <w:t>Основные экономико-статистические индикаторы социального развития региона</w:t>
      </w:r>
      <w:r>
        <w:rPr>
          <w:rFonts w:ascii="Verdana" w:hAnsi="Verdana"/>
          <w:color w:val="000000"/>
          <w:sz w:val="18"/>
          <w:szCs w:val="18"/>
          <w:shd w:val="clear" w:color="auto" w:fill="FFFFFF"/>
        </w:rPr>
        <w:tab/>
      </w:r>
    </w:p>
    <w:p w14:paraId="7C829E59" w14:textId="77777777" w:rsidR="00D95D4B" w:rsidRDefault="00D95D4B" w:rsidP="00D95D4B">
      <w:pPr>
        <w:rPr>
          <w:rFonts w:ascii="Verdana" w:hAnsi="Verdana"/>
          <w:color w:val="000000"/>
          <w:sz w:val="18"/>
          <w:szCs w:val="18"/>
          <w:shd w:val="clear" w:color="auto" w:fill="FFFFFF"/>
        </w:rPr>
      </w:pPr>
    </w:p>
    <w:p w14:paraId="3A01BEEF" w14:textId="77777777" w:rsidR="00D95D4B" w:rsidRDefault="00D95D4B" w:rsidP="00D95D4B">
      <w:pPr>
        <w:rPr>
          <w:rFonts w:ascii="Verdana" w:hAnsi="Verdana"/>
          <w:color w:val="000000"/>
          <w:sz w:val="18"/>
          <w:szCs w:val="18"/>
          <w:shd w:val="clear" w:color="auto" w:fill="FFFFFF"/>
        </w:rPr>
      </w:pPr>
    </w:p>
    <w:p w14:paraId="7006A160" w14:textId="77777777" w:rsidR="00D95D4B" w:rsidRDefault="00D95D4B" w:rsidP="00D95D4B">
      <w:pPr>
        <w:rPr>
          <w:rFonts w:ascii="Verdana" w:hAnsi="Verdana"/>
          <w:color w:val="000000"/>
          <w:sz w:val="18"/>
          <w:szCs w:val="18"/>
          <w:shd w:val="clear" w:color="auto" w:fill="FFFFFF"/>
        </w:rPr>
      </w:pPr>
    </w:p>
    <w:p w14:paraId="06DAB119" w14:textId="77777777" w:rsidR="00D95D4B" w:rsidRDefault="00D95D4B" w:rsidP="00D95D4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Спиридонова, Елена Михайловна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EC8C76E" w14:textId="77777777" w:rsidR="00D95D4B" w:rsidRDefault="00D95D4B" w:rsidP="00D95D4B">
      <w:pPr>
        <w:spacing w:line="270" w:lineRule="atLeast"/>
        <w:rPr>
          <w:rFonts w:ascii="Verdana" w:hAnsi="Verdana"/>
          <w:color w:val="000000"/>
          <w:sz w:val="18"/>
          <w:szCs w:val="18"/>
        </w:rPr>
      </w:pPr>
      <w:r>
        <w:rPr>
          <w:rFonts w:ascii="Verdana" w:hAnsi="Verdana"/>
          <w:color w:val="000000"/>
          <w:sz w:val="18"/>
          <w:szCs w:val="18"/>
        </w:rPr>
        <w:t>2010</w:t>
      </w:r>
    </w:p>
    <w:p w14:paraId="4797750B" w14:textId="77777777" w:rsidR="00D95D4B" w:rsidRDefault="00D95D4B" w:rsidP="00D95D4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871F5AC" w14:textId="77777777" w:rsidR="00D95D4B" w:rsidRDefault="00D95D4B" w:rsidP="00D95D4B">
      <w:pPr>
        <w:spacing w:line="270" w:lineRule="atLeast"/>
        <w:rPr>
          <w:rFonts w:ascii="Verdana" w:hAnsi="Verdana"/>
          <w:color w:val="000000"/>
          <w:sz w:val="18"/>
          <w:szCs w:val="18"/>
        </w:rPr>
      </w:pPr>
      <w:r>
        <w:rPr>
          <w:rFonts w:ascii="Verdana" w:hAnsi="Verdana"/>
          <w:color w:val="000000"/>
          <w:sz w:val="18"/>
          <w:szCs w:val="18"/>
        </w:rPr>
        <w:t>Спиридонова, Елена Михайловна</w:t>
      </w:r>
    </w:p>
    <w:p w14:paraId="66EA96AE" w14:textId="77777777" w:rsidR="00D95D4B" w:rsidRDefault="00D95D4B" w:rsidP="00D95D4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0A39130" w14:textId="77777777" w:rsidR="00D95D4B" w:rsidRDefault="00D95D4B" w:rsidP="00D95D4B">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2E05C192" w14:textId="77777777" w:rsidR="00D95D4B" w:rsidRDefault="00D95D4B" w:rsidP="00D95D4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DDFBD6E" w14:textId="77777777" w:rsidR="00D95D4B" w:rsidRDefault="00D95D4B" w:rsidP="00D95D4B">
      <w:pPr>
        <w:spacing w:line="270" w:lineRule="atLeast"/>
        <w:rPr>
          <w:rFonts w:ascii="Verdana" w:hAnsi="Verdana"/>
          <w:color w:val="000000"/>
          <w:sz w:val="18"/>
          <w:szCs w:val="18"/>
        </w:rPr>
      </w:pPr>
      <w:r>
        <w:rPr>
          <w:rFonts w:ascii="Verdana" w:hAnsi="Verdana"/>
          <w:color w:val="000000"/>
          <w:sz w:val="18"/>
          <w:szCs w:val="18"/>
        </w:rPr>
        <w:t>Москва</w:t>
      </w:r>
    </w:p>
    <w:p w14:paraId="7B72F20F" w14:textId="77777777" w:rsidR="00D95D4B" w:rsidRDefault="00D95D4B" w:rsidP="00D95D4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3BD2622" w14:textId="77777777" w:rsidR="00D95D4B" w:rsidRDefault="00D95D4B" w:rsidP="00D95D4B">
      <w:pPr>
        <w:spacing w:line="270" w:lineRule="atLeast"/>
        <w:rPr>
          <w:rFonts w:ascii="Verdana" w:hAnsi="Verdana"/>
          <w:color w:val="000000"/>
          <w:sz w:val="18"/>
          <w:szCs w:val="18"/>
        </w:rPr>
      </w:pPr>
      <w:r>
        <w:rPr>
          <w:rFonts w:ascii="Verdana" w:hAnsi="Verdana"/>
          <w:color w:val="000000"/>
          <w:sz w:val="18"/>
          <w:szCs w:val="18"/>
        </w:rPr>
        <w:t>08.00.12</w:t>
      </w:r>
    </w:p>
    <w:p w14:paraId="0A6CA36C" w14:textId="77777777" w:rsidR="00D95D4B" w:rsidRDefault="00D95D4B" w:rsidP="00D95D4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4C61B23" w14:textId="77777777" w:rsidR="00D95D4B" w:rsidRDefault="00D95D4B" w:rsidP="00D95D4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F0BCA55" w14:textId="77777777" w:rsidR="00D95D4B" w:rsidRDefault="00D95D4B" w:rsidP="00D95D4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25DF6B2" w14:textId="77777777" w:rsidR="00D95D4B" w:rsidRDefault="00D95D4B" w:rsidP="00D95D4B">
      <w:pPr>
        <w:spacing w:line="270" w:lineRule="atLeast"/>
        <w:rPr>
          <w:rFonts w:ascii="Verdana" w:hAnsi="Verdana"/>
          <w:color w:val="000000"/>
          <w:sz w:val="18"/>
          <w:szCs w:val="18"/>
        </w:rPr>
      </w:pPr>
      <w:r>
        <w:rPr>
          <w:rFonts w:ascii="Verdana" w:hAnsi="Verdana"/>
          <w:color w:val="000000"/>
          <w:sz w:val="18"/>
          <w:szCs w:val="18"/>
        </w:rPr>
        <w:t>362</w:t>
      </w:r>
    </w:p>
    <w:p w14:paraId="29CDE002" w14:textId="77777777" w:rsidR="00D95D4B" w:rsidRDefault="00D95D4B" w:rsidP="00D95D4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Спиридонова, Елена Михайловна</w:t>
      </w:r>
    </w:p>
    <w:p w14:paraId="5A17824B"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 Общая характеристика работы.</w:t>
      </w:r>
    </w:p>
    <w:p w14:paraId="52EE61B8"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УПРАВЛЕНИЯ</w:t>
      </w:r>
    </w:p>
    <w:p w14:paraId="1E27ADF5"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СОЦИАЛЬНЫМ РАЗВИТИЕМ РЕГИОНА.И</w:t>
      </w:r>
    </w:p>
    <w:p w14:paraId="734948DF"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Управление социальными системами: сущность и особенности.</w:t>
      </w:r>
    </w:p>
    <w:p w14:paraId="5D7D8E0B"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Критерии оценки</w:t>
      </w:r>
      <w:r>
        <w:rPr>
          <w:rStyle w:val="WW8Num2z0"/>
          <w:rFonts w:ascii="Verdana" w:hAnsi="Verdana"/>
          <w:color w:val="000000"/>
          <w:sz w:val="18"/>
          <w:szCs w:val="18"/>
        </w:rPr>
        <w:t> </w:t>
      </w:r>
      <w:r>
        <w:rPr>
          <w:rStyle w:val="WW8Num3z0"/>
          <w:rFonts w:ascii="Verdana" w:hAnsi="Verdana"/>
          <w:color w:val="4682B4"/>
          <w:sz w:val="18"/>
          <w:szCs w:val="18"/>
        </w:rPr>
        <w:t>социального</w:t>
      </w:r>
      <w:r>
        <w:rPr>
          <w:rStyle w:val="WW8Num2z0"/>
          <w:rFonts w:ascii="Verdana" w:hAnsi="Verdana"/>
          <w:color w:val="000000"/>
          <w:sz w:val="18"/>
          <w:szCs w:val="18"/>
        </w:rPr>
        <w:t> </w:t>
      </w:r>
      <w:r>
        <w:rPr>
          <w:rFonts w:ascii="Verdana" w:hAnsi="Verdana"/>
          <w:color w:val="000000"/>
          <w:sz w:val="18"/>
          <w:szCs w:val="18"/>
        </w:rPr>
        <w:t>благополучия населения региона.</w:t>
      </w:r>
    </w:p>
    <w:p w14:paraId="34BF1FBA"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ПОНЯТИЕ УРОВНЯ И КАЧЕСТВА ЖИЗНИ НАСЕЛЕНИЯ</w:t>
      </w:r>
    </w:p>
    <w:p w14:paraId="2330F358"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 СОВРЕМЕННЫХ УСЛОВИЯХ.</w:t>
      </w:r>
    </w:p>
    <w:p w14:paraId="27F44977"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Категория «</w:t>
      </w:r>
      <w:r>
        <w:rPr>
          <w:rStyle w:val="WW8Num3z0"/>
          <w:rFonts w:ascii="Verdana" w:hAnsi="Verdana"/>
          <w:color w:val="4682B4"/>
          <w:sz w:val="18"/>
          <w:szCs w:val="18"/>
        </w:rPr>
        <w:t>уровень жизни</w:t>
      </w:r>
      <w:r>
        <w:rPr>
          <w:rFonts w:ascii="Verdana" w:hAnsi="Verdana"/>
          <w:color w:val="000000"/>
          <w:sz w:val="18"/>
          <w:szCs w:val="18"/>
        </w:rPr>
        <w:t>» и ее эволюция.</w:t>
      </w:r>
    </w:p>
    <w:p w14:paraId="61B3338B"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Категория «</w:t>
      </w:r>
      <w:r>
        <w:rPr>
          <w:rStyle w:val="WW8Num3z0"/>
          <w:rFonts w:ascii="Verdana" w:hAnsi="Verdana"/>
          <w:color w:val="4682B4"/>
          <w:sz w:val="18"/>
          <w:szCs w:val="18"/>
        </w:rPr>
        <w:t>качество жизни</w:t>
      </w:r>
      <w:r>
        <w:rPr>
          <w:rFonts w:ascii="Verdana" w:hAnsi="Verdana"/>
          <w:color w:val="000000"/>
          <w:sz w:val="18"/>
          <w:szCs w:val="18"/>
        </w:rPr>
        <w:t>» и подходы к ее определению.</w:t>
      </w:r>
    </w:p>
    <w:p w14:paraId="32CD491E"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Концепция человеческого</w:t>
      </w:r>
      <w:r>
        <w:rPr>
          <w:rStyle w:val="WW8Num2z0"/>
          <w:rFonts w:ascii="Verdana" w:hAnsi="Verdana"/>
          <w:color w:val="000000"/>
          <w:sz w:val="18"/>
          <w:szCs w:val="18"/>
        </w:rPr>
        <w:t> </w:t>
      </w:r>
      <w:r>
        <w:rPr>
          <w:rStyle w:val="WW8Num3z0"/>
          <w:rFonts w:ascii="Verdana" w:hAnsi="Verdana"/>
          <w:color w:val="4682B4"/>
          <w:sz w:val="18"/>
          <w:szCs w:val="18"/>
        </w:rPr>
        <w:t>развития</w:t>
      </w:r>
      <w:r>
        <w:rPr>
          <w:rFonts w:ascii="Verdana" w:hAnsi="Verdana"/>
          <w:color w:val="000000"/>
          <w:sz w:val="18"/>
          <w:szCs w:val="18"/>
        </w:rPr>
        <w:t>.</w:t>
      </w:r>
    </w:p>
    <w:p w14:paraId="087AD3C7"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МЕТОДОЛОГИЧЕСКИЕ ПОДХОДЫ К ОПРЕДЕЛЕНИЮ УРОВНЯ ЖИЗНИ НАСЕЛЕНИЯ НА ОСНОВЕ СИСТЕМЫ ПОКАЗАТЕЛЕЙ.</w:t>
      </w:r>
    </w:p>
    <w:p w14:paraId="6B1B1E88"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Сравнительный анализ систем показателей, характеризующих социальное положение и уровень жизни населения.</w:t>
      </w:r>
    </w:p>
    <w:p w14:paraId="0A6F2BD0"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расчета основных социально-экономических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уровня жизни.</w:t>
      </w:r>
    </w:p>
    <w:p w14:paraId="65F08D52"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 системы показателей для характеристики социального развития</w:t>
      </w:r>
      <w:r>
        <w:rPr>
          <w:rStyle w:val="WW8Num2z0"/>
          <w:rFonts w:ascii="Verdana" w:hAnsi="Verdana"/>
          <w:color w:val="000000"/>
          <w:sz w:val="18"/>
          <w:szCs w:val="18"/>
        </w:rPr>
        <w:t> </w:t>
      </w:r>
      <w:r>
        <w:rPr>
          <w:rStyle w:val="WW8Num3z0"/>
          <w:rFonts w:ascii="Verdana" w:hAnsi="Verdana"/>
          <w:color w:val="4682B4"/>
          <w:sz w:val="18"/>
          <w:szCs w:val="18"/>
        </w:rPr>
        <w:t>региона</w:t>
      </w:r>
      <w:r>
        <w:rPr>
          <w:rFonts w:ascii="Verdana" w:hAnsi="Verdana"/>
          <w:color w:val="000000"/>
          <w:sz w:val="18"/>
          <w:szCs w:val="18"/>
        </w:rPr>
        <w:t>.</w:t>
      </w:r>
    </w:p>
    <w:p w14:paraId="586A7CEC"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ИНТЕГРАЛЬНЫЕ ОДЕРЖИ УРОВНЯ И</w:t>
      </w:r>
    </w:p>
    <w:p w14:paraId="0847466D"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КАЧЕСТВА ЖИЗНИ.</w:t>
      </w:r>
    </w:p>
    <w:p w14:paraId="31656B29"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Проблемы построения обобщающих оценок уровня и качества жизни населения.</w:t>
      </w:r>
    </w:p>
    <w:p w14:paraId="1ACCDA24"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Индекс развития человеческого потенциала.</w:t>
      </w:r>
    </w:p>
    <w:p w14:paraId="3FD94D2D"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Анализ других методик комплексной оценки уровня и качества жизни.</w:t>
      </w:r>
    </w:p>
    <w:p w14:paraId="0E7296BC"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АНАЛИЗ СОСТОЯНИЯ ЭКОНОМИКИ И СОЦИАЛЬНОГО</w:t>
      </w:r>
    </w:p>
    <w:p w14:paraId="5D0D668A"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РАЗВИТИЯ ЯРОСЛАВСКОЙ ОБЛАСТИ.</w:t>
      </w:r>
    </w:p>
    <w:p w14:paraId="66239778"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5Л. Общая характеристика Ярославской области.</w:t>
      </w:r>
    </w:p>
    <w:p w14:paraId="7E76C08A"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Анализ социального развития Ярославской области.</w:t>
      </w:r>
    </w:p>
    <w:p w14:paraId="2CC56831"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Интегральная оценка положения Ярославской области на основе</w:t>
      </w:r>
      <w:r>
        <w:rPr>
          <w:rStyle w:val="WW8Num2z0"/>
          <w:rFonts w:ascii="Verdana" w:hAnsi="Verdana"/>
          <w:color w:val="000000"/>
          <w:sz w:val="18"/>
          <w:szCs w:val="18"/>
        </w:rPr>
        <w:t> </w:t>
      </w:r>
      <w:r>
        <w:rPr>
          <w:rStyle w:val="WW8Num3z0"/>
          <w:rFonts w:ascii="Verdana" w:hAnsi="Verdana"/>
          <w:color w:val="4682B4"/>
          <w:sz w:val="18"/>
          <w:szCs w:val="18"/>
        </w:rPr>
        <w:t>ИРЧП</w:t>
      </w:r>
      <w:r>
        <w:rPr>
          <w:rFonts w:ascii="Verdana" w:hAnsi="Verdana"/>
          <w:color w:val="000000"/>
          <w:sz w:val="18"/>
          <w:szCs w:val="18"/>
        </w:rPr>
        <w:t>.</w:t>
      </w:r>
    </w:p>
    <w:p w14:paraId="2C3AF598"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6. ОЦЕНКА И АНАЛИЗ СОЦИАЛЬНОЙ ДИФФЕРЕНЦИАЦИИ НАСЕЛЕНИЯ НА РЕГИОНАЛЬНОМ УРОВНЕ (на примере Ярославской области).</w:t>
      </w:r>
    </w:p>
    <w:p w14:paraId="6CECA13B"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Социальная дифференциация населения региона: информационный аспект.</w:t>
      </w:r>
    </w:p>
    <w:p w14:paraId="4CF24C8B"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Социальная дифференциация населения региона: методический аспект.</w:t>
      </w:r>
    </w:p>
    <w:p w14:paraId="066F50EF"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Социальная дифференциация территорий внутри региона.</w:t>
      </w:r>
    </w:p>
    <w:p w14:paraId="77808B88"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7. ОРГАНИЗАЦИЯ И РЕЗУЛЬТАТЫ</w:t>
      </w:r>
      <w:r>
        <w:rPr>
          <w:rStyle w:val="WW8Num2z0"/>
          <w:rFonts w:ascii="Verdana" w:hAnsi="Verdana"/>
          <w:color w:val="000000"/>
          <w:sz w:val="18"/>
          <w:szCs w:val="18"/>
        </w:rPr>
        <w:t> </w:t>
      </w:r>
      <w:r>
        <w:rPr>
          <w:rStyle w:val="WW8Num3z0"/>
          <w:rFonts w:ascii="Verdana" w:hAnsi="Verdana"/>
          <w:color w:val="4682B4"/>
          <w:sz w:val="18"/>
          <w:szCs w:val="18"/>
        </w:rPr>
        <w:t>ЕДИНОВРЕМЕННЫХ</w:t>
      </w:r>
    </w:p>
    <w:p w14:paraId="1975CEC7"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ИССЛЕДОВАНИЙ СЛАБО СОЦИАЛЬНО ЗАЩИЩЕННЫХ СЛОЕВ НАСЕЛЕНИЯ Ярославской области.</w:t>
      </w:r>
    </w:p>
    <w:p w14:paraId="578A7132"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Исследования уровня жизни многодетных и неполных семей областного центра.</w:t>
      </w:r>
    </w:p>
    <w:p w14:paraId="75258140"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Исследования уровня и образа жизни лиц без определенного места жительства.</w:t>
      </w:r>
    </w:p>
    <w:p w14:paraId="3ADC5848" w14:textId="77777777" w:rsidR="00D95D4B" w:rsidRDefault="00D95D4B" w:rsidP="00D95D4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Исследования уровня жизни семей</w:t>
      </w:r>
      <w:r>
        <w:rPr>
          <w:rStyle w:val="WW8Num2z0"/>
          <w:rFonts w:ascii="Verdana" w:hAnsi="Verdana"/>
          <w:color w:val="000000"/>
          <w:sz w:val="18"/>
          <w:szCs w:val="18"/>
        </w:rPr>
        <w:t> </w:t>
      </w:r>
      <w:r>
        <w:rPr>
          <w:rStyle w:val="WW8Num3z0"/>
          <w:rFonts w:ascii="Verdana" w:hAnsi="Verdana"/>
          <w:color w:val="4682B4"/>
          <w:sz w:val="18"/>
          <w:szCs w:val="18"/>
        </w:rPr>
        <w:t>безработных</w:t>
      </w:r>
      <w:r>
        <w:rPr>
          <w:rFonts w:ascii="Verdana" w:hAnsi="Verdana"/>
          <w:color w:val="000000"/>
          <w:sz w:val="18"/>
          <w:szCs w:val="18"/>
        </w:rPr>
        <w:t>.</w:t>
      </w:r>
    </w:p>
    <w:p w14:paraId="32338884" w14:textId="77777777" w:rsidR="00D95D4B" w:rsidRDefault="00D95D4B" w:rsidP="00D95D4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"Основные экономико-статистические индикаторы социального развития региона"</w:t>
      </w:r>
    </w:p>
    <w:p w14:paraId="7E08F8EE"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3942BF84"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В*Российской Федерации охраняются труд и здоровье людей, устанавливается</w:t>
      </w:r>
      <w:r>
        <w:rPr>
          <w:rStyle w:val="WW8Num2z0"/>
          <w:rFonts w:ascii="Verdana" w:hAnsi="Verdana"/>
          <w:color w:val="000000"/>
          <w:sz w:val="18"/>
          <w:szCs w:val="18"/>
        </w:rPr>
        <w:t> </w:t>
      </w:r>
      <w:r>
        <w:rPr>
          <w:rStyle w:val="WW8Num3z0"/>
          <w:rFonts w:ascii="Verdana" w:hAnsi="Verdana"/>
          <w:color w:val="4682B4"/>
          <w:sz w:val="18"/>
          <w:szCs w:val="18"/>
        </w:rPr>
        <w:t>гарантированный</w:t>
      </w:r>
      <w:r>
        <w:rPr>
          <w:rStyle w:val="WW8Num2z0"/>
          <w:rFonts w:ascii="Verdana" w:hAnsi="Verdana"/>
          <w:color w:val="000000"/>
          <w:sz w:val="18"/>
          <w:szCs w:val="18"/>
        </w:rPr>
        <w:t> </w:t>
      </w:r>
      <w:r>
        <w:rPr>
          <w:rFonts w:ascii="Verdana" w:hAnsi="Verdana"/>
          <w:color w:val="000000"/>
          <w:sz w:val="18"/>
          <w:szCs w:val="18"/>
        </w:rPr>
        <w:t>минимальный размер оплаты труда, обеспечивается- государственная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семьи, материнства, отцовства и детства, инвалидов и пожилых граждан, развивается система социальных служб, устанавливаются государственные</w:t>
      </w:r>
      <w:r>
        <w:rPr>
          <w:rStyle w:val="WW8Num2z0"/>
          <w:rFonts w:ascii="Verdana" w:hAnsi="Verdana"/>
          <w:color w:val="000000"/>
          <w:sz w:val="18"/>
          <w:szCs w:val="18"/>
        </w:rPr>
        <w:t> </w:t>
      </w:r>
      <w:r>
        <w:rPr>
          <w:rStyle w:val="WW8Num3z0"/>
          <w:rFonts w:ascii="Verdana" w:hAnsi="Verdana"/>
          <w:color w:val="4682B4"/>
          <w:sz w:val="18"/>
          <w:szCs w:val="18"/>
        </w:rPr>
        <w:t>пенсии</w:t>
      </w:r>
      <w:r>
        <w:rPr>
          <w:rFonts w:ascii="Verdana" w:hAnsi="Verdana"/>
          <w:color w:val="000000"/>
          <w:sz w:val="18"/>
          <w:szCs w:val="18"/>
        </w:rPr>
        <w:t>, пособия и иные гарантии социальной защиты (Конституция Российской Федерации, ст.7).</w:t>
      </w:r>
    </w:p>
    <w:p w14:paraId="50BA0AF0"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Социальная стабильность является основой развития государства, показателем его способности разрабатывать и реализовывать грамотную социальную политику, обеспечивающую условия для развития личности и общества в целом. В связи с этим проблемы управления^ качеством жизни и социальным развитием приобретают все большую значимость. Основой эффективного управления должен стать системный подход к оценке качества жизни, предполагающий серьезные исследования социально-экономического развития общества, что позволило бы не только объективно оценивать уровень жизни населения, но и предлагать</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обоснованные варианты управленческих решений.</w:t>
      </w:r>
    </w:p>
    <w:p w14:paraId="0C4266D1"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мер эффективного воздействия на социально-экономическое развитие в нашей стране пока находится на стадии формирования, а потому теория и практика управления испытывают большую потребность в исследованиях, направленных на повышение уровня и качества жизни, как в масштабах всего государства, так и на уровне</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образований и даже - отдельных социальных групп населения.</w:t>
      </w:r>
    </w:p>
    <w:p w14:paraId="6A6F1A4B"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силу влияния различных исторических и экономических факторов в России наблюдаются существенная дифференциация уровня жизни населения отдельных субъектов Федерации, в связи с чем создание методической базы для измерения и анализа этих региональных различий становится все более актуальным. Более того, в последние годы снижение дифференциации социально-экономического развития регионов декларируется как одна из важнейших задач региональной политики России. В условиях разграничения полномочий между федеральными и региональными органами власти, государственному аппарату приходится искать новые подходы к повышению качества жизни, согласовывая интересы государства,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xml:space="preserve">и населения на всех уровнях </w:t>
      </w:r>
      <w:r>
        <w:rPr>
          <w:rFonts w:ascii="Verdana" w:hAnsi="Verdana"/>
          <w:color w:val="000000"/>
          <w:sz w:val="18"/>
          <w:szCs w:val="18"/>
        </w:rPr>
        <w:lastRenderedPageBreak/>
        <w:t>управления.</w:t>
      </w:r>
    </w:p>
    <w:p w14:paraId="43509C31"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Концепции</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России до 2020 года Правительство РФ в качестве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выделило улучшение демографической ситуации, модернизацию образования и здравоохранения, развитие</w:t>
      </w:r>
      <w:r>
        <w:rPr>
          <w:rStyle w:val="WW8Num2z0"/>
          <w:rFonts w:ascii="Verdana" w:hAnsi="Verdana"/>
          <w:color w:val="000000"/>
          <w:sz w:val="18"/>
          <w:szCs w:val="18"/>
        </w:rPr>
        <w:t> </w:t>
      </w:r>
      <w:r>
        <w:rPr>
          <w:rStyle w:val="WW8Num3z0"/>
          <w:rFonts w:ascii="Verdana" w:hAnsi="Verdana"/>
          <w:color w:val="4682B4"/>
          <w:sz w:val="18"/>
          <w:szCs w:val="18"/>
        </w:rPr>
        <w:t>пенсионной</w:t>
      </w:r>
      <w:r>
        <w:rPr>
          <w:rStyle w:val="WW8Num2z0"/>
          <w:rFonts w:ascii="Verdana" w:hAnsi="Verdana"/>
          <w:color w:val="000000"/>
          <w:sz w:val="18"/>
          <w:szCs w:val="18"/>
        </w:rPr>
        <w:t> </w:t>
      </w:r>
      <w:r>
        <w:rPr>
          <w:rFonts w:ascii="Verdana" w:hAnsi="Verdana"/>
          <w:color w:val="000000"/>
          <w:sz w:val="18"/>
          <w:szCs w:val="18"/>
        </w:rPr>
        <w:t>сферы и социальной помощи, формирование эффективных рынков труда и</w:t>
      </w:r>
      <w:r>
        <w:rPr>
          <w:rStyle w:val="WW8Num2z0"/>
          <w:rFonts w:ascii="Verdana" w:hAnsi="Verdana"/>
          <w:color w:val="000000"/>
          <w:sz w:val="18"/>
          <w:szCs w:val="18"/>
        </w:rPr>
        <w:t> </w:t>
      </w:r>
      <w:r>
        <w:rPr>
          <w:rStyle w:val="WW8Num3z0"/>
          <w:rFonts w:ascii="Verdana" w:hAnsi="Verdana"/>
          <w:color w:val="4682B4"/>
          <w:sz w:val="18"/>
          <w:szCs w:val="18"/>
        </w:rPr>
        <w:t>жилья</w:t>
      </w:r>
      <w:r>
        <w:rPr>
          <w:rStyle w:val="WW8Num2z0"/>
          <w:rFonts w:ascii="Verdana" w:hAnsi="Verdana"/>
          <w:color w:val="000000"/>
          <w:sz w:val="18"/>
          <w:szCs w:val="18"/>
        </w:rPr>
        <w:t> </w:t>
      </w:r>
      <w:r>
        <w:rPr>
          <w:rFonts w:ascii="Verdana" w:hAnsi="Verdana"/>
          <w:color w:val="000000"/>
          <w:sz w:val="18"/>
          <w:szCs w:val="18"/>
        </w:rPr>
        <w:t>как основ социальной составляющей качества жизни населения. Реализация этих задач требует комплексного подхода к изучению уровня и качества жизни населения, опирающегося на статистический анализ важнейших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уровня жизни, изучение их динамики, выявление наиболее существенных закономерностей между ними, исследование тенденций обобщенных оценок и их отдельных составляющих, что позволит принимать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на федеральном и региональном уровнях.</w:t>
      </w:r>
    </w:p>
    <w:p w14:paraId="0684E1B1"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в силу особенностей функционирования национальных экономических систем многие известные подходы для</w:t>
      </w:r>
      <w:r>
        <w:rPr>
          <w:rStyle w:val="WW8Num2z0"/>
          <w:rFonts w:ascii="Verdana" w:hAnsi="Verdana"/>
          <w:color w:val="000000"/>
          <w:sz w:val="18"/>
          <w:szCs w:val="18"/>
        </w:rPr>
        <w:t> </w:t>
      </w:r>
      <w:r>
        <w:rPr>
          <w:rStyle w:val="WW8Num3z0"/>
          <w:rFonts w:ascii="Verdana" w:hAnsi="Verdana"/>
          <w:color w:val="4682B4"/>
          <w:sz w:val="18"/>
          <w:szCs w:val="18"/>
        </w:rPr>
        <w:t>межстрановых</w:t>
      </w:r>
      <w:r>
        <w:rPr>
          <w:rStyle w:val="WW8Num2z0"/>
          <w:rFonts w:ascii="Verdana" w:hAnsi="Verdana"/>
          <w:color w:val="000000"/>
          <w:sz w:val="18"/>
          <w:szCs w:val="18"/>
        </w:rPr>
        <w:t> </w:t>
      </w:r>
      <w:r>
        <w:rPr>
          <w:rFonts w:ascii="Verdana" w:hAnsi="Verdana"/>
          <w:color w:val="000000"/>
          <w:sz w:val="18"/>
          <w:szCs w:val="18"/>
        </w:rPr>
        <w:t>сопоставлений качества жизни, успешно применяемые международными организациями, не могут в полной мере использоваться для региональных исследований, методики их расчета требуют определенной</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Fonts w:ascii="Verdana" w:hAnsi="Verdana"/>
          <w:color w:val="000000"/>
          <w:sz w:val="18"/>
          <w:szCs w:val="18"/>
        </w:rPr>
        <w:t>.</w:t>
      </w:r>
    </w:p>
    <w:p w14:paraId="32D2E744"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Эта проблема усугубляется при исследованиях</w:t>
      </w:r>
      <w:r>
        <w:rPr>
          <w:rStyle w:val="WW8Num2z0"/>
          <w:rFonts w:ascii="Verdana" w:hAnsi="Verdana"/>
          <w:color w:val="000000"/>
          <w:sz w:val="18"/>
          <w:szCs w:val="18"/>
        </w:rPr>
        <w:t> </w:t>
      </w:r>
      <w:r>
        <w:rPr>
          <w:rStyle w:val="WW8Num3z0"/>
          <w:rFonts w:ascii="Verdana" w:hAnsi="Verdana"/>
          <w:color w:val="4682B4"/>
          <w:sz w:val="18"/>
          <w:szCs w:val="18"/>
        </w:rPr>
        <w:t>внутрирегиональных</w:t>
      </w:r>
      <w:r>
        <w:rPr>
          <w:rStyle w:val="WW8Num2z0"/>
          <w:rFonts w:ascii="Verdana" w:hAnsi="Verdana"/>
          <w:color w:val="000000"/>
          <w:sz w:val="18"/>
          <w:szCs w:val="18"/>
        </w:rPr>
        <w:t> </w:t>
      </w:r>
      <w:r>
        <w:rPr>
          <w:rFonts w:ascii="Verdana" w:hAnsi="Verdana"/>
          <w:color w:val="000000"/>
          <w:sz w:val="18"/>
          <w:szCs w:val="18"/>
        </w:rPr>
        <w:t>различий и дифференциации по отдельным социальным группам населения. В то же время для регионов крайне важно объективно оценивать уровень социальной дифференциации с целью выработки эффективной социальной политики и мер по защите населения, обеспечивающих жителям достойную жизнь,-а региону в целом - дальнейшее развитие.</w:t>
      </w:r>
    </w:p>
    <w:p w14:paraId="5FFEFCBC"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вышеизложенное свидетельствует об актуальности темы исследования, посвященного вопросам методологии экономико-статистической оценки социального развития региона с позиций комплексного подхода на базе системы индикаторов.</w:t>
      </w:r>
    </w:p>
    <w:p w14:paraId="54329AC0"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3467AB84"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характеристики уровня жизни и</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населения в той и ли иной степени и в различных аспектах затрагивались известнейшими представителями научной мысли с давних пор. Некоторые общетеоретические и методологические основы можно найти в&lt; трудах крупнейших представителей зарубежной экономической мысли конца XIX -начала XX вв: Дж.М.</w:t>
      </w:r>
      <w:r>
        <w:rPr>
          <w:rStyle w:val="WW8Num2z0"/>
          <w:rFonts w:ascii="Verdana" w:hAnsi="Verdana"/>
          <w:color w:val="000000"/>
          <w:sz w:val="18"/>
          <w:szCs w:val="18"/>
        </w:rPr>
        <w:t> </w:t>
      </w:r>
      <w:r>
        <w:rPr>
          <w:rStyle w:val="WW8Num3z0"/>
          <w:rFonts w:ascii="Verdana" w:hAnsi="Verdana"/>
          <w:color w:val="4682B4"/>
          <w:sz w:val="18"/>
          <w:szCs w:val="18"/>
        </w:rPr>
        <w:t>Кейнса</w:t>
      </w:r>
      <w:r>
        <w:rPr>
          <w:rFonts w:ascii="Verdana" w:hAnsi="Verdana"/>
          <w:color w:val="000000"/>
          <w:sz w:val="18"/>
          <w:szCs w:val="18"/>
        </w:rPr>
        <w:t>, Дж.Б. Кларка, К. Маркса, А.</w:t>
      </w:r>
      <w:r>
        <w:rPr>
          <w:rStyle w:val="WW8Num3z0"/>
          <w:rFonts w:ascii="Verdana" w:hAnsi="Verdana"/>
          <w:color w:val="4682B4"/>
          <w:sz w:val="18"/>
          <w:szCs w:val="18"/>
        </w:rPr>
        <w:t>Маршалла</w:t>
      </w:r>
      <w:r>
        <w:rPr>
          <w:rFonts w:ascii="Verdana" w:hAnsi="Verdana"/>
          <w:color w:val="000000"/>
          <w:sz w:val="18"/>
          <w:szCs w:val="18"/>
        </w:rPr>
        <w:t>, К. Менгера, и даже - XVIII в. — А.</w:t>
      </w:r>
      <w:r>
        <w:rPr>
          <w:rStyle w:val="WW8Num2z0"/>
          <w:rFonts w:ascii="Verdana" w:hAnsi="Verdana"/>
          <w:color w:val="000000"/>
          <w:sz w:val="18"/>
          <w:szCs w:val="18"/>
        </w:rPr>
        <w:t> </w:t>
      </w:r>
      <w:r>
        <w:rPr>
          <w:rStyle w:val="WW8Num3z0"/>
          <w:rFonts w:ascii="Verdana" w:hAnsi="Verdana"/>
          <w:color w:val="4682B4"/>
          <w:sz w:val="18"/>
          <w:szCs w:val="18"/>
        </w:rPr>
        <w:t>Смита</w:t>
      </w:r>
      <w:r>
        <w:rPr>
          <w:rFonts w:ascii="Verdana" w:hAnsi="Verdana"/>
          <w:color w:val="000000"/>
          <w:sz w:val="18"/>
          <w:szCs w:val="18"/>
        </w:rPr>
        <w:t>, а также в отдельных разработках А. Бергсона, Дж.</w:t>
      </w:r>
      <w:r>
        <w:rPr>
          <w:rStyle w:val="WW8Num2z0"/>
          <w:rFonts w:ascii="Verdana" w:hAnsi="Verdana"/>
          <w:color w:val="000000"/>
          <w:sz w:val="18"/>
          <w:szCs w:val="18"/>
        </w:rPr>
        <w:t> </w:t>
      </w:r>
      <w:r>
        <w:rPr>
          <w:rStyle w:val="WW8Num3z0"/>
          <w:rFonts w:ascii="Verdana" w:hAnsi="Verdana"/>
          <w:color w:val="4682B4"/>
          <w:sz w:val="18"/>
          <w:szCs w:val="18"/>
        </w:rPr>
        <w:t>Бьюкенена</w:t>
      </w:r>
      <w:r>
        <w:rPr>
          <w:rFonts w:ascii="Verdana" w:hAnsi="Verdana"/>
          <w:color w:val="000000"/>
          <w:sz w:val="18"/>
          <w:szCs w:val="18"/>
        </w:rPr>
        <w:t>, В. Парето, Д. Рикардо, Дж.</w:t>
      </w:r>
      <w:r>
        <w:rPr>
          <w:rStyle w:val="WW8Num2z0"/>
          <w:rFonts w:ascii="Verdana" w:hAnsi="Verdana"/>
          <w:color w:val="000000"/>
          <w:sz w:val="18"/>
          <w:szCs w:val="18"/>
        </w:rPr>
        <w:t> </w:t>
      </w:r>
      <w:r>
        <w:rPr>
          <w:rStyle w:val="WW8Num3z0"/>
          <w:rFonts w:ascii="Verdana" w:hAnsi="Verdana"/>
          <w:color w:val="4682B4"/>
          <w:sz w:val="18"/>
          <w:szCs w:val="18"/>
        </w:rPr>
        <w:t>Хикса</w:t>
      </w:r>
      <w:r>
        <w:rPr>
          <w:rFonts w:ascii="Verdana" w:hAnsi="Verdana"/>
          <w:color w:val="000000"/>
          <w:sz w:val="18"/>
          <w:szCs w:val="18"/>
        </w:rPr>
        <w:t>, Г. Хоттелинга.</w:t>
      </w:r>
    </w:p>
    <w:p w14:paraId="082BB2C9"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Научный анализ проблемы воздействия экономического роста на</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Style w:val="WW8Num2z0"/>
          <w:rFonts w:ascii="Verdana" w:hAnsi="Verdana"/>
          <w:color w:val="000000"/>
          <w:sz w:val="18"/>
          <w:szCs w:val="18"/>
        </w:rPr>
        <w:t> </w:t>
      </w:r>
      <w:r>
        <w:rPr>
          <w:rFonts w:ascii="Verdana" w:hAnsi="Verdana"/>
          <w:color w:val="000000"/>
          <w:sz w:val="18"/>
          <w:szCs w:val="18"/>
        </w:rPr>
        <w:t>населения активизировался на Западе в 60-х - 70-х гг. прошлого века. Различные аспекты этой проблемы были изложены такими зарубежными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Fonts w:ascii="Verdana" w:hAnsi="Verdana"/>
          <w:color w:val="000000"/>
          <w:sz w:val="18"/>
          <w:szCs w:val="18"/>
        </w:rPr>
        <w:t>, социологами и философами, как Р. Арон, Т. Аттали, Д. Белл, М. Бунге, М. Гийом, П. Гудман, Дж.</w:t>
      </w:r>
      <w:r>
        <w:rPr>
          <w:rStyle w:val="WW8Num2z0"/>
          <w:rFonts w:ascii="Verdana" w:hAnsi="Verdana"/>
          <w:color w:val="000000"/>
          <w:sz w:val="18"/>
          <w:szCs w:val="18"/>
        </w:rPr>
        <w:t> </w:t>
      </w:r>
      <w:r>
        <w:rPr>
          <w:rStyle w:val="WW8Num3z0"/>
          <w:rFonts w:ascii="Verdana" w:hAnsi="Verdana"/>
          <w:color w:val="4682B4"/>
          <w:sz w:val="18"/>
          <w:szCs w:val="18"/>
        </w:rPr>
        <w:t>Гэлбрейт</w:t>
      </w:r>
      <w:r>
        <w:rPr>
          <w:rFonts w:ascii="Verdana" w:hAnsi="Verdana"/>
          <w:color w:val="000000"/>
          <w:sz w:val="18"/>
          <w:szCs w:val="18"/>
        </w:rPr>
        <w:t>, П. Друкер, Дж. Макдермотт, Э. Мишан, Л. Мэмфорд, М. Ньюэлл, Ф. Розак, У.</w:t>
      </w:r>
      <w:r>
        <w:rPr>
          <w:rStyle w:val="WW8Num2z0"/>
          <w:rFonts w:ascii="Verdana" w:hAnsi="Verdana"/>
          <w:color w:val="000000"/>
          <w:sz w:val="18"/>
          <w:szCs w:val="18"/>
        </w:rPr>
        <w:t> </w:t>
      </w:r>
      <w:r>
        <w:rPr>
          <w:rStyle w:val="WW8Num3z0"/>
          <w:rFonts w:ascii="Verdana" w:hAnsi="Verdana"/>
          <w:color w:val="4682B4"/>
          <w:sz w:val="18"/>
          <w:szCs w:val="18"/>
        </w:rPr>
        <w:t>Ростоу</w:t>
      </w:r>
      <w:r>
        <w:rPr>
          <w:rFonts w:ascii="Verdana" w:hAnsi="Verdana"/>
          <w:color w:val="000000"/>
          <w:sz w:val="18"/>
          <w:szCs w:val="18"/>
        </w:rPr>
        <w:t>, А. Сен, Б. Скиннер, А. Тойнби, Э. Тоффлер, Э. Фромм, Ж.</w:t>
      </w:r>
      <w:r>
        <w:rPr>
          <w:rStyle w:val="WW8Num2z0"/>
          <w:rFonts w:ascii="Verdana" w:hAnsi="Verdana"/>
          <w:color w:val="000000"/>
          <w:sz w:val="18"/>
          <w:szCs w:val="18"/>
        </w:rPr>
        <w:t> </w:t>
      </w:r>
      <w:r>
        <w:rPr>
          <w:rStyle w:val="WW8Num3z0"/>
          <w:rFonts w:ascii="Verdana" w:hAnsi="Verdana"/>
          <w:color w:val="4682B4"/>
          <w:sz w:val="18"/>
          <w:szCs w:val="18"/>
        </w:rPr>
        <w:t>Фурастье</w:t>
      </w:r>
      <w:r>
        <w:rPr>
          <w:rStyle w:val="WW8Num2z0"/>
          <w:rFonts w:ascii="Verdana" w:hAnsi="Verdana"/>
          <w:color w:val="000000"/>
          <w:sz w:val="18"/>
          <w:szCs w:val="18"/>
        </w:rPr>
        <w:t> </w:t>
      </w:r>
      <w:r>
        <w:rPr>
          <w:rFonts w:ascii="Verdana" w:hAnsi="Verdana"/>
          <w:color w:val="000000"/>
          <w:sz w:val="18"/>
          <w:szCs w:val="18"/>
        </w:rPr>
        <w:t>и др. Качеству жизни посвящены исследования Дж. Ван Гига, А. Печчеи, Дж. Байрема; отдельные элементы теории благосостояния содержатся в трудах Т.</w:t>
      </w:r>
      <w:r>
        <w:rPr>
          <w:rStyle w:val="WW8Num2z0"/>
          <w:rFonts w:ascii="Verdana" w:hAnsi="Verdana"/>
          <w:color w:val="000000"/>
          <w:sz w:val="18"/>
          <w:szCs w:val="18"/>
        </w:rPr>
        <w:t> </w:t>
      </w:r>
      <w:r>
        <w:rPr>
          <w:rStyle w:val="WW8Num3z0"/>
          <w:rFonts w:ascii="Verdana" w:hAnsi="Verdana"/>
          <w:color w:val="4682B4"/>
          <w:sz w:val="18"/>
          <w:szCs w:val="18"/>
        </w:rPr>
        <w:t>Веблена</w:t>
      </w:r>
      <w:r>
        <w:rPr>
          <w:rFonts w:ascii="Verdana" w:hAnsi="Verdana"/>
          <w:color w:val="000000"/>
          <w:sz w:val="18"/>
          <w:szCs w:val="18"/>
        </w:rPr>
        <w:t>, А. Пигу, Л. Эрхарда и др. Начало академическим исследованиям проблем</w:t>
      </w:r>
      <w:r>
        <w:rPr>
          <w:rStyle w:val="WW8Num2z0"/>
          <w:rFonts w:ascii="Verdana" w:hAnsi="Verdana"/>
          <w:color w:val="000000"/>
          <w:sz w:val="18"/>
          <w:szCs w:val="18"/>
        </w:rPr>
        <w:t> </w:t>
      </w:r>
      <w:r>
        <w:rPr>
          <w:rStyle w:val="WW8Num3z0"/>
          <w:rFonts w:ascii="Verdana" w:hAnsi="Verdana"/>
          <w:color w:val="4682B4"/>
          <w:sz w:val="18"/>
          <w:szCs w:val="18"/>
        </w:rPr>
        <w:t>бедности</w:t>
      </w:r>
      <w:r>
        <w:rPr>
          <w:rStyle w:val="WW8Num2z0"/>
          <w:rFonts w:ascii="Verdana" w:hAnsi="Verdana"/>
          <w:color w:val="000000"/>
          <w:sz w:val="18"/>
          <w:szCs w:val="18"/>
        </w:rPr>
        <w:t> </w:t>
      </w:r>
      <w:r>
        <w:rPr>
          <w:rFonts w:ascii="Verdana" w:hAnsi="Verdana"/>
          <w:color w:val="000000"/>
          <w:sz w:val="18"/>
          <w:szCs w:val="18"/>
        </w:rPr>
        <w:t>положили работы Ч. Бута, С.</w:t>
      </w:r>
      <w:r>
        <w:rPr>
          <w:rStyle w:val="WW8Num2z0"/>
          <w:rFonts w:ascii="Verdana" w:hAnsi="Verdana"/>
          <w:color w:val="000000"/>
          <w:sz w:val="18"/>
          <w:szCs w:val="18"/>
        </w:rPr>
        <w:t> </w:t>
      </w:r>
      <w:r>
        <w:rPr>
          <w:rStyle w:val="WW8Num3z0"/>
          <w:rFonts w:ascii="Verdana" w:hAnsi="Verdana"/>
          <w:color w:val="4682B4"/>
          <w:sz w:val="18"/>
          <w:szCs w:val="18"/>
        </w:rPr>
        <w:t>Роунтри</w:t>
      </w:r>
      <w:r>
        <w:rPr>
          <w:rFonts w:ascii="Verdana" w:hAnsi="Verdana"/>
          <w:color w:val="000000"/>
          <w:sz w:val="18"/>
          <w:szCs w:val="18"/>
        </w:rPr>
        <w:t>, П. Таунсенда и др.</w:t>
      </w:r>
    </w:p>
    <w:p w14:paraId="0F76759B"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время теоретические подходы к проблеме качества жизни развивают П. Абурден, А. Гидденс, Дж. Грффин, Ф. Д'Ирибарн, К. Кумар, X.</w:t>
      </w:r>
      <w:r>
        <w:rPr>
          <w:rStyle w:val="WW8Num2z0"/>
          <w:rFonts w:ascii="Verdana" w:hAnsi="Verdana"/>
          <w:color w:val="000000"/>
          <w:sz w:val="18"/>
          <w:szCs w:val="18"/>
        </w:rPr>
        <w:t> </w:t>
      </w:r>
      <w:r>
        <w:rPr>
          <w:rStyle w:val="WW8Num3z0"/>
          <w:rFonts w:ascii="Verdana" w:hAnsi="Verdana"/>
          <w:color w:val="4682B4"/>
          <w:sz w:val="18"/>
          <w:szCs w:val="18"/>
        </w:rPr>
        <w:t>Ламперт</w:t>
      </w:r>
      <w:r>
        <w:rPr>
          <w:rFonts w:ascii="Verdana" w:hAnsi="Verdana"/>
          <w:color w:val="000000"/>
          <w:sz w:val="18"/>
          <w:szCs w:val="18"/>
        </w:rPr>
        <w:t>, Дж. Нейсбит и др. Проблемам субъективного восприятия качества жизни посвящены работы таких западных ученых, как Э. Аллардт, Б. Литтл, А. Маккеннел, Д. Хорли и др., а также эмпирические исследования Ф. Конверса, А. Кемпбелла, А. Миколоса, У. Роджерса и др.</w:t>
      </w:r>
    </w:p>
    <w:p w14:paraId="4E8A71B5"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известных советских и российских ученых-экономистов, занимавшихся в разное время вопросами разработки как количественной, так и качественной стороны понятия «</w:t>
      </w:r>
      <w:r>
        <w:rPr>
          <w:rStyle w:val="WW8Num3z0"/>
          <w:rFonts w:ascii="Verdana" w:hAnsi="Verdana"/>
          <w:color w:val="4682B4"/>
          <w:sz w:val="18"/>
          <w:szCs w:val="18"/>
        </w:rPr>
        <w:t>уровень жизни</w:t>
      </w:r>
      <w:r>
        <w:rPr>
          <w:rFonts w:ascii="Verdana" w:hAnsi="Verdana"/>
          <w:color w:val="000000"/>
          <w:sz w:val="18"/>
          <w:szCs w:val="18"/>
        </w:rPr>
        <w:t>» следует назвать следующие имена: Н.И.</w:t>
      </w:r>
      <w:r>
        <w:rPr>
          <w:rStyle w:val="WW8Num2z0"/>
          <w:rFonts w:ascii="Verdana" w:hAnsi="Verdana"/>
          <w:color w:val="000000"/>
          <w:sz w:val="18"/>
          <w:szCs w:val="18"/>
        </w:rPr>
        <w:t> </w:t>
      </w:r>
      <w:r>
        <w:rPr>
          <w:rStyle w:val="WW8Num3z0"/>
          <w:rFonts w:ascii="Verdana" w:hAnsi="Verdana"/>
          <w:color w:val="4682B4"/>
          <w:sz w:val="18"/>
          <w:szCs w:val="18"/>
        </w:rPr>
        <w:t>Бузляков</w:t>
      </w:r>
      <w:r>
        <w:rPr>
          <w:rFonts w:ascii="Verdana" w:hAnsi="Verdana"/>
          <w:color w:val="000000"/>
          <w:sz w:val="18"/>
          <w:szCs w:val="18"/>
        </w:rPr>
        <w:t>, И.И. Елисеева, М.Р. Ефимова, В.Ф.</w:t>
      </w:r>
      <w:r>
        <w:rPr>
          <w:rStyle w:val="WW8Num2z0"/>
          <w:rFonts w:ascii="Verdana" w:hAnsi="Verdana"/>
          <w:color w:val="000000"/>
          <w:sz w:val="18"/>
          <w:szCs w:val="18"/>
        </w:rPr>
        <w:t> </w:t>
      </w:r>
      <w:r>
        <w:rPr>
          <w:rStyle w:val="WW8Num3z0"/>
          <w:rFonts w:ascii="Verdana" w:hAnsi="Verdana"/>
          <w:color w:val="4682B4"/>
          <w:sz w:val="18"/>
          <w:szCs w:val="18"/>
        </w:rPr>
        <w:t>Майер</w:t>
      </w:r>
      <w:r>
        <w:rPr>
          <w:rFonts w:ascii="Verdana" w:hAnsi="Verdana"/>
          <w:color w:val="000000"/>
          <w:sz w:val="18"/>
          <w:szCs w:val="18"/>
        </w:rPr>
        <w:t>, И .Я. Матюха, П.Я.</w:t>
      </w:r>
      <w:r>
        <w:rPr>
          <w:rStyle w:val="WW8Num2z0"/>
          <w:rFonts w:ascii="Verdana" w:hAnsi="Verdana"/>
          <w:color w:val="000000"/>
          <w:sz w:val="18"/>
          <w:szCs w:val="18"/>
        </w:rPr>
        <w:t> </w:t>
      </w:r>
      <w:r>
        <w:rPr>
          <w:rStyle w:val="WW8Num3z0"/>
          <w:rFonts w:ascii="Verdana" w:hAnsi="Verdana"/>
          <w:color w:val="4682B4"/>
          <w:sz w:val="18"/>
          <w:szCs w:val="18"/>
        </w:rPr>
        <w:t>Октябрьский</w:t>
      </w:r>
      <w:r>
        <w:rPr>
          <w:rFonts w:ascii="Verdana" w:hAnsi="Verdana"/>
          <w:color w:val="000000"/>
          <w:sz w:val="18"/>
          <w:szCs w:val="18"/>
        </w:rPr>
        <w:t>, В.Я. Райцин, В.М. Рутгайзер, Г.С.</w:t>
      </w:r>
      <w:r>
        <w:rPr>
          <w:rStyle w:val="WW8Num2z0"/>
          <w:rFonts w:ascii="Verdana" w:hAnsi="Verdana"/>
          <w:color w:val="000000"/>
          <w:sz w:val="18"/>
          <w:szCs w:val="18"/>
        </w:rPr>
        <w:t> </w:t>
      </w:r>
      <w:r>
        <w:rPr>
          <w:rStyle w:val="WW8Num3z0"/>
          <w:rFonts w:ascii="Verdana" w:hAnsi="Verdana"/>
          <w:color w:val="4682B4"/>
          <w:sz w:val="18"/>
          <w:szCs w:val="18"/>
        </w:rPr>
        <w:t>Саркисян</w:t>
      </w:r>
      <w:r>
        <w:rPr>
          <w:rFonts w:ascii="Verdana" w:hAnsi="Verdana"/>
          <w:color w:val="000000"/>
          <w:sz w:val="18"/>
          <w:szCs w:val="18"/>
        </w:rPr>
        <w:t>, А.И. Субетто, А.Е. Суринов и др. В обсуждении содержания понятия «</w:t>
      </w:r>
      <w:r>
        <w:rPr>
          <w:rStyle w:val="WW8Num3z0"/>
          <w:rFonts w:ascii="Verdana" w:hAnsi="Verdana"/>
          <w:color w:val="4682B4"/>
          <w:sz w:val="18"/>
          <w:szCs w:val="18"/>
        </w:rPr>
        <w:t>качество жизни</w:t>
      </w:r>
      <w:r>
        <w:rPr>
          <w:rFonts w:ascii="Verdana" w:hAnsi="Verdana"/>
          <w:color w:val="000000"/>
          <w:sz w:val="18"/>
          <w:szCs w:val="18"/>
        </w:rPr>
        <w:t>» принимали участие и ученые других научных направлений - философы и социологи: И.В. Бестужев-Лада, С. Попов, В.И.</w:t>
      </w:r>
      <w:r>
        <w:rPr>
          <w:rStyle w:val="WW8Num2z0"/>
          <w:rFonts w:ascii="Verdana" w:hAnsi="Verdana"/>
          <w:color w:val="000000"/>
          <w:sz w:val="18"/>
          <w:szCs w:val="18"/>
        </w:rPr>
        <w:t> </w:t>
      </w:r>
      <w:r>
        <w:rPr>
          <w:rStyle w:val="WW8Num3z0"/>
          <w:rFonts w:ascii="Verdana" w:hAnsi="Verdana"/>
          <w:color w:val="4682B4"/>
          <w:sz w:val="18"/>
          <w:szCs w:val="18"/>
        </w:rPr>
        <w:t>Толстых</w:t>
      </w:r>
      <w:r>
        <w:rPr>
          <w:rStyle w:val="WW8Num2z0"/>
          <w:rFonts w:ascii="Verdana" w:hAnsi="Verdana"/>
          <w:color w:val="000000"/>
          <w:sz w:val="18"/>
          <w:szCs w:val="18"/>
        </w:rPr>
        <w:t> </w:t>
      </w:r>
      <w:r>
        <w:rPr>
          <w:rFonts w:ascii="Verdana" w:hAnsi="Verdana"/>
          <w:color w:val="000000"/>
          <w:sz w:val="18"/>
          <w:szCs w:val="18"/>
        </w:rPr>
        <w:t>и др.</w:t>
      </w:r>
    </w:p>
    <w:p w14:paraId="303901A6"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современной отечественной литературе отражен широкий спектр проблем и подходов к </w:t>
      </w:r>
      <w:r>
        <w:rPr>
          <w:rFonts w:ascii="Verdana" w:hAnsi="Verdana"/>
          <w:color w:val="000000"/>
          <w:sz w:val="18"/>
          <w:szCs w:val="18"/>
        </w:rPr>
        <w:lastRenderedPageBreak/>
        <w:t>управлению качеством жизни, проводится системный анализ этой категории. Сущность категорий уровня и качества жизни, а также их вопросы их адекватного определения и взаимосвязи освещены в трудах В.Н.</w:t>
      </w:r>
      <w:r>
        <w:rPr>
          <w:rStyle w:val="WW8Num2z0"/>
          <w:rFonts w:ascii="Verdana" w:hAnsi="Verdana"/>
          <w:color w:val="000000"/>
          <w:sz w:val="18"/>
          <w:szCs w:val="18"/>
        </w:rPr>
        <w:t> </w:t>
      </w:r>
      <w:r>
        <w:rPr>
          <w:rStyle w:val="WW8Num3z0"/>
          <w:rFonts w:ascii="Verdana" w:hAnsi="Verdana"/>
          <w:color w:val="4682B4"/>
          <w:sz w:val="18"/>
          <w:szCs w:val="18"/>
        </w:rPr>
        <w:t>Бобкова</w:t>
      </w:r>
      <w:r>
        <w:rPr>
          <w:rFonts w:ascii="Verdana" w:hAnsi="Verdana"/>
          <w:color w:val="000000"/>
          <w:sz w:val="18"/>
          <w:szCs w:val="18"/>
        </w:rPr>
        <w:t>, В.И. Гурьева, Е.В. Давыдовой и A.A.</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Л.Г. Зубовой, В.М. Жеребина, Н.С.</w:t>
      </w:r>
      <w:r>
        <w:rPr>
          <w:rStyle w:val="WW8Num2z0"/>
          <w:rFonts w:ascii="Verdana" w:hAnsi="Verdana"/>
          <w:color w:val="000000"/>
          <w:sz w:val="18"/>
          <w:szCs w:val="18"/>
        </w:rPr>
        <w:t> </w:t>
      </w:r>
      <w:r>
        <w:rPr>
          <w:rStyle w:val="WW8Num3z0"/>
          <w:rFonts w:ascii="Verdana" w:hAnsi="Verdana"/>
          <w:color w:val="4682B4"/>
          <w:sz w:val="18"/>
          <w:szCs w:val="18"/>
        </w:rPr>
        <w:t>Маликова</w:t>
      </w:r>
      <w:r>
        <w:rPr>
          <w:rFonts w:ascii="Verdana" w:hAnsi="Verdana"/>
          <w:color w:val="000000"/>
          <w:sz w:val="18"/>
          <w:szCs w:val="18"/>
        </w:rPr>
        <w:t>, М.А. Можиной, П.С. Мстиславского, A.C.</w:t>
      </w:r>
      <w:r>
        <w:rPr>
          <w:rStyle w:val="WW8Num2z0"/>
          <w:rFonts w:ascii="Verdana" w:hAnsi="Verdana"/>
          <w:color w:val="000000"/>
          <w:sz w:val="18"/>
          <w:szCs w:val="18"/>
        </w:rPr>
        <w:t> </w:t>
      </w:r>
      <w:r>
        <w:rPr>
          <w:rStyle w:val="WW8Num3z0"/>
          <w:rFonts w:ascii="Verdana" w:hAnsi="Verdana"/>
          <w:color w:val="4682B4"/>
          <w:sz w:val="18"/>
          <w:szCs w:val="18"/>
        </w:rPr>
        <w:t>Ревайкина</w:t>
      </w:r>
      <w:r>
        <w:rPr>
          <w:rFonts w:ascii="Verdana" w:hAnsi="Verdana"/>
          <w:color w:val="000000"/>
          <w:sz w:val="18"/>
          <w:szCs w:val="18"/>
        </w:rPr>
        <w:t>, Л.И. Тумуровой, П. Савченко, М. Федоровой, Е. Щелковой и др. Вопросы методологии статистического исследования и оценки отдельных аспектов этих комплексных категорий можно найти в работах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В.Е. Адамова, И.К. Беляевского, Г.Л.</w:t>
      </w:r>
      <w:r>
        <w:rPr>
          <w:rStyle w:val="WW8Num2z0"/>
          <w:rFonts w:ascii="Verdana" w:hAnsi="Verdana"/>
          <w:color w:val="000000"/>
          <w:sz w:val="18"/>
          <w:szCs w:val="18"/>
        </w:rPr>
        <w:t> </w:t>
      </w:r>
      <w:r>
        <w:rPr>
          <w:rStyle w:val="WW8Num3z0"/>
          <w:rFonts w:ascii="Verdana" w:hAnsi="Verdana"/>
          <w:color w:val="4682B4"/>
          <w:sz w:val="18"/>
          <w:szCs w:val="18"/>
        </w:rPr>
        <w:t>Громыко</w:t>
      </w:r>
      <w:r>
        <w:rPr>
          <w:rFonts w:ascii="Verdana" w:hAnsi="Verdana"/>
          <w:color w:val="000000"/>
          <w:sz w:val="18"/>
          <w:szCs w:val="18"/>
        </w:rPr>
        <w:t>, Ю.В. Зубрилина, Ю.Н. Иванова, Л.Л.</w:t>
      </w:r>
      <w:r>
        <w:rPr>
          <w:rStyle w:val="WW8Num2z0"/>
          <w:rFonts w:ascii="Verdana" w:hAnsi="Verdana"/>
          <w:color w:val="000000"/>
          <w:sz w:val="18"/>
          <w:szCs w:val="18"/>
        </w:rPr>
        <w:t> </w:t>
      </w:r>
      <w:r>
        <w:rPr>
          <w:rStyle w:val="WW8Num3z0"/>
          <w:rFonts w:ascii="Verdana" w:hAnsi="Verdana"/>
          <w:color w:val="4682B4"/>
          <w:sz w:val="18"/>
          <w:szCs w:val="18"/>
        </w:rPr>
        <w:t>Козловой</w:t>
      </w:r>
      <w:r>
        <w:rPr>
          <w:rFonts w:ascii="Verdana" w:hAnsi="Verdana"/>
          <w:color w:val="000000"/>
          <w:sz w:val="18"/>
          <w:szCs w:val="18"/>
        </w:rPr>
        <w:t>, Г.Д. Кулагиной, О.В. Кучмаевой, Г.В.</w:t>
      </w:r>
      <w:r>
        <w:rPr>
          <w:rStyle w:val="WW8Num2z0"/>
          <w:rFonts w:ascii="Verdana" w:hAnsi="Verdana"/>
          <w:color w:val="000000"/>
          <w:sz w:val="18"/>
          <w:szCs w:val="18"/>
        </w:rPr>
        <w:t> </w:t>
      </w:r>
      <w:r>
        <w:rPr>
          <w:rStyle w:val="WW8Num3z0"/>
          <w:rFonts w:ascii="Verdana" w:hAnsi="Verdana"/>
          <w:color w:val="4682B4"/>
          <w:sz w:val="18"/>
          <w:szCs w:val="18"/>
        </w:rPr>
        <w:t>Мильнера</w:t>
      </w:r>
      <w:r>
        <w:rPr>
          <w:rFonts w:ascii="Verdana" w:hAnsi="Verdana"/>
          <w:color w:val="000000"/>
          <w:sz w:val="18"/>
          <w:szCs w:val="18"/>
        </w:rPr>
        <w:t>, B.C. Мхитаряна, М.Г. Назарова, А.И.</w:t>
      </w:r>
      <w:r>
        <w:rPr>
          <w:rStyle w:val="WW8Num2z0"/>
          <w:rFonts w:ascii="Verdana" w:hAnsi="Verdana"/>
          <w:color w:val="000000"/>
          <w:sz w:val="18"/>
          <w:szCs w:val="18"/>
        </w:rPr>
        <w:t> </w:t>
      </w:r>
      <w:r>
        <w:rPr>
          <w:rStyle w:val="WW8Num3z0"/>
          <w:rFonts w:ascii="Verdana" w:hAnsi="Verdana"/>
          <w:color w:val="4682B4"/>
          <w:sz w:val="18"/>
          <w:szCs w:val="18"/>
        </w:rPr>
        <w:t>Орлова</w:t>
      </w:r>
      <w:r>
        <w:rPr>
          <w:rFonts w:ascii="Verdana" w:hAnsi="Verdana"/>
          <w:color w:val="000000"/>
          <w:sz w:val="18"/>
          <w:szCs w:val="18"/>
        </w:rPr>
        <w:t>, Б.Т. Рябушкина, Р.Ф. Старкова, В.И.</w:t>
      </w:r>
      <w:r>
        <w:rPr>
          <w:rStyle w:val="WW8Num2z0"/>
          <w:rFonts w:ascii="Verdana" w:hAnsi="Verdana"/>
          <w:color w:val="000000"/>
          <w:sz w:val="18"/>
          <w:szCs w:val="18"/>
        </w:rPr>
        <w:t> </w:t>
      </w:r>
      <w:r>
        <w:rPr>
          <w:rStyle w:val="WW8Num3z0"/>
          <w:rFonts w:ascii="Verdana" w:hAnsi="Verdana"/>
          <w:color w:val="4682B4"/>
          <w:sz w:val="18"/>
          <w:szCs w:val="18"/>
        </w:rPr>
        <w:t>Суслова</w:t>
      </w:r>
      <w:r>
        <w:rPr>
          <w:rFonts w:ascii="Verdana" w:hAnsi="Verdana"/>
          <w:color w:val="000000"/>
          <w:sz w:val="18"/>
          <w:szCs w:val="18"/>
        </w:rPr>
        <w:t>, A.A. Френкеля и др.</w:t>
      </w:r>
    </w:p>
    <w:p w14:paraId="16010F6E"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Прикладные аспекты качества жизни населения и его повышения отражены в исследованиях Б.В.</w:t>
      </w:r>
      <w:r>
        <w:rPr>
          <w:rStyle w:val="WW8Num2z0"/>
          <w:rFonts w:ascii="Verdana" w:hAnsi="Verdana"/>
          <w:color w:val="000000"/>
          <w:sz w:val="18"/>
          <w:szCs w:val="18"/>
        </w:rPr>
        <w:t> </w:t>
      </w:r>
      <w:r>
        <w:rPr>
          <w:rStyle w:val="WW8Num3z0"/>
          <w:rFonts w:ascii="Verdana" w:hAnsi="Verdana"/>
          <w:color w:val="4682B4"/>
          <w:sz w:val="18"/>
          <w:szCs w:val="18"/>
        </w:rPr>
        <w:t>Бойцова</w:t>
      </w:r>
      <w:r>
        <w:rPr>
          <w:rFonts w:ascii="Verdana" w:hAnsi="Verdana"/>
          <w:color w:val="000000"/>
          <w:sz w:val="18"/>
          <w:szCs w:val="18"/>
        </w:rPr>
        <w:t>, Ю.В. Крянева, М.А. Кузнецова, П.С. Масловского-Мстиславского; проблемы определения уровня бедности рассматриваются Т.А.</w:t>
      </w:r>
      <w:r>
        <w:rPr>
          <w:rStyle w:val="WW8Num2z0"/>
          <w:rFonts w:ascii="Verdana" w:hAnsi="Verdana"/>
          <w:color w:val="000000"/>
          <w:sz w:val="18"/>
          <w:szCs w:val="18"/>
        </w:rPr>
        <w:t> </w:t>
      </w:r>
      <w:r>
        <w:rPr>
          <w:rStyle w:val="WW8Num3z0"/>
          <w:rFonts w:ascii="Verdana" w:hAnsi="Verdana"/>
          <w:color w:val="4682B4"/>
          <w:sz w:val="18"/>
          <w:szCs w:val="18"/>
        </w:rPr>
        <w:t>Волоховой</w:t>
      </w:r>
      <w:r>
        <w:rPr>
          <w:rFonts w:ascii="Verdana" w:hAnsi="Verdana"/>
          <w:color w:val="000000"/>
          <w:sz w:val="18"/>
          <w:szCs w:val="18"/>
        </w:rPr>
        <w:t>, A.A. Разумовым, И.И. Дмитричевым, М.А. Смирновым и др. Проблемы социальной защиты населения и другие социальные аспекты рассмотрены в работах Л.А.</w:t>
      </w:r>
      <w:r>
        <w:rPr>
          <w:rStyle w:val="WW8Num3z0"/>
          <w:rFonts w:ascii="Verdana" w:hAnsi="Verdana"/>
          <w:color w:val="4682B4"/>
          <w:sz w:val="18"/>
          <w:szCs w:val="18"/>
        </w:rPr>
        <w:t>Белоусовой</w:t>
      </w:r>
      <w:r>
        <w:rPr>
          <w:rFonts w:ascii="Verdana" w:hAnsi="Verdana"/>
          <w:color w:val="000000"/>
          <w:sz w:val="18"/>
          <w:szCs w:val="18"/>
        </w:rPr>
        <w:t>, Т.Д. Викулиной, В.Э. Гордина, Г.Г.</w:t>
      </w:r>
      <w:r>
        <w:rPr>
          <w:rStyle w:val="WW8Num2z0"/>
          <w:rFonts w:ascii="Verdana" w:hAnsi="Verdana"/>
          <w:color w:val="000000"/>
          <w:sz w:val="18"/>
          <w:szCs w:val="18"/>
        </w:rPr>
        <w:t> </w:t>
      </w:r>
      <w:r>
        <w:rPr>
          <w:rStyle w:val="WW8Num3z0"/>
          <w:rFonts w:ascii="Verdana" w:hAnsi="Verdana"/>
          <w:color w:val="4682B4"/>
          <w:sz w:val="18"/>
          <w:szCs w:val="18"/>
        </w:rPr>
        <w:t>Пирогова</w:t>
      </w:r>
      <w:r>
        <w:rPr>
          <w:rFonts w:ascii="Verdana" w:hAnsi="Verdana"/>
          <w:color w:val="000000"/>
          <w:sz w:val="18"/>
          <w:szCs w:val="18"/>
        </w:rPr>
        <w:t>, Л.С. Ржаницыной, Н.М. Римашевской, П.С.</w:t>
      </w:r>
      <w:r>
        <w:rPr>
          <w:rStyle w:val="WW8Num2z0"/>
          <w:rFonts w:ascii="Verdana" w:hAnsi="Verdana"/>
          <w:color w:val="000000"/>
          <w:sz w:val="18"/>
          <w:szCs w:val="18"/>
        </w:rPr>
        <w:t> </w:t>
      </w:r>
      <w:r>
        <w:rPr>
          <w:rStyle w:val="WW8Num3z0"/>
          <w:rFonts w:ascii="Verdana" w:hAnsi="Verdana"/>
          <w:color w:val="4682B4"/>
          <w:sz w:val="18"/>
          <w:szCs w:val="18"/>
        </w:rPr>
        <w:t>Тарасова</w:t>
      </w:r>
      <w:r>
        <w:rPr>
          <w:rStyle w:val="WW8Num2z0"/>
          <w:rFonts w:ascii="Verdana" w:hAnsi="Verdana"/>
          <w:color w:val="000000"/>
          <w:sz w:val="18"/>
          <w:szCs w:val="18"/>
        </w:rPr>
        <w:t> </w:t>
      </w:r>
      <w:r>
        <w:rPr>
          <w:rFonts w:ascii="Verdana" w:hAnsi="Verdana"/>
          <w:color w:val="000000"/>
          <w:sz w:val="18"/>
          <w:szCs w:val="18"/>
        </w:rPr>
        <w:t>и др. Некоторые стороны качества жизни населения, его динамики и повышения рассматриваются также в публикациях по человеческому потенциалу и качеству населения — В.И.</w:t>
      </w:r>
      <w:r>
        <w:rPr>
          <w:rStyle w:val="WW8Num2z0"/>
          <w:rFonts w:ascii="Verdana" w:hAnsi="Verdana"/>
          <w:color w:val="000000"/>
          <w:sz w:val="18"/>
          <w:szCs w:val="18"/>
        </w:rPr>
        <w:t> </w:t>
      </w:r>
      <w:r>
        <w:rPr>
          <w:rStyle w:val="WW8Num3z0"/>
          <w:rFonts w:ascii="Verdana" w:hAnsi="Verdana"/>
          <w:color w:val="4682B4"/>
          <w:sz w:val="18"/>
          <w:szCs w:val="18"/>
        </w:rPr>
        <w:t>Жукова</w:t>
      </w:r>
      <w:r>
        <w:rPr>
          <w:rFonts w:ascii="Verdana" w:hAnsi="Verdana"/>
          <w:color w:val="000000"/>
          <w:sz w:val="18"/>
          <w:szCs w:val="18"/>
        </w:rPr>
        <w:t>, Е.В. Кузнецовой, Т.Т. Теплухиной, Я.Н.</w:t>
      </w:r>
      <w:r>
        <w:rPr>
          <w:rStyle w:val="WW8Num2z0"/>
          <w:rFonts w:ascii="Verdana" w:hAnsi="Verdana"/>
          <w:color w:val="000000"/>
          <w:sz w:val="18"/>
          <w:szCs w:val="18"/>
        </w:rPr>
        <w:t> </w:t>
      </w:r>
      <w:r>
        <w:rPr>
          <w:rStyle w:val="WW8Num3z0"/>
          <w:rFonts w:ascii="Verdana" w:hAnsi="Verdana"/>
          <w:color w:val="4682B4"/>
          <w:sz w:val="18"/>
          <w:szCs w:val="18"/>
        </w:rPr>
        <w:t>Рубина</w:t>
      </w:r>
      <w:r>
        <w:rPr>
          <w:rFonts w:ascii="Verdana" w:hAnsi="Verdana"/>
          <w:color w:val="000000"/>
          <w:sz w:val="18"/>
          <w:szCs w:val="18"/>
        </w:rPr>
        <w:t>, по образу жизни в современной России - Р.В. Рыбкиной и в ряде других работ родственной тематики. Субъективный компонент качества жизни раскрывается в работах Г.Л.</w:t>
      </w:r>
      <w:r>
        <w:rPr>
          <w:rStyle w:val="WW8Num2z0"/>
          <w:rFonts w:ascii="Verdana" w:hAnsi="Verdana"/>
          <w:color w:val="000000"/>
          <w:sz w:val="18"/>
          <w:szCs w:val="18"/>
        </w:rPr>
        <w:t> </w:t>
      </w:r>
      <w:r>
        <w:rPr>
          <w:rStyle w:val="WW8Num3z0"/>
          <w:rFonts w:ascii="Verdana" w:hAnsi="Verdana"/>
          <w:color w:val="4682B4"/>
          <w:sz w:val="18"/>
          <w:szCs w:val="18"/>
        </w:rPr>
        <w:t>Воронина</w:t>
      </w:r>
      <w:r>
        <w:rPr>
          <w:rFonts w:ascii="Verdana" w:hAnsi="Verdana"/>
          <w:color w:val="000000"/>
          <w:sz w:val="18"/>
          <w:szCs w:val="18"/>
        </w:rPr>
        <w:t>, Н.Г. Ковалева, Я.Н. Крупец и др.</w:t>
      </w:r>
    </w:p>
    <w:p w14:paraId="41B9A56F"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региональные аспекты исследований уровня жизни и актуальные вопросы формирования социальной политики нашли свое отражение в работах В.М.</w:t>
      </w:r>
      <w:r>
        <w:rPr>
          <w:rStyle w:val="WW8Num2z0"/>
          <w:rFonts w:ascii="Verdana" w:hAnsi="Verdana"/>
          <w:color w:val="000000"/>
          <w:sz w:val="18"/>
          <w:szCs w:val="18"/>
        </w:rPr>
        <w:t> </w:t>
      </w:r>
      <w:r>
        <w:rPr>
          <w:rStyle w:val="WW8Num3z0"/>
          <w:rFonts w:ascii="Verdana" w:hAnsi="Verdana"/>
          <w:color w:val="4682B4"/>
          <w:sz w:val="18"/>
          <w:szCs w:val="18"/>
        </w:rPr>
        <w:t>Бордюка</w:t>
      </w:r>
      <w:r>
        <w:rPr>
          <w:rFonts w:ascii="Verdana" w:hAnsi="Verdana"/>
          <w:color w:val="000000"/>
          <w:sz w:val="18"/>
          <w:szCs w:val="18"/>
        </w:rPr>
        <w:t>, Л.И. Гумуровой, В.В. Желтова, Н.В.</w:t>
      </w:r>
    </w:p>
    <w:p w14:paraId="0A0C6F31"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Зубаревич, JI.B.</w:t>
      </w:r>
      <w:r>
        <w:rPr>
          <w:rStyle w:val="WW8Num2z0"/>
          <w:rFonts w:ascii="Verdana" w:hAnsi="Verdana"/>
          <w:color w:val="000000"/>
          <w:sz w:val="18"/>
          <w:szCs w:val="18"/>
        </w:rPr>
        <w:t> </w:t>
      </w:r>
      <w:r>
        <w:rPr>
          <w:rStyle w:val="WW8Num3z0"/>
          <w:rFonts w:ascii="Verdana" w:hAnsi="Verdana"/>
          <w:color w:val="4682B4"/>
          <w:sz w:val="18"/>
          <w:szCs w:val="18"/>
        </w:rPr>
        <w:t>Константиновой</w:t>
      </w:r>
      <w:r>
        <w:rPr>
          <w:rFonts w:ascii="Verdana" w:hAnsi="Verdana"/>
          <w:color w:val="000000"/>
          <w:sz w:val="18"/>
          <w:szCs w:val="18"/>
        </w:rPr>
        <w:t>, E.B. Кузнецовой, В.А. Литвинова, В.В. Почекиной, Б.А.</w:t>
      </w:r>
      <w:r>
        <w:rPr>
          <w:rStyle w:val="WW8Num2z0"/>
          <w:rFonts w:ascii="Verdana" w:hAnsi="Verdana"/>
          <w:color w:val="000000"/>
          <w:sz w:val="18"/>
          <w:szCs w:val="18"/>
        </w:rPr>
        <w:t> </w:t>
      </w:r>
      <w:r>
        <w:rPr>
          <w:rStyle w:val="WW8Num3z0"/>
          <w:rFonts w:ascii="Verdana" w:hAnsi="Verdana"/>
          <w:color w:val="4682B4"/>
          <w:sz w:val="18"/>
          <w:szCs w:val="18"/>
        </w:rPr>
        <w:t>Райзберга</w:t>
      </w:r>
      <w:r>
        <w:rPr>
          <w:rFonts w:ascii="Verdana" w:hAnsi="Verdana"/>
          <w:color w:val="000000"/>
          <w:sz w:val="18"/>
          <w:szCs w:val="18"/>
        </w:rPr>
        <w:t>, А.Н. Романова, O.A. Хохловой и др. Вопросам информационно-аналитического обеспечения управления, в т.ч. и на региональном уровне, посвящены работы Д.Л.</w:t>
      </w:r>
      <w:r>
        <w:rPr>
          <w:rStyle w:val="WW8Num2z0"/>
          <w:rFonts w:ascii="Verdana" w:hAnsi="Verdana"/>
          <w:color w:val="000000"/>
          <w:sz w:val="18"/>
          <w:szCs w:val="18"/>
        </w:rPr>
        <w:t> </w:t>
      </w:r>
      <w:r>
        <w:rPr>
          <w:rStyle w:val="WW8Num3z0"/>
          <w:rFonts w:ascii="Verdana" w:hAnsi="Verdana"/>
          <w:color w:val="4682B4"/>
          <w:sz w:val="18"/>
          <w:szCs w:val="18"/>
        </w:rPr>
        <w:t>Андрианова</w:t>
      </w:r>
      <w:r>
        <w:rPr>
          <w:rFonts w:ascii="Verdana" w:hAnsi="Verdana"/>
          <w:color w:val="000000"/>
          <w:sz w:val="18"/>
          <w:szCs w:val="18"/>
        </w:rPr>
        <w:t>, И.И. Бажина, А.О. Селянина, Д.В.</w:t>
      </w:r>
      <w:r>
        <w:rPr>
          <w:rStyle w:val="WW8Num2z0"/>
          <w:rFonts w:ascii="Verdana" w:hAnsi="Verdana"/>
          <w:color w:val="000000"/>
          <w:sz w:val="18"/>
          <w:szCs w:val="18"/>
        </w:rPr>
        <w:t> </w:t>
      </w:r>
      <w:r>
        <w:rPr>
          <w:rStyle w:val="WW8Num3z0"/>
          <w:rFonts w:ascii="Verdana" w:hAnsi="Verdana"/>
          <w:color w:val="4682B4"/>
          <w:sz w:val="18"/>
          <w:szCs w:val="18"/>
        </w:rPr>
        <w:t>Ситникова</w:t>
      </w:r>
      <w:r>
        <w:rPr>
          <w:rFonts w:ascii="Verdana" w:hAnsi="Verdana"/>
          <w:color w:val="000000"/>
          <w:sz w:val="18"/>
          <w:szCs w:val="18"/>
        </w:rPr>
        <w:t>, И.Б. Ярушкина и др.</w:t>
      </w:r>
    </w:p>
    <w:p w14:paraId="1A125271"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последних работ (2003-2008 гг.), посвященных экономико-статистической стороне исследований уровня и качества жизни населения, в т.ч. и в региональном разрезе, следует особо выделить диссертационные исследования Т.В. Арсеевой, С.Г.</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E.H. Ванчиковой, А.Т. Петровой, Е.В. Сухомлиной, М.Г.</w:t>
      </w:r>
      <w:r>
        <w:rPr>
          <w:rStyle w:val="WW8Num2z0"/>
          <w:rFonts w:ascii="Verdana" w:hAnsi="Verdana"/>
          <w:color w:val="000000"/>
          <w:sz w:val="18"/>
          <w:szCs w:val="18"/>
        </w:rPr>
        <w:t> </w:t>
      </w:r>
      <w:r>
        <w:rPr>
          <w:rStyle w:val="WW8Num3z0"/>
          <w:rFonts w:ascii="Verdana" w:hAnsi="Verdana"/>
          <w:color w:val="4682B4"/>
          <w:sz w:val="18"/>
          <w:szCs w:val="18"/>
        </w:rPr>
        <w:t>Фроловой</w:t>
      </w:r>
      <w:r>
        <w:rPr>
          <w:rFonts w:ascii="Verdana" w:hAnsi="Verdana"/>
          <w:color w:val="000000"/>
          <w:sz w:val="18"/>
          <w:szCs w:val="18"/>
        </w:rPr>
        <w:t>, H.A. Эльдяевой и некоторых др.</w:t>
      </w:r>
    </w:p>
    <w:p w14:paraId="4BF16FE6"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w:t>
      </w:r>
    </w:p>
    <w:p w14:paraId="085EA2E6"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системы основных социально-экономических индикаторов и оценка социального развития региона на базе комплексного подхода.</w:t>
      </w:r>
    </w:p>
    <w:p w14:paraId="319C0AF3"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указанной целью в работе были поставлены и решены следующие задачи теоретического и практического характера:</w:t>
      </w:r>
    </w:p>
    <w:p w14:paraId="4A5CEB5C"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рассмотреть теоретические основы управления регионом как социальной системой, выделить основные критерии оценки социального благополучия региона; провести сравнительный анализ существующих концепций уровня и качества жизни населения, выявить их наиболее существенные характеристики;</w:t>
      </w:r>
    </w:p>
    <w:p w14:paraId="69BE1584"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проанализировать системы показателей социального положения и уровня, жизни населения, социально-экономического положения регионов и т.п., используемых официальной</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Style w:val="WW8Num2z0"/>
          <w:rFonts w:ascii="Verdana" w:hAnsi="Verdana"/>
          <w:color w:val="000000"/>
          <w:sz w:val="18"/>
          <w:szCs w:val="18"/>
        </w:rPr>
        <w:t> </w:t>
      </w:r>
      <w:r>
        <w:rPr>
          <w:rFonts w:ascii="Verdana" w:hAnsi="Verdana"/>
          <w:color w:val="000000"/>
          <w:sz w:val="18"/>
          <w:szCs w:val="18"/>
        </w:rPr>
        <w:t>и различными организациями, выявить их достоинства и недостатки для использования в</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целях на региональном уровне;</w:t>
      </w:r>
    </w:p>
    <w:p w14:paraId="3C4C54C7"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критически рассмотреть существующую методологию расчета основных социально-экономических индикаторов и интегральных показателей уровня и качества жизни населении, определить направления совершенствования методик расчета;</w:t>
      </w:r>
    </w:p>
    <w:p w14:paraId="575D1861"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проанализировать уровень социального развития Ярославской области в динамике (с начала 90-х гг. до настоящего времени) и в сопоставлении с другими регионами, выделить социальные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проблемы области;</w:t>
      </w:r>
    </w:p>
    <w:p w14:paraId="297D2305"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S сформировать систему показателей оценки социального развития региона на основе </w:t>
      </w:r>
      <w:r>
        <w:rPr>
          <w:rFonts w:ascii="Verdana" w:hAnsi="Verdana"/>
          <w:color w:val="000000"/>
          <w:sz w:val="18"/>
          <w:szCs w:val="18"/>
        </w:rPr>
        <w:lastRenderedPageBreak/>
        <w:t>существующих систем и интегральных показателей, модифицировать и усовершенствовать их с учетом информационной базы и особенностей Ярославской области; обосновать необходимость комплексного подхода к оценке социального развития региона на базе системы показателей официальной статистики и отдельных показателей ведомственных статистик, а также — результатов</w:t>
      </w:r>
      <w:r>
        <w:rPr>
          <w:rStyle w:val="WW8Num2z0"/>
          <w:rFonts w:ascii="Verdana" w:hAnsi="Verdana"/>
          <w:color w:val="000000"/>
          <w:sz w:val="18"/>
          <w:szCs w:val="18"/>
        </w:rPr>
        <w:t> </w:t>
      </w:r>
      <w:r>
        <w:rPr>
          <w:rStyle w:val="WW8Num3z0"/>
          <w:rFonts w:ascii="Verdana" w:hAnsi="Verdana"/>
          <w:color w:val="4682B4"/>
          <w:sz w:val="18"/>
          <w:szCs w:val="18"/>
        </w:rPr>
        <w:t>единовременных</w:t>
      </w:r>
      <w:r>
        <w:rPr>
          <w:rStyle w:val="WW8Num2z0"/>
          <w:rFonts w:ascii="Verdana" w:hAnsi="Verdana"/>
          <w:color w:val="000000"/>
          <w:sz w:val="18"/>
          <w:szCs w:val="18"/>
        </w:rPr>
        <w:t> </w:t>
      </w:r>
      <w:r>
        <w:rPr>
          <w:rFonts w:ascii="Verdana" w:hAnsi="Verdana"/>
          <w:color w:val="000000"/>
          <w:sz w:val="18"/>
          <w:szCs w:val="18"/>
        </w:rPr>
        <w:t>выборочных исследований отдельных территорий и социальных групп населения;</w:t>
      </w:r>
    </w:p>
    <w:p w14:paraId="40B5523B"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S продемонстрировать недостаточность анализа социальной дифференциации населения на основе существующих группировок по</w:t>
      </w:r>
      <w:r>
        <w:rPr>
          <w:rStyle w:val="WW8Num2z0"/>
          <w:rFonts w:ascii="Verdana" w:hAnsi="Verdana"/>
          <w:color w:val="000000"/>
          <w:sz w:val="18"/>
          <w:szCs w:val="18"/>
        </w:rPr>
        <w:t> </w:t>
      </w:r>
      <w:r>
        <w:rPr>
          <w:rStyle w:val="WW8Num3z0"/>
          <w:rFonts w:ascii="Verdana" w:hAnsi="Verdana"/>
          <w:color w:val="4682B4"/>
          <w:sz w:val="18"/>
          <w:szCs w:val="18"/>
        </w:rPr>
        <w:t>доходному</w:t>
      </w:r>
      <w:r>
        <w:rPr>
          <w:rStyle w:val="WW8Num2z0"/>
          <w:rFonts w:ascii="Verdana" w:hAnsi="Verdana"/>
          <w:color w:val="000000"/>
          <w:sz w:val="18"/>
          <w:szCs w:val="18"/>
        </w:rPr>
        <w:t> </w:t>
      </w:r>
      <w:r>
        <w:rPr>
          <w:rFonts w:ascii="Verdana" w:hAnsi="Verdana"/>
          <w:color w:val="000000"/>
          <w:sz w:val="18"/>
          <w:szCs w:val="18"/>
        </w:rPr>
        <w:t>признаку и обосновать другие способы формирования</w:t>
      </w:r>
      <w:r>
        <w:rPr>
          <w:rStyle w:val="WW8Num2z0"/>
          <w:rFonts w:ascii="Verdana" w:hAnsi="Verdana"/>
          <w:color w:val="000000"/>
          <w:sz w:val="18"/>
          <w:szCs w:val="18"/>
        </w:rPr>
        <w:t> </w:t>
      </w:r>
      <w:r>
        <w:rPr>
          <w:rStyle w:val="WW8Num3z0"/>
          <w:rFonts w:ascii="Verdana" w:hAnsi="Verdana"/>
          <w:color w:val="4682B4"/>
          <w:sz w:val="18"/>
          <w:szCs w:val="18"/>
        </w:rPr>
        <w:t>доходных</w:t>
      </w:r>
      <w:r>
        <w:rPr>
          <w:rStyle w:val="WW8Num2z0"/>
          <w:rFonts w:ascii="Verdana" w:hAnsi="Verdana"/>
          <w:color w:val="000000"/>
          <w:sz w:val="18"/>
          <w:szCs w:val="18"/>
        </w:rPr>
        <w:t> </w:t>
      </w:r>
      <w:r>
        <w:rPr>
          <w:rFonts w:ascii="Verdana" w:hAnsi="Verdana"/>
          <w:color w:val="000000"/>
          <w:sz w:val="18"/>
          <w:szCs w:val="18"/>
        </w:rPr>
        <w:t>групп;</w:t>
      </w:r>
    </w:p>
    <w:p w14:paraId="07206BFE"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описать проблему социальной неоднородности территорий внутри региона и предложить подходы к ее количественному определению;</w:t>
      </w:r>
    </w:p>
    <w:p w14:paraId="01DB987D"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 разработать и апробировать методику проведения единовременных исследований отдельных социальных групп населения.</w:t>
      </w:r>
    </w:p>
    <w:p w14:paraId="6075A323"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w:t>
      </w:r>
    </w:p>
    <w:p w14:paraId="1C006A9C"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Ярославская область, ее уровень социального развития и качество жизни населения в ней.</w:t>
      </w:r>
    </w:p>
    <w:p w14:paraId="57069493"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w:t>
      </w:r>
    </w:p>
    <w:p w14:paraId="327EA432"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информационная база статистического анализа социального положения и уровня жизни населения региона, обеспечивающая</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принятия управленческих решений.</w:t>
      </w:r>
    </w:p>
    <w:p w14:paraId="3F6DCF02"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w:t>
      </w:r>
    </w:p>
    <w:p w14:paraId="72AB4615"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исследования послужили труды отечественных и зарубежных авторов, посвященные проблемам анализа уровня и качества жизни населения, регионального развития, методологии статистического исследования и т.п. (см. выше).</w:t>
      </w:r>
    </w:p>
    <w:p w14:paraId="2FAC82F9"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исследования применялись методы группировок и вариационного анализа, многомерный корреляционно-регрессионный и факторный анализ,</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метод, а также - табличные и графические методы визуализации результатов исследований.</w:t>
      </w:r>
    </w:p>
    <w:p w14:paraId="0829614D"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w:t>
      </w:r>
    </w:p>
    <w:p w14:paraId="36868E75"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официальные данные Федеральной службы государственной статистики РФ 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Росстата по Ярославской области, данные научных публикаций по исследуемой тематике, материалы периодической печати и электронных</w:t>
      </w:r>
      <w:r>
        <w:rPr>
          <w:rStyle w:val="WW8Num2z0"/>
          <w:rFonts w:ascii="Verdana" w:hAnsi="Verdana"/>
          <w:color w:val="000000"/>
          <w:sz w:val="18"/>
          <w:szCs w:val="18"/>
        </w:rPr>
        <w:t> </w:t>
      </w:r>
      <w:r>
        <w:rPr>
          <w:rStyle w:val="WW8Num3z0"/>
          <w:rFonts w:ascii="Verdana" w:hAnsi="Verdana"/>
          <w:color w:val="4682B4"/>
          <w:sz w:val="18"/>
          <w:szCs w:val="18"/>
        </w:rPr>
        <w:t>СМИ</w:t>
      </w:r>
      <w:r>
        <w:rPr>
          <w:rFonts w:ascii="Verdana" w:hAnsi="Verdana"/>
          <w:color w:val="000000"/>
          <w:sz w:val="18"/>
          <w:szCs w:val="18"/>
        </w:rPr>
        <w:t>, сведения с официальных сайтов различных организаций.</w:t>
      </w:r>
    </w:p>
    <w:p w14:paraId="6313DCEB"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социальной дифференциации населения Ярославской области выполнено на основе данных нескольких единовременных обследований различных слабо социально защищенных групп населения, проводимых автором на протяжении ряда лет (1995-2002 гг.).</w:t>
      </w:r>
    </w:p>
    <w:p w14:paraId="0C0F08FA"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обработки исходной информации были использованы электронные таблицы MS Excel, статистические пакеты Micro TSP и STATISTICA, а также специально написанные автором в среде MS Access прикладные программы, служащие для хранения и обработки данных единовременных исследований.</w:t>
      </w:r>
    </w:p>
    <w:p w14:paraId="37D81DFC"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w:t>
      </w:r>
    </w:p>
    <w:p w14:paraId="79032B1A"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в ней дано решение научной проблемы, имеющей большое значение для регионального развития в условиях формирования социального государства.</w:t>
      </w:r>
    </w:p>
    <w:p w14:paraId="09998D7E"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Основной научный результат, полученный в диссертации, состоит в совершенствовании методологии оценки уровня социального развития региона (на примере Ярославской области) на базе комплексного подхода.</w:t>
      </w:r>
    </w:p>
    <w:p w14:paraId="62D5D6CA"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К числу наиболее существенных результатов, полученных лично автором и обладающих научной новизной, относятся следующие: разработана методика комплексного статистического исследования различных составляющих социального развития региона, согласно которой </w:t>
      </w:r>
      <w:r>
        <w:rPr>
          <w:rFonts w:ascii="Verdana" w:hAnsi="Verdana"/>
          <w:color w:val="000000"/>
          <w:sz w:val="18"/>
          <w:szCs w:val="18"/>
        </w:rPr>
        <w:lastRenderedPageBreak/>
        <w:t>осуществлен подробный анализ развития Ярославской области (в динамике и в сопоставлении с другими регионами), определены закономерности и направления развития отдельных составляющих, выявлены сильные и слабые стороны региона; выявлена недостаточность информационной базы для детального анализа социального развития региона, особенно в разрезе отдельных территорий и групп населения, в чем остро нуждается региональное управление, и предложены подходы к формированию информационно-статистической базы анализа на основе данных официальной статистики, сведений, предоставляемых другими организациями, и данных единовременных исследований; с учетом современных концепций сформирована система показателей для оценки социального развития региона, учитывающая его особенности; в качестве интегральной характеристики социального развития региона обосновано использование индекса развития человеческого потенциала (</w:t>
      </w:r>
      <w:r>
        <w:rPr>
          <w:rStyle w:val="WW8Num3z0"/>
          <w:rFonts w:ascii="Verdana" w:hAnsi="Verdana"/>
          <w:color w:val="4682B4"/>
          <w:sz w:val="18"/>
          <w:szCs w:val="18"/>
        </w:rPr>
        <w:t>ИРЧП</w:t>
      </w:r>
      <w:r>
        <w:rPr>
          <w:rFonts w:ascii="Verdana" w:hAnsi="Verdana"/>
          <w:color w:val="000000"/>
          <w:sz w:val="18"/>
          <w:szCs w:val="18"/>
        </w:rPr>
        <w:t>) и предложена корректировка методики его расчета; произведен расчет</w:t>
      </w:r>
      <w:r>
        <w:rPr>
          <w:rStyle w:val="WW8Num2z0"/>
          <w:rFonts w:ascii="Verdana" w:hAnsi="Verdana"/>
          <w:color w:val="000000"/>
          <w:sz w:val="18"/>
          <w:szCs w:val="18"/>
        </w:rPr>
        <w:t> </w:t>
      </w:r>
      <w:r>
        <w:rPr>
          <w:rStyle w:val="WW8Num3z0"/>
          <w:rFonts w:ascii="Verdana" w:hAnsi="Verdana"/>
          <w:color w:val="4682B4"/>
          <w:sz w:val="18"/>
          <w:szCs w:val="18"/>
        </w:rPr>
        <w:t>скорректированных</w:t>
      </w:r>
      <w:r>
        <w:rPr>
          <w:rStyle w:val="WW8Num2z0"/>
          <w:rFonts w:ascii="Verdana" w:hAnsi="Verdana"/>
          <w:color w:val="000000"/>
          <w:sz w:val="18"/>
          <w:szCs w:val="18"/>
        </w:rPr>
        <w:t> </w:t>
      </w:r>
      <w:r>
        <w:rPr>
          <w:rFonts w:ascii="Verdana" w:hAnsi="Verdana"/>
          <w:color w:val="000000"/>
          <w:sz w:val="18"/>
          <w:szCs w:val="18"/>
        </w:rPr>
        <w:t>(с учетом весов, полученных методом главных компонент) значений ИРЧП Ярославской области и регионов Центрального федерального округа за 2004-2006 гг.; предложен способ пересчета с целью формирования социальной группировки населения по соотношению доходов с величиной</w:t>
      </w:r>
      <w:r>
        <w:rPr>
          <w:rStyle w:val="WW8Num2z0"/>
          <w:rFonts w:ascii="Verdana" w:hAnsi="Verdana"/>
          <w:color w:val="000000"/>
          <w:sz w:val="18"/>
          <w:szCs w:val="18"/>
        </w:rPr>
        <w:t> </w:t>
      </w:r>
      <w:r>
        <w:rPr>
          <w:rStyle w:val="WW8Num3z0"/>
          <w:rFonts w:ascii="Verdana" w:hAnsi="Verdana"/>
          <w:color w:val="4682B4"/>
          <w:sz w:val="18"/>
          <w:szCs w:val="18"/>
        </w:rPr>
        <w:t>прожиточного</w:t>
      </w:r>
      <w:r>
        <w:rPr>
          <w:rFonts w:ascii="Verdana" w:hAnsi="Verdana"/>
          <w:color w:val="000000"/>
          <w:sz w:val="18"/>
          <w:szCs w:val="18"/>
        </w:rPr>
        <w:t>минимума и проведен анализ структурных изменений населения Ярославской области по этому показателю за 1998-2008 гг. разработана методика количественного определения социальной дифференциации территорий внутри региона на базе косвенной информации, на основании которой произведена типологическая группировка</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Ярославской области за 1998-2008 гг.; обоснована необходимость периодического обследования отдельных социальных групп населения с целью повышения эффективности мер социальной защиты на основе принципов</w:t>
      </w:r>
      <w:r>
        <w:rPr>
          <w:rStyle w:val="WW8Num2z0"/>
          <w:rFonts w:ascii="Verdana" w:hAnsi="Verdana"/>
          <w:color w:val="000000"/>
          <w:sz w:val="18"/>
          <w:szCs w:val="18"/>
        </w:rPr>
        <w:t> </w:t>
      </w:r>
      <w:r>
        <w:rPr>
          <w:rStyle w:val="WW8Num3z0"/>
          <w:rFonts w:ascii="Verdana" w:hAnsi="Verdana"/>
          <w:color w:val="4682B4"/>
          <w:sz w:val="18"/>
          <w:szCs w:val="18"/>
        </w:rPr>
        <w:t>адресности</w:t>
      </w:r>
      <w:r>
        <w:rPr>
          <w:rFonts w:ascii="Verdana" w:hAnsi="Verdana"/>
          <w:color w:val="000000"/>
          <w:sz w:val="18"/>
          <w:szCs w:val="18"/>
        </w:rPr>
        <w:t>; разработана и апробирована методика исследований таких слабо социально защищенных групп населения как</w:t>
      </w:r>
      <w:r>
        <w:rPr>
          <w:rStyle w:val="WW8Num2z0"/>
          <w:rFonts w:ascii="Verdana" w:hAnsi="Verdana"/>
          <w:color w:val="000000"/>
          <w:sz w:val="18"/>
          <w:szCs w:val="18"/>
        </w:rPr>
        <w:t> </w:t>
      </w:r>
      <w:r>
        <w:rPr>
          <w:rStyle w:val="WW8Num3z0"/>
          <w:rFonts w:ascii="Verdana" w:hAnsi="Verdana"/>
          <w:color w:val="4682B4"/>
          <w:sz w:val="18"/>
          <w:szCs w:val="18"/>
        </w:rPr>
        <w:t>безработные</w:t>
      </w:r>
      <w:r>
        <w:rPr>
          <w:rFonts w:ascii="Verdana" w:hAnsi="Verdana"/>
          <w:color w:val="000000"/>
          <w:sz w:val="18"/>
          <w:szCs w:val="18"/>
        </w:rPr>
        <w:t>, неполные и многодетные семьи, бомжи.</w:t>
      </w:r>
    </w:p>
    <w:p w14:paraId="409DF02E"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w:t>
      </w:r>
    </w:p>
    <w:p w14:paraId="0613E4AA"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исследований представляют практический интерес для областного и</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управления при формировании региональных программ социальной защиты населения. Разработанные методики исследований слабо социально защищенных слоев населения, а также выводы и рекомендации, полученные в результате их исследований, позволили органам социальной защиты усовершенствовать работу по оценке реального положения и оказанию</w:t>
      </w:r>
      <w:r>
        <w:rPr>
          <w:rStyle w:val="WW8Num2z0"/>
          <w:rFonts w:ascii="Verdana" w:hAnsi="Verdana"/>
          <w:color w:val="000000"/>
          <w:sz w:val="18"/>
          <w:szCs w:val="18"/>
        </w:rPr>
        <w:t> </w:t>
      </w:r>
      <w:r>
        <w:rPr>
          <w:rStyle w:val="WW8Num3z0"/>
          <w:rFonts w:ascii="Verdana" w:hAnsi="Verdana"/>
          <w:color w:val="4682B4"/>
          <w:sz w:val="18"/>
          <w:szCs w:val="18"/>
        </w:rPr>
        <w:t>адресной</w:t>
      </w:r>
      <w:r>
        <w:rPr>
          <w:rStyle w:val="WW8Num2z0"/>
          <w:rFonts w:ascii="Verdana" w:hAnsi="Verdana"/>
          <w:color w:val="000000"/>
          <w:sz w:val="18"/>
          <w:szCs w:val="18"/>
        </w:rPr>
        <w:t> </w:t>
      </w:r>
      <w:r>
        <w:rPr>
          <w:rFonts w:ascii="Verdana" w:hAnsi="Verdana"/>
          <w:color w:val="000000"/>
          <w:sz w:val="18"/>
          <w:szCs w:val="18"/>
        </w:rPr>
        <w:t>помощи этим слоям.</w:t>
      </w:r>
    </w:p>
    <w:p w14:paraId="4437F9F7"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автором подходы к анализу социального развития региона на основе системы индикаторов и интегральных показателей, а также методы оценки дифференциации территорий внутри региона используются в работе Департамента информационно-аналитического обеспечения Ярославской областной администрации для оценки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положения и динамики развития области.</w:t>
      </w:r>
    </w:p>
    <w:p w14:paraId="327D5904"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практические результаты исследования используются также в учебном процессе при чтении лекций и проведении практических занятий по курсам «Социально-экономическая статистика», «</w:t>
      </w:r>
      <w:r>
        <w:rPr>
          <w:rStyle w:val="WW8Num3z0"/>
          <w:rFonts w:ascii="Verdana" w:hAnsi="Verdana"/>
          <w:color w:val="4682B4"/>
          <w:sz w:val="18"/>
          <w:szCs w:val="18"/>
        </w:rPr>
        <w:t>Статистика</w:t>
      </w:r>
      <w:r>
        <w:rPr>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w:t>
      </w:r>
      <w:r>
        <w:rPr>
          <w:rStyle w:val="WW8Num3z0"/>
          <w:rFonts w:ascii="Verdana" w:hAnsi="Verdana"/>
          <w:color w:val="4682B4"/>
          <w:sz w:val="18"/>
          <w:szCs w:val="18"/>
        </w:rPr>
        <w:t>Имитационное моделирование экономических процессов</w:t>
      </w:r>
      <w:r>
        <w:rPr>
          <w:rFonts w:ascii="Verdana" w:hAnsi="Verdana"/>
          <w:color w:val="000000"/>
          <w:sz w:val="18"/>
          <w:szCs w:val="18"/>
        </w:rPr>
        <w:t>» для студентов экономического факультета и факультета информатики и вычислительной техники Ярославского государственного университета им П.Г. Демидова (ЯрГУ).</w:t>
      </w:r>
    </w:p>
    <w:p w14:paraId="0DCCB198"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w:t>
      </w:r>
    </w:p>
    <w:p w14:paraId="00C5BE1C" w14:textId="77777777" w:rsidR="00D95D4B" w:rsidRDefault="00D95D4B" w:rsidP="00D95D4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были доложены и получили одобрение на заседаниях кафедры статистики</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кафедры мировой экономики и статистики ЯрГУ, кафедры информационных и сетевых технологий ЯрГУ, на межфакультетских научных семинарах «</w:t>
      </w:r>
      <w:r>
        <w:rPr>
          <w:rStyle w:val="WW8Num3z0"/>
          <w:rFonts w:ascii="Verdana" w:hAnsi="Verdana"/>
          <w:color w:val="4682B4"/>
          <w:sz w:val="18"/>
          <w:szCs w:val="18"/>
        </w:rPr>
        <w:t>Моделирование и анализ информационных систем</w:t>
      </w:r>
      <w:r>
        <w:rPr>
          <w:rFonts w:ascii="Verdana" w:hAnsi="Verdana"/>
          <w:color w:val="000000"/>
          <w:sz w:val="18"/>
          <w:szCs w:val="18"/>
        </w:rPr>
        <w:t>», проводимых в ЯрГУ, а также на всероссийских и межвузовских научных и научно-методических конференциях.</w:t>
      </w:r>
    </w:p>
    <w:p w14:paraId="3D1AD9E4"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w:t>
      </w:r>
    </w:p>
    <w:p w14:paraId="4A25CFA1"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опубликованы в 17 научных публикациях, общим объемом 38,5 п.л., в том числе две монографии: одна — в соавторстве - 11,8 п.л. (из них лично автором — 6,5 п.л.), другая — 18,9 п.л (лично).</w:t>
      </w:r>
    </w:p>
    <w:p w14:paraId="279B2397"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Структура и объем работы.</w:t>
      </w:r>
    </w:p>
    <w:p w14:paraId="05B11201" w14:textId="77777777" w:rsidR="00D95D4B" w:rsidRDefault="00D95D4B" w:rsidP="00D95D4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семи глав с параграфами, заключения, списка использованной литературы и приложений. Список литературы содержит 313 наименований, включая источники в сети Интернет. Общий объем работы составляет 362 страницы, в т.ч. основной текст работы (без приложений) - 295 страниц.</w:t>
      </w:r>
    </w:p>
    <w:p w14:paraId="1D022635" w14:textId="771A03E1" w:rsidR="00B57FF0" w:rsidRPr="00D95D4B" w:rsidRDefault="00D95D4B" w:rsidP="00D95D4B">
      <w:r>
        <w:rPr>
          <w:rFonts w:ascii="Verdana" w:hAnsi="Verdana"/>
          <w:color w:val="000000"/>
          <w:sz w:val="18"/>
          <w:szCs w:val="18"/>
        </w:rPr>
        <w:br/>
      </w:r>
      <w:r>
        <w:rPr>
          <w:rFonts w:ascii="Verdana" w:hAnsi="Verdana"/>
          <w:color w:val="000000"/>
          <w:sz w:val="18"/>
          <w:szCs w:val="18"/>
        </w:rPr>
        <w:br/>
      </w:r>
      <w:bookmarkStart w:id="0" w:name="_GoBack"/>
      <w:bookmarkEnd w:id="0"/>
    </w:p>
    <w:sectPr w:rsidR="00B57FF0" w:rsidRPr="00D95D4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040F2" w14:textId="77777777" w:rsidR="00752F3B" w:rsidRDefault="00752F3B">
      <w:pPr>
        <w:spacing w:after="0" w:line="240" w:lineRule="auto"/>
      </w:pPr>
      <w:r>
        <w:separator/>
      </w:r>
    </w:p>
  </w:endnote>
  <w:endnote w:type="continuationSeparator" w:id="0">
    <w:p w14:paraId="5BB1F8C3" w14:textId="77777777" w:rsidR="00752F3B" w:rsidRDefault="00752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57878" w14:textId="77777777" w:rsidR="00752F3B" w:rsidRDefault="00752F3B">
      <w:pPr>
        <w:spacing w:after="0" w:line="240" w:lineRule="auto"/>
      </w:pPr>
      <w:r>
        <w:separator/>
      </w:r>
    </w:p>
  </w:footnote>
  <w:footnote w:type="continuationSeparator" w:id="0">
    <w:p w14:paraId="730B9AF6" w14:textId="77777777" w:rsidR="00752F3B" w:rsidRDefault="00752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2F3B"/>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5D4B"/>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7897</TotalTime>
  <Pages>7</Pages>
  <Words>3095</Words>
  <Characters>17642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712</cp:revision>
  <cp:lastPrinted>2009-02-06T05:36:00Z</cp:lastPrinted>
  <dcterms:created xsi:type="dcterms:W3CDTF">2016-05-04T14:28:00Z</dcterms:created>
  <dcterms:modified xsi:type="dcterms:W3CDTF">2016-06-30T13:52:00Z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