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8B86" w14:textId="0D78484C" w:rsidR="00D205CC" w:rsidRDefault="00417549" w:rsidP="004175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Гаврілов Дмитро Володимирович. Радіочастотні вимірювання робочих параметрів потенційно-нестійких чотириполюсників: дис... канд. техн. наук: 05.11.08 / Вінницький національний технічний ун-т. - Вінниця, 2004</w:t>
      </w:r>
    </w:p>
    <w:p w14:paraId="41157052" w14:textId="77777777" w:rsidR="00417549" w:rsidRPr="00417549" w:rsidRDefault="00417549" w:rsidP="004175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75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Гаврілов Д.В. Радіочастотні вимірювання робочих параметрів потенційно-нестійких чотириполюсників.</w:t>
      </w:r>
      <w:r w:rsidRPr="00417549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6E82CB89" w14:textId="77777777" w:rsidR="00417549" w:rsidRPr="00417549" w:rsidRDefault="00417549" w:rsidP="004175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754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05.11.08 – Радіовимірювальні прилади. – Вінницький національний технічний університет, Вінниця, 2004.</w:t>
      </w:r>
    </w:p>
    <w:p w14:paraId="2AC72721" w14:textId="77777777" w:rsidR="00417549" w:rsidRPr="00417549" w:rsidRDefault="00417549" w:rsidP="004175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754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Дисертаційну роботу присвячено радіочастотним методам і засобам вимірювання робочих параметрів потенційно-нестійких чотириполюсників зі зменшеною приведеною середньоквадратичною похибкою.</w:t>
      </w:r>
    </w:p>
    <w:p w14:paraId="3534E73E" w14:textId="77777777" w:rsidR="00417549" w:rsidRPr="00417549" w:rsidRDefault="00417549" w:rsidP="004175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7549">
        <w:rPr>
          <w:rFonts w:ascii="Times New Roman" w:eastAsia="Times New Roman" w:hAnsi="Times New Roman" w:cs="Times New Roman"/>
          <w:color w:val="000000"/>
          <w:sz w:val="27"/>
          <w:szCs w:val="27"/>
        </w:rPr>
        <w:t>Наведено теоретичні узагальнення і запропоновані нові шляхи розв’язання наукової задачі, які забезпечують радіочастотні вимірювання робочих параметрів потенційно-нестійких чотириполюсників. Удосконалено методи та експериментальні вимірювальні установки для радіочастотних вимірювань мінімально-досяжного дійсного імітанса, максимально-досяжного коефіцієнта стійкості і коефіцієнта невзаємності потенційно-нестійкого чотириполюсника для дециметрового діапазону частот. У роботі вперше сформульовані й обґрунтовані методи вимірювання даних параметрів, розроблені структурні схеми вимірювальних установок, проведено аналіз методичних похибок методів розроблених у дисертації, а також вже відомих методів вимірювання: інваріантного коефіцієнта стійкості, мінімально-досяжного дійсного імітанса, максимально-досяжного коефіцієнта підсилення, оптимальної і граничної частот перетворення імітанса потенційно-нестійкого чотириполюсника, здійснена їхня кількісна оцінка і проведені чисельні і натурні експерименти по визначенню робочих параметрів потенційно-нестійких чотириполюсників на базі двозатворного польового транзистора Шотки з використанням запропонованих у роботі нових методів вимірювання, що підтверджені чисельним експериментом і є базою для подальшого проектування нових радіоелектронних пристроїв.</w:t>
      </w:r>
    </w:p>
    <w:p w14:paraId="5A7A5137" w14:textId="77777777" w:rsidR="00417549" w:rsidRPr="00417549" w:rsidRDefault="00417549" w:rsidP="00417549"/>
    <w:sectPr w:rsidR="00417549" w:rsidRPr="004175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9A5D" w14:textId="77777777" w:rsidR="000D082E" w:rsidRDefault="000D082E">
      <w:pPr>
        <w:spacing w:after="0" w:line="240" w:lineRule="auto"/>
      </w:pPr>
      <w:r>
        <w:separator/>
      </w:r>
    </w:p>
  </w:endnote>
  <w:endnote w:type="continuationSeparator" w:id="0">
    <w:p w14:paraId="660C025A" w14:textId="77777777" w:rsidR="000D082E" w:rsidRDefault="000D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CFFA" w14:textId="77777777" w:rsidR="000D082E" w:rsidRDefault="000D082E">
      <w:pPr>
        <w:spacing w:after="0" w:line="240" w:lineRule="auto"/>
      </w:pPr>
      <w:r>
        <w:separator/>
      </w:r>
    </w:p>
  </w:footnote>
  <w:footnote w:type="continuationSeparator" w:id="0">
    <w:p w14:paraId="6705B2F6" w14:textId="77777777" w:rsidR="000D082E" w:rsidRDefault="000D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08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82E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89192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5879</cp:revision>
  <dcterms:created xsi:type="dcterms:W3CDTF">2024-06-20T08:51:00Z</dcterms:created>
  <dcterms:modified xsi:type="dcterms:W3CDTF">2024-12-07T21:33:00Z</dcterms:modified>
  <cp:category/>
</cp:coreProperties>
</file>