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2FD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Запсис Константин Васильевич. Синтез и физико-химическое исследование наночастиц оксидов металлов (Cu2O, Fe2O3, ZnO) в полиэтиленовой матрице : Дис. ... канд. хим. наук : 02.00.04 : Саратов, 2004 109 c. РГБ ОД, 61:05-2/5</w:t>
      </w:r>
    </w:p>
    <w:p w14:paraId="2250290A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</w:p>
    <w:p w14:paraId="78431C60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</w:p>
    <w:p w14:paraId="41A4947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Саратовский государственный технический университет</w:t>
      </w:r>
    </w:p>
    <w:p w14:paraId="61E0BAB3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05674F94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Запсис Константин Васильевич</w:t>
      </w:r>
    </w:p>
    <w:p w14:paraId="67649F7B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СИНТЕЗ И ФИЗИКО-ХИМИЧЕСКОЕ ИССЛЕДОВАНИЕ</w:t>
      </w:r>
    </w:p>
    <w:p w14:paraId="1A470CCD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НАНОЧАСТИЦ ОКСИДОВ МЕТАЛЛОВ (Cu20, Fe203, ZnO)</w:t>
      </w:r>
    </w:p>
    <w:p w14:paraId="32C2C327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 ПОЛИЭТИЛЕНОВОЙ МАТРИЦЕ</w:t>
      </w:r>
    </w:p>
    <w:p w14:paraId="74C58F3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Специальность 02.00.04. - физическая химия</w:t>
      </w:r>
    </w:p>
    <w:p w14:paraId="5A1478AA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</w:t>
      </w:r>
    </w:p>
    <w:p w14:paraId="5E65EE7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кандидата химических наук</w:t>
      </w:r>
    </w:p>
    <w:p w14:paraId="0779595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Научный руководитель: доктор химических наук, профессор Кособудский И.Д. Научный консультант: доктор физико-математических наук, профессор Ушаков Н.М.</w:t>
      </w:r>
    </w:p>
    <w:p w14:paraId="556534D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 xml:space="preserve">Саратов 2004 </w:t>
      </w:r>
    </w:p>
    <w:p w14:paraId="26A9454C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</w:p>
    <w:p w14:paraId="46D42DA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54E75C1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ОГЛАВЛЕНИЕ</w:t>
      </w:r>
    </w:p>
    <w:p w14:paraId="4AC4E00E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СПИСОК УСЛОВНЫХ ОБОЗНАЧЕНИЙ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</w:t>
      </w:r>
    </w:p>
    <w:p w14:paraId="7DD4630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5</w:t>
      </w:r>
    </w:p>
    <w:p w14:paraId="57E823F7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Глава 1. ЛИТЕРАТУРНЫЙ ОБЗОР ПОСТАВЛЕННОЙ ПРОБЛЕМЫ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10</w:t>
      </w:r>
    </w:p>
    <w:p w14:paraId="7FB89085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Понятие о наночастицах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10</w:t>
      </w:r>
    </w:p>
    <w:p w14:paraId="668D3DB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1.2.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Размеры, форма и строение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12</w:t>
      </w:r>
    </w:p>
    <w:p w14:paraId="5384A76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1.3.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Свойства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13</w:t>
      </w:r>
    </w:p>
    <w:p w14:paraId="2317478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4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1.4. Взаимодействие наночастиц со средой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21</w:t>
      </w:r>
    </w:p>
    <w:p w14:paraId="4F1EE9F7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1.5.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Реакционная способность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22</w:t>
      </w:r>
    </w:p>
    <w:p w14:paraId="70029B3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lastRenderedPageBreak/>
        <w:t>1.6.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Агломерация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22</w:t>
      </w:r>
    </w:p>
    <w:p w14:paraId="2F09A22A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Методы получения металлсодержащих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23</w:t>
      </w:r>
    </w:p>
    <w:p w14:paraId="1F9EF19D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Физические методы получения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24</w:t>
      </w:r>
    </w:p>
    <w:p w14:paraId="2FA7CB0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1.7.2.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Получение наночастиц путем диспергирования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26</w:t>
      </w:r>
    </w:p>
    <w:p w14:paraId="5324D82F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1.7.3.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Химические методы получения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27</w:t>
      </w:r>
    </w:p>
    <w:p w14:paraId="47865A97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1.7.3.1.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Реакции термического распада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28</w:t>
      </w:r>
    </w:p>
    <w:p w14:paraId="084E32B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1.7.3.2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Термическое разложение в жидкой фазе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29</w:t>
      </w:r>
    </w:p>
    <w:p w14:paraId="3AFB6FFE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1.8.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Стабилизация наночастиц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 xml:space="preserve">  29</w:t>
      </w:r>
    </w:p>
    <w:p w14:paraId="5B0425E2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1.8.1.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Условия и механизм стабилизации наночастиц полимерами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30</w:t>
      </w:r>
    </w:p>
    <w:p w14:paraId="492E3B4C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t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1.8.2. Матричная изоляция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31</w:t>
      </w:r>
    </w:p>
    <w:p w14:paraId="0DA5B78B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Выводы к главе 1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37</w:t>
      </w:r>
    </w:p>
    <w:p w14:paraId="297EF650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Глава 2. МАТЕРИАЛЫ И МЕТОДЫ ИССЛЕДОВАНИЯ СОСТАВА КОМПОЗИТОВ НА ОСНОВЕ НАНОЧАСТИЦ ОКСИДОВ МЕТАЛЛОВ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 xml:space="preserve">  39</w:t>
      </w:r>
    </w:p>
    <w:p w14:paraId="06BC11FD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2.1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Материалы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39</w:t>
      </w:r>
    </w:p>
    <w:p w14:paraId="780ACFDA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2.2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Методика синтеза наночастиц в полимерах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40</w:t>
      </w:r>
    </w:p>
    <w:p w14:paraId="51D4E032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2.3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Методы исследования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43</w:t>
      </w:r>
    </w:p>
    <w:p w14:paraId="6EA9BDB2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Выводы к главе 2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44</w:t>
      </w:r>
    </w:p>
    <w:p w14:paraId="00DF4636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Глава 3. СОСТАВ И СТРОЕНИЕ НАНОЧАСТИЦ ОКСИДОВ МЕТАЛЛОВ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46 </w:t>
      </w:r>
    </w:p>
    <w:p w14:paraId="1095328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Получение наночастиц оксидов металлов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46</w:t>
      </w:r>
    </w:p>
    <w:p w14:paraId="46BF2AC6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46</w:t>
      </w:r>
    </w:p>
    <w:p w14:paraId="2ED8BDD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3.2.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Наночастицы оксида меди (I)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48</w:t>
      </w:r>
    </w:p>
    <w:p w14:paraId="4BF7C369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3.3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Железосодержащие наночастицы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51</w:t>
      </w:r>
    </w:p>
    <w:p w14:paraId="7B1078F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3.4. Наночастицы оксида цинка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58</w:t>
      </w:r>
    </w:p>
    <w:p w14:paraId="41FDBC87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3.5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Исследование термической устойчивости материалов на основе</w:t>
      </w:r>
    </w:p>
    <w:p w14:paraId="3E365964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наночастиц оксидов металлов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59</w:t>
      </w:r>
    </w:p>
    <w:p w14:paraId="46101CB5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3.6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Теоретические аспекты возможного механизма образования и роста</w:t>
      </w:r>
    </w:p>
    <w:p w14:paraId="732A1B40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lastRenderedPageBreak/>
        <w:t>й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наночастиц в полимерных матрицах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67</w:t>
      </w:r>
    </w:p>
    <w:p w14:paraId="31645BBD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Выводы к главе 3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75</w:t>
      </w:r>
    </w:p>
    <w:p w14:paraId="7220344E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Глава 4. ЭЛЕКТРОФИЗИЧЕСКИЕ И МАГНИТНЫЕ СВОЙСТВА МАТЕРИАЛОВ НА ОСНОВЕ НАНОЧАСТИЦ ОКСИДОВ МЕТАЛЛОВ В ПОЛИЭТИЛЕНОВОЙ МАТРИЦЕ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77</w:t>
      </w:r>
    </w:p>
    <w:p w14:paraId="58837B96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4.1.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Удельная проводимость и диэлектрическая проницаемость</w:t>
      </w:r>
    </w:p>
    <w:p w14:paraId="47290F05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наночастиц оксидов металлов в матрице полиэтилена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77</w:t>
      </w:r>
    </w:p>
    <w:p w14:paraId="0D32116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4.2.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Ферромагнетизм железосодержащих наночастиц в матрице</w:t>
      </w:r>
    </w:p>
    <w:p w14:paraId="54D1728E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полиэтилена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81</w:t>
      </w:r>
    </w:p>
    <w:p w14:paraId="022493E5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Выводы к главе 4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83</w:t>
      </w:r>
    </w:p>
    <w:p w14:paraId="504A77A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Глава 5. ОПТИЧЕСКИЕ СВОЙСТВА НАНОКОМПОЗИТОВ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84</w:t>
      </w:r>
    </w:p>
    <w:p w14:paraId="53DD3C1A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д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5.1. Оптические спектры отражения и поглощения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86</w:t>
      </w:r>
    </w:p>
    <w:p w14:paraId="69579AA4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5.1.1.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Наночастицы оксида железа (III) в полиэтилене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86</w:t>
      </w:r>
    </w:p>
    <w:p w14:paraId="60D486AE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5.1.2.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Наночастицы оксида меди (I) в полиэтилене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93</w:t>
      </w:r>
    </w:p>
    <w:p w14:paraId="543F99C6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5.1.3.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Наночастицы оксида цинка в полиэтилене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95</w:t>
      </w:r>
    </w:p>
    <w:p w14:paraId="26FB359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Выводы к главе 5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100</w:t>
      </w:r>
    </w:p>
    <w:p w14:paraId="0E43DAF1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Общие выводы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101</w:t>
      </w:r>
    </w:p>
    <w:p w14:paraId="5C331768" w14:textId="77777777" w:rsidR="00496E66" w:rsidRPr="00496E66" w:rsidRDefault="00496E66" w:rsidP="00496E66">
      <w:pPr>
        <w:rPr>
          <w:rFonts w:ascii="Times New Roman" w:hAnsi="Times New Roman" w:cs="Times New Roman"/>
          <w:noProof/>
          <w:sz w:val="26"/>
          <w:szCs w:val="26"/>
        </w:rPr>
      </w:pPr>
      <w:r w:rsidRPr="00496E66">
        <w:rPr>
          <w:rFonts w:ascii="Times New Roman" w:hAnsi="Times New Roman" w:cs="Times New Roman"/>
          <w:noProof/>
          <w:sz w:val="26"/>
          <w:szCs w:val="26"/>
        </w:rPr>
        <w:t>СПИСОК ЛИТЕРАТУРЫ</w:t>
      </w:r>
      <w:r w:rsidRPr="00496E66">
        <w:rPr>
          <w:rFonts w:ascii="Times New Roman" w:hAnsi="Times New Roman" w:cs="Times New Roman"/>
          <w:noProof/>
          <w:sz w:val="26"/>
          <w:szCs w:val="26"/>
        </w:rPr>
        <w:tab/>
        <w:t>103</w:t>
      </w:r>
    </w:p>
    <w:p w14:paraId="3EE8FF77" w14:textId="76749D6D" w:rsidR="00025EFB" w:rsidRDefault="00025EFB" w:rsidP="00496E66"/>
    <w:p w14:paraId="72C85A14" w14:textId="0D5960B4" w:rsidR="00496E66" w:rsidRDefault="00496E66" w:rsidP="00496E66"/>
    <w:p w14:paraId="38DF98DB" w14:textId="74F7DDA0" w:rsidR="00496E66" w:rsidRDefault="00496E66" w:rsidP="00496E66"/>
    <w:p w14:paraId="3A3A366D" w14:textId="77777777" w:rsidR="00496E66" w:rsidRDefault="00496E66" w:rsidP="00496E66">
      <w:pPr>
        <w:pStyle w:val="133"/>
        <w:shd w:val="clear" w:color="auto" w:fill="auto"/>
        <w:spacing w:after="488" w:line="260" w:lineRule="exact"/>
        <w:ind w:left="4840"/>
      </w:pPr>
      <w:bookmarkStart w:id="0" w:name="bookmark116"/>
      <w:r>
        <w:rPr>
          <w:rStyle w:val="132"/>
          <w:rFonts w:eastAsiaTheme="majorEastAsia"/>
          <w:b/>
          <w:bCs/>
          <w:color w:val="000000"/>
        </w:rPr>
        <w:t>Общие выводы</w:t>
      </w:r>
      <w:bookmarkEnd w:id="0"/>
    </w:p>
    <w:p w14:paraId="6646B84E" w14:textId="77777777" w:rsidR="00496E66" w:rsidRDefault="00496E66" w:rsidP="00600E87">
      <w:pPr>
        <w:pStyle w:val="210"/>
        <w:numPr>
          <w:ilvl w:val="0"/>
          <w:numId w:val="1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 xml:space="preserve">В работе впервые получены композиционные материалов на основе изолированных друг от друга наночастиц полупроводниковых оксидов металлов </w:t>
      </w:r>
      <w:r w:rsidRPr="00496E6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Cu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 xml:space="preserve">0, </w:t>
      </w:r>
      <w:r>
        <w:rPr>
          <w:rStyle w:val="21"/>
          <w:color w:val="000000"/>
          <w:lang w:val="en-US" w:eastAsia="en-US"/>
        </w:rPr>
        <w:t>ZnO</w:t>
      </w:r>
      <w:r w:rsidRPr="00496E6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Ре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Оз), с размерами не более 30 нм внутри матрице полиэтилена высокого давления;</w:t>
      </w:r>
    </w:p>
    <w:p w14:paraId="421977D4" w14:textId="77777777" w:rsidR="00496E66" w:rsidRDefault="00496E66" w:rsidP="00600E87">
      <w:pPr>
        <w:pStyle w:val="210"/>
        <w:numPr>
          <w:ilvl w:val="0"/>
          <w:numId w:val="1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 xml:space="preserve">Определены размеры и распределения наночастиц по размерам. Показано, что в матрице полиэтилена образуются наночастицы со </w:t>
      </w:r>
      <w:r>
        <w:rPr>
          <w:rStyle w:val="21"/>
          <w:color w:val="000000"/>
        </w:rPr>
        <w:lastRenderedPageBreak/>
        <w:t>средним размерам от 1 до 25 нм, зависящим от концентрации и природы оксида металла. Для наночастиц Ре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 xml:space="preserve">Оз и </w:t>
      </w:r>
      <w:r>
        <w:rPr>
          <w:rStyle w:val="21"/>
          <w:color w:val="000000"/>
          <w:lang w:val="en-US" w:eastAsia="en-US"/>
        </w:rPr>
        <w:t>ZnO</w:t>
      </w:r>
      <w:r w:rsidRPr="00496E6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средний размер не превышает 10 нм, наночастицы Си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0 имеют размеры 10.. .25 нм.</w:t>
      </w:r>
    </w:p>
    <w:p w14:paraId="6616E4A4" w14:textId="77777777" w:rsidR="00496E66" w:rsidRDefault="00496E66" w:rsidP="00600E87">
      <w:pPr>
        <w:pStyle w:val="210"/>
        <w:numPr>
          <w:ilvl w:val="0"/>
          <w:numId w:val="1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>Проведено исследование фазового состава полученных материалов. Доказано, что в матрице полиэтилена наночастицы имеют сложный состав, однако основной фазой в большинстве случаев является оксидная фаза, содержание которой зависит как от природы металла, так и его концентрации в матрице.</w:t>
      </w:r>
    </w:p>
    <w:p w14:paraId="174E659C" w14:textId="77777777" w:rsidR="00496E66" w:rsidRDefault="00496E66" w:rsidP="00600E87">
      <w:pPr>
        <w:pStyle w:val="210"/>
        <w:numPr>
          <w:ilvl w:val="0"/>
          <w:numId w:val="1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>Впервые произведены расчеты энергий связей полимер - поверхность наночастицы. Показано, что с увеличением размера наночастиц значения энергий уменьшаются.</w:t>
      </w:r>
    </w:p>
    <w:p w14:paraId="359CD914" w14:textId="77777777" w:rsidR="00496E66" w:rsidRDefault="00496E66" w:rsidP="00600E87">
      <w:pPr>
        <w:pStyle w:val="210"/>
        <w:numPr>
          <w:ilvl w:val="0"/>
          <w:numId w:val="1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 xml:space="preserve">Впервые измерены основные электрофизические характеристики материалов на основе наночастиц полупроводниковых оксидов </w:t>
      </w:r>
      <w:r w:rsidRPr="00496E6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Fe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>
        <w:rPr>
          <w:rStyle w:val="21"/>
          <w:color w:val="000000"/>
          <w:lang w:val="en-US" w:eastAsia="en-US"/>
        </w:rPr>
        <w:t>C</w:t>
      </w:r>
      <w:r w:rsidRPr="00496E66">
        <w:rPr>
          <w:rStyle w:val="21"/>
          <w:color w:val="000000"/>
          <w:lang w:eastAsia="en-US"/>
        </w:rPr>
        <w:t>&gt;</w:t>
      </w:r>
      <w:r>
        <w:rPr>
          <w:rStyle w:val="223"/>
          <w:color w:val="000000"/>
        </w:rPr>
        <w:t>3</w:t>
      </w:r>
      <w:r w:rsidRPr="00496E6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Cu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 xml:space="preserve">0) </w:t>
      </w:r>
      <w:r>
        <w:rPr>
          <w:rStyle w:val="21"/>
          <w:color w:val="000000"/>
        </w:rPr>
        <w:t>в матрице полиэтилена и исследованы их концентрационные зависимости. Показано, что поведение полученных концентрационных зависимостей удельной проводимости и диэлектрической проницаемости адекватно описывается теорией перколяции.</w:t>
      </w:r>
    </w:p>
    <w:p w14:paraId="5D40B213" w14:textId="77777777" w:rsidR="00496E66" w:rsidRDefault="00496E66" w:rsidP="00600E87">
      <w:pPr>
        <w:pStyle w:val="210"/>
        <w:numPr>
          <w:ilvl w:val="0"/>
          <w:numId w:val="2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>Проведены исследования характера магнетизма в зависимости от концентрации железосодержащих наночастиц в матрице полиэтилена.</w:t>
      </w:r>
    </w:p>
    <w:p w14:paraId="15FC6CA1" w14:textId="77777777" w:rsidR="00496E66" w:rsidRDefault="00496E66" w:rsidP="00600E87">
      <w:pPr>
        <w:pStyle w:val="210"/>
        <w:numPr>
          <w:ilvl w:val="0"/>
          <w:numId w:val="2"/>
        </w:numPr>
        <w:shd w:val="clear" w:color="auto" w:fill="auto"/>
        <w:tabs>
          <w:tab w:val="left" w:pos="1553"/>
        </w:tabs>
        <w:spacing w:before="0" w:after="0" w:line="457" w:lineRule="exact"/>
        <w:ind w:left="1180"/>
        <w:jc w:val="both"/>
      </w:pPr>
      <w:r>
        <w:rPr>
          <w:rStyle w:val="21"/>
          <w:color w:val="000000"/>
        </w:rPr>
        <w:t>Впервые проведены экспериментальные измерения спектров отражения и пропускания в ближней ИК - и видимой области спектра, материалов на основе</w:t>
      </w:r>
    </w:p>
    <w:p w14:paraId="0FE01B48" w14:textId="77777777" w:rsidR="00496E66" w:rsidRDefault="00496E66" w:rsidP="00496E66">
      <w:pPr>
        <w:pStyle w:val="210"/>
        <w:shd w:val="clear" w:color="auto" w:fill="auto"/>
        <w:tabs>
          <w:tab w:val="left" w:pos="1197"/>
        </w:tabs>
        <w:spacing w:after="0" w:line="457" w:lineRule="exact"/>
        <w:ind w:left="220"/>
        <w:jc w:val="both"/>
      </w:pPr>
      <w:r>
        <w:rPr>
          <w:rStyle w:val="270"/>
          <w:color w:val="000000"/>
          <w:vertAlign w:val="superscript"/>
        </w:rPr>
        <w:t>т</w:t>
      </w:r>
      <w:r>
        <w:rPr>
          <w:rStyle w:val="21"/>
          <w:color w:val="000000"/>
        </w:rPr>
        <w:tab/>
        <w:t>полиэтилена с наноразмерными частицами полупроводниковых оксидов</w:t>
      </w:r>
    </w:p>
    <w:p w14:paraId="238354E0" w14:textId="77777777" w:rsidR="00496E66" w:rsidRDefault="00496E66" w:rsidP="00496E66">
      <w:pPr>
        <w:pStyle w:val="210"/>
        <w:shd w:val="clear" w:color="auto" w:fill="auto"/>
        <w:spacing w:after="0" w:line="457" w:lineRule="exact"/>
        <w:ind w:left="1260"/>
        <w:jc w:val="both"/>
      </w:pPr>
      <w:r>
        <w:rPr>
          <w:rStyle w:val="21"/>
          <w:color w:val="000000"/>
        </w:rPr>
        <w:t xml:space="preserve">металлов </w:t>
      </w:r>
      <w:r w:rsidRPr="00496E66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Fe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>0</w:t>
      </w:r>
      <w:r w:rsidRPr="00496E66">
        <w:rPr>
          <w:rStyle w:val="21"/>
          <w:color w:val="000000"/>
          <w:vertAlign w:val="subscript"/>
          <w:lang w:eastAsia="en-US"/>
        </w:rPr>
        <w:t>3</w:t>
      </w:r>
      <w:r w:rsidRPr="00496E6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Cu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 xml:space="preserve">0, </w:t>
      </w:r>
      <w:r>
        <w:rPr>
          <w:rStyle w:val="21"/>
          <w:color w:val="000000"/>
          <w:lang w:val="en-US" w:eastAsia="en-US"/>
        </w:rPr>
        <w:t>ZnO</w:t>
      </w:r>
      <w:r w:rsidRPr="00496E66">
        <w:rPr>
          <w:rStyle w:val="21"/>
          <w:color w:val="000000"/>
          <w:lang w:eastAsia="en-US"/>
        </w:rPr>
        <w:t xml:space="preserve">). </w:t>
      </w:r>
      <w:r>
        <w:rPr>
          <w:rStyle w:val="21"/>
          <w:color w:val="000000"/>
        </w:rPr>
        <w:t xml:space="preserve">Из полученных экспериментальных спектров рассчитаны </w:t>
      </w:r>
      <w:r>
        <w:rPr>
          <w:rStyle w:val="21"/>
          <w:color w:val="000000"/>
        </w:rPr>
        <w:lastRenderedPageBreak/>
        <w:t xml:space="preserve">дисперсионные зависимости показателя преломления и коэффициента поглощения. Обнаружены осцилляции коэффициента поглощения в ближней ИК - области, для образцов ПЭВД + </w:t>
      </w:r>
      <w:r>
        <w:rPr>
          <w:rStyle w:val="21"/>
          <w:color w:val="000000"/>
          <w:lang w:val="en-US" w:eastAsia="en-US"/>
        </w:rPr>
        <w:t>Fe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>0</w:t>
      </w:r>
      <w:r w:rsidRPr="00496E66">
        <w:rPr>
          <w:rStyle w:val="21"/>
          <w:color w:val="000000"/>
          <w:vertAlign w:val="subscript"/>
          <w:lang w:eastAsia="en-US"/>
        </w:rPr>
        <w:t>3</w:t>
      </w:r>
      <w:r w:rsidRPr="00496E6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 концентрацией железа 5,1 и 10,3 масс. %, связанные с квантово-размерными эффектами.</w:t>
      </w:r>
    </w:p>
    <w:p w14:paraId="005BE64D" w14:textId="77777777" w:rsidR="00496E66" w:rsidRDefault="00496E66" w:rsidP="00600E87">
      <w:pPr>
        <w:pStyle w:val="210"/>
        <w:numPr>
          <w:ilvl w:val="0"/>
          <w:numId w:val="2"/>
        </w:numPr>
        <w:shd w:val="clear" w:color="auto" w:fill="auto"/>
        <w:tabs>
          <w:tab w:val="left" w:pos="1485"/>
        </w:tabs>
        <w:spacing w:before="0" w:after="0" w:line="457" w:lineRule="exact"/>
        <w:ind w:firstLine="1260"/>
        <w:jc w:val="left"/>
      </w:pPr>
      <w:r>
        <w:rPr>
          <w:rStyle w:val="21"/>
          <w:color w:val="000000"/>
        </w:rPr>
        <w:t>Определены энергии ширины запрещенной зоны для образцов материалов на ц</w:t>
      </w:r>
      <w:r>
        <w:rPr>
          <w:rStyle w:val="21"/>
          <w:color w:val="000000"/>
        </w:rPr>
        <w:tab/>
        <w:t xml:space="preserve">основе наноразмерных частиц </w:t>
      </w:r>
      <w:r>
        <w:rPr>
          <w:rStyle w:val="21"/>
          <w:color w:val="000000"/>
          <w:lang w:val="en-US" w:eastAsia="en-US"/>
        </w:rPr>
        <w:t>Fe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>0</w:t>
      </w:r>
      <w:r w:rsidRPr="00496E66">
        <w:rPr>
          <w:rStyle w:val="21"/>
          <w:color w:val="000000"/>
          <w:vertAlign w:val="subscript"/>
          <w:lang w:eastAsia="en-US"/>
        </w:rPr>
        <w:t>3</w:t>
      </w:r>
      <w:r w:rsidRPr="00496E6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Cu</w:t>
      </w:r>
      <w:r w:rsidRPr="00496E66">
        <w:rPr>
          <w:rStyle w:val="21"/>
          <w:color w:val="000000"/>
          <w:vertAlign w:val="subscript"/>
          <w:lang w:eastAsia="en-US"/>
        </w:rPr>
        <w:t>2</w:t>
      </w:r>
      <w:r w:rsidRPr="00496E66">
        <w:rPr>
          <w:rStyle w:val="21"/>
          <w:color w:val="000000"/>
          <w:lang w:eastAsia="en-US"/>
        </w:rPr>
        <w:t xml:space="preserve">0, </w:t>
      </w:r>
      <w:r>
        <w:rPr>
          <w:rStyle w:val="21"/>
          <w:color w:val="000000"/>
          <w:lang w:val="en-US" w:eastAsia="en-US"/>
        </w:rPr>
        <w:t>ZnO</w:t>
      </w:r>
      <w:r w:rsidRPr="00496E6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матрице полиэтилена.</w:t>
      </w:r>
    </w:p>
    <w:p w14:paraId="609ED20A" w14:textId="77777777" w:rsidR="00496E66" w:rsidRDefault="00496E66" w:rsidP="00496E66">
      <w:pPr>
        <w:pStyle w:val="210"/>
        <w:shd w:val="clear" w:color="auto" w:fill="auto"/>
        <w:spacing w:after="1317" w:line="457" w:lineRule="exact"/>
        <w:ind w:left="1260"/>
        <w:jc w:val="both"/>
      </w:pPr>
      <w:r>
        <w:rPr>
          <w:rStyle w:val="21"/>
          <w:color w:val="000000"/>
        </w:rPr>
        <w:t>Показано, что значения энергий зависят от концентрации частиц в полимере, и приближаются к значениям энергии ширины запрещенной зоны «массивного» полупроводника с увеличением концентрации наночастиц. Проведено определение типов оптических межзонных переходов. Показано, на существование прямых и непрямых межзонных переходов.</w:t>
      </w:r>
    </w:p>
    <w:p w14:paraId="47ECC112" w14:textId="77777777" w:rsidR="00496E66" w:rsidRDefault="00496E66" w:rsidP="00496E66">
      <w:pPr>
        <w:pStyle w:val="210"/>
        <w:shd w:val="clear" w:color="auto" w:fill="auto"/>
        <w:spacing w:after="0" w:line="462" w:lineRule="exact"/>
        <w:ind w:left="1260" w:firstLine="720"/>
        <w:jc w:val="both"/>
      </w:pPr>
      <w:r>
        <w:rPr>
          <w:rStyle w:val="21"/>
          <w:color w:val="000000"/>
        </w:rPr>
        <w:t>Автор считает своим долгом высказать благодарность к.ф-м.н. Джумалиеву А.С. за помощь в проведении рентгеновских исследований, к.ф- м.н. Высоцкому С.Л. за предоставленные результаты ФМР- исследований.</w:t>
      </w:r>
    </w:p>
    <w:p w14:paraId="60B7A5EE" w14:textId="77777777" w:rsidR="00496E66" w:rsidRDefault="00496E66" w:rsidP="00496E66">
      <w:pPr>
        <w:pStyle w:val="210"/>
        <w:shd w:val="clear" w:color="auto" w:fill="auto"/>
        <w:spacing w:after="424" w:line="462" w:lineRule="exact"/>
        <w:ind w:left="1260" w:firstLine="720"/>
        <w:jc w:val="both"/>
      </w:pPr>
      <w:r>
        <w:rPr>
          <w:rStyle w:val="21"/>
          <w:color w:val="000000"/>
        </w:rPr>
        <w:t>Особая благодарность д.ф-м.н. Кочубею В.И. за помощь в проведении оптических исследований и обсуждении полученных результатов.</w:t>
      </w:r>
    </w:p>
    <w:p w14:paraId="006585DD" w14:textId="77777777" w:rsidR="00496E66" w:rsidRDefault="00496E66" w:rsidP="00496E66">
      <w:pPr>
        <w:pStyle w:val="210"/>
        <w:shd w:val="clear" w:color="auto" w:fill="auto"/>
        <w:spacing w:after="2198" w:line="457" w:lineRule="exact"/>
        <w:ind w:left="1260" w:firstLine="720"/>
        <w:jc w:val="both"/>
      </w:pPr>
      <w:r>
        <w:rPr>
          <w:rStyle w:val="21"/>
          <w:color w:val="000000"/>
        </w:rPr>
        <w:lastRenderedPageBreak/>
        <w:t>Работа выполнена при финансовой поддержке Российского фонда фундаментальных исследований (грант № 04-03-32597-а).</w:t>
      </w:r>
    </w:p>
    <w:p w14:paraId="63FE3BAF" w14:textId="77777777" w:rsidR="00496E66" w:rsidRPr="00496E66" w:rsidRDefault="00496E66" w:rsidP="00496E66"/>
    <w:sectPr w:rsidR="00496E66" w:rsidRPr="00496E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CAAA" w14:textId="77777777" w:rsidR="00600E87" w:rsidRDefault="00600E87">
      <w:pPr>
        <w:spacing w:after="0" w:line="240" w:lineRule="auto"/>
      </w:pPr>
      <w:r>
        <w:separator/>
      </w:r>
    </w:p>
  </w:endnote>
  <w:endnote w:type="continuationSeparator" w:id="0">
    <w:p w14:paraId="2AC8E3A2" w14:textId="77777777" w:rsidR="00600E87" w:rsidRDefault="0060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239C" w14:textId="77777777" w:rsidR="00600E87" w:rsidRDefault="00600E87">
      <w:pPr>
        <w:spacing w:after="0" w:line="240" w:lineRule="auto"/>
      </w:pPr>
      <w:r>
        <w:separator/>
      </w:r>
    </w:p>
  </w:footnote>
  <w:footnote w:type="continuationSeparator" w:id="0">
    <w:p w14:paraId="6C194DE9" w14:textId="77777777" w:rsidR="00600E87" w:rsidRDefault="0060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0E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47"/>
    <w:multiLevelType w:val="multilevel"/>
    <w:tmpl w:val="0000004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87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116081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3474</cp:revision>
  <dcterms:created xsi:type="dcterms:W3CDTF">2024-06-20T08:51:00Z</dcterms:created>
  <dcterms:modified xsi:type="dcterms:W3CDTF">2025-01-11T06:50:00Z</dcterms:modified>
  <cp:category/>
</cp:coreProperties>
</file>