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E25A80" w:rsidRDefault="00E25A80" w:rsidP="00E25A80">
      <w:r w:rsidRPr="00D858E0">
        <w:rPr>
          <w:rFonts w:ascii="Times New Roman" w:eastAsia="Times New Roman" w:hAnsi="Times New Roman" w:cs="Times New Roman"/>
          <w:b/>
          <w:bCs/>
          <w:sz w:val="24"/>
          <w:szCs w:val="24"/>
          <w:lang w:eastAsia="ru-RU"/>
        </w:rPr>
        <w:t>Горбач-Кудря Іванна Анатоліївна,</w:t>
      </w:r>
      <w:r w:rsidRPr="00D858E0">
        <w:rPr>
          <w:rFonts w:ascii="Times New Roman" w:eastAsia="Times New Roman" w:hAnsi="Times New Roman" w:cs="Times New Roman"/>
          <w:i/>
          <w:iCs/>
          <w:sz w:val="24"/>
          <w:szCs w:val="24"/>
          <w:lang w:eastAsia="ru-RU"/>
        </w:rPr>
        <w:t xml:space="preserve"> </w:t>
      </w:r>
      <w:r w:rsidRPr="00D858E0">
        <w:rPr>
          <w:rFonts w:ascii="Times New Roman" w:eastAsia="Times New Roman" w:hAnsi="Times New Roman" w:cs="Times New Roman"/>
          <w:sz w:val="24"/>
          <w:szCs w:val="24"/>
          <w:lang w:eastAsia="ru-RU"/>
        </w:rPr>
        <w:t>викладач кафедри поліцейського права Національної академії внутрішніх справ. Назва дисертації: «Адміністративно-правові засади застосування спеціальних заходів щодо протидії домашньому насильству». Шифр та назва спеціальності – 12.00.07 – адміністративне право і процес; фінансове право; інформаційне право. Спецрада Д 26.007.03 Національної академії внутрішніх справ</w:t>
      </w:r>
    </w:p>
    <w:sectPr w:rsidR="005B1831" w:rsidRPr="00E25A8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E25A80" w:rsidRPr="00E25A8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F8D2B-2636-42E7-9C39-BDC3E427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59</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cp:revision>
  <cp:lastPrinted>2009-02-06T05:36:00Z</cp:lastPrinted>
  <dcterms:created xsi:type="dcterms:W3CDTF">2021-08-07T14:50:00Z</dcterms:created>
  <dcterms:modified xsi:type="dcterms:W3CDTF">2021-08-07T15:03:00Z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