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71" w:rsidRDefault="00567AD3" w:rsidP="00567AD3">
      <w:pPr>
        <w:rPr>
          <w:rFonts w:ascii="Times New Roman" w:eastAsia="Times New Roman" w:hAnsi="Times New Roman" w:cs="Times New Roman"/>
          <w:b/>
          <w:bCs/>
          <w:kern w:val="0"/>
          <w:sz w:val="27"/>
          <w:szCs w:val="27"/>
          <w:lang w:eastAsia="ru-RU"/>
        </w:rPr>
      </w:pPr>
      <w:r w:rsidRPr="00567AD3">
        <w:rPr>
          <w:rFonts w:ascii="Times New Roman" w:eastAsia="Times New Roman" w:hAnsi="Times New Roman" w:cs="Times New Roman" w:hint="eastAsia"/>
          <w:b/>
          <w:bCs/>
          <w:kern w:val="0"/>
          <w:sz w:val="27"/>
          <w:szCs w:val="27"/>
          <w:lang w:eastAsia="ru-RU"/>
        </w:rPr>
        <w:t>Егорова</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Светлана</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Робертовна</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Ароматизация</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алифатических</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углеводородов</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с</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использованием</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модифицированных</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цеолитсодержащих</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катализаторов</w:t>
      </w:r>
      <w:r w:rsidRPr="00567AD3">
        <w:rPr>
          <w:rFonts w:ascii="Times New Roman" w:eastAsia="Times New Roman" w:hAnsi="Times New Roman" w:cs="Times New Roman"/>
          <w:b/>
          <w:bCs/>
          <w:kern w:val="0"/>
          <w:sz w:val="27"/>
          <w:szCs w:val="27"/>
          <w:lang w:eastAsia="ru-RU"/>
        </w:rPr>
        <w:t xml:space="preserve"> : </w:t>
      </w:r>
      <w:r w:rsidRPr="00567AD3">
        <w:rPr>
          <w:rFonts w:ascii="Times New Roman" w:eastAsia="Times New Roman" w:hAnsi="Times New Roman" w:cs="Times New Roman" w:hint="eastAsia"/>
          <w:b/>
          <w:bCs/>
          <w:kern w:val="0"/>
          <w:sz w:val="27"/>
          <w:szCs w:val="27"/>
          <w:lang w:eastAsia="ru-RU"/>
        </w:rPr>
        <w:t>диссертация</w:t>
      </w:r>
      <w:r w:rsidRPr="00567AD3">
        <w:rPr>
          <w:rFonts w:ascii="Times New Roman" w:eastAsia="Times New Roman" w:hAnsi="Times New Roman" w:cs="Times New Roman"/>
          <w:b/>
          <w:bCs/>
          <w:kern w:val="0"/>
          <w:sz w:val="27"/>
          <w:szCs w:val="27"/>
          <w:lang w:eastAsia="ru-RU"/>
        </w:rPr>
        <w:t xml:space="preserve"> ... </w:t>
      </w:r>
      <w:r w:rsidRPr="00567AD3">
        <w:rPr>
          <w:rFonts w:ascii="Times New Roman" w:eastAsia="Times New Roman" w:hAnsi="Times New Roman" w:cs="Times New Roman" w:hint="eastAsia"/>
          <w:b/>
          <w:bCs/>
          <w:kern w:val="0"/>
          <w:sz w:val="27"/>
          <w:szCs w:val="27"/>
          <w:lang w:eastAsia="ru-RU"/>
        </w:rPr>
        <w:t>кандидата</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химических</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наук</w:t>
      </w:r>
      <w:r w:rsidRPr="00567AD3">
        <w:rPr>
          <w:rFonts w:ascii="Times New Roman" w:eastAsia="Times New Roman" w:hAnsi="Times New Roman" w:cs="Times New Roman"/>
          <w:b/>
          <w:bCs/>
          <w:kern w:val="0"/>
          <w:sz w:val="27"/>
          <w:szCs w:val="27"/>
          <w:lang w:eastAsia="ru-RU"/>
        </w:rPr>
        <w:t xml:space="preserve"> : 05.17.04.- </w:t>
      </w:r>
      <w:r w:rsidRPr="00567AD3">
        <w:rPr>
          <w:rFonts w:ascii="Times New Roman" w:eastAsia="Times New Roman" w:hAnsi="Times New Roman" w:cs="Times New Roman" w:hint="eastAsia"/>
          <w:b/>
          <w:bCs/>
          <w:kern w:val="0"/>
          <w:sz w:val="27"/>
          <w:szCs w:val="27"/>
          <w:lang w:eastAsia="ru-RU"/>
        </w:rPr>
        <w:t>Казань</w:t>
      </w:r>
      <w:r w:rsidRPr="00567AD3">
        <w:rPr>
          <w:rFonts w:ascii="Times New Roman" w:eastAsia="Times New Roman" w:hAnsi="Times New Roman" w:cs="Times New Roman"/>
          <w:b/>
          <w:bCs/>
          <w:kern w:val="0"/>
          <w:sz w:val="27"/>
          <w:szCs w:val="27"/>
          <w:lang w:eastAsia="ru-RU"/>
        </w:rPr>
        <w:t xml:space="preserve">, 2001.- 149 </w:t>
      </w:r>
      <w:r w:rsidRPr="00567AD3">
        <w:rPr>
          <w:rFonts w:ascii="Times New Roman" w:eastAsia="Times New Roman" w:hAnsi="Times New Roman" w:cs="Times New Roman" w:hint="eastAsia"/>
          <w:b/>
          <w:bCs/>
          <w:kern w:val="0"/>
          <w:sz w:val="27"/>
          <w:szCs w:val="27"/>
          <w:lang w:eastAsia="ru-RU"/>
        </w:rPr>
        <w:t>с</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ил</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РГБ</w:t>
      </w:r>
      <w:r w:rsidRPr="00567AD3">
        <w:rPr>
          <w:rFonts w:ascii="Times New Roman" w:eastAsia="Times New Roman" w:hAnsi="Times New Roman" w:cs="Times New Roman"/>
          <w:b/>
          <w:bCs/>
          <w:kern w:val="0"/>
          <w:sz w:val="27"/>
          <w:szCs w:val="27"/>
          <w:lang w:eastAsia="ru-RU"/>
        </w:rPr>
        <w:t xml:space="preserve"> </w:t>
      </w:r>
      <w:r w:rsidRPr="00567AD3">
        <w:rPr>
          <w:rFonts w:ascii="Times New Roman" w:eastAsia="Times New Roman" w:hAnsi="Times New Roman" w:cs="Times New Roman" w:hint="eastAsia"/>
          <w:b/>
          <w:bCs/>
          <w:kern w:val="0"/>
          <w:sz w:val="27"/>
          <w:szCs w:val="27"/>
          <w:lang w:eastAsia="ru-RU"/>
        </w:rPr>
        <w:t>ОД</w:t>
      </w:r>
      <w:r w:rsidRPr="00567AD3">
        <w:rPr>
          <w:rFonts w:ascii="Times New Roman" w:eastAsia="Times New Roman" w:hAnsi="Times New Roman" w:cs="Times New Roman"/>
          <w:b/>
          <w:bCs/>
          <w:kern w:val="0"/>
          <w:sz w:val="27"/>
          <w:szCs w:val="27"/>
          <w:lang w:eastAsia="ru-RU"/>
        </w:rPr>
        <w:t>, 61 02-2/47-7</w:t>
      </w:r>
    </w:p>
    <w:p w:rsidR="00567AD3" w:rsidRDefault="00567AD3" w:rsidP="00567AD3">
      <w:pPr>
        <w:rPr>
          <w:rFonts w:ascii="Times New Roman" w:eastAsia="Times New Roman" w:hAnsi="Times New Roman" w:cs="Times New Roman"/>
          <w:b/>
          <w:bCs/>
          <w:kern w:val="0"/>
          <w:sz w:val="27"/>
          <w:szCs w:val="27"/>
          <w:lang w:eastAsia="ru-RU"/>
        </w:rPr>
      </w:pPr>
    </w:p>
    <w:p w:rsidR="00567AD3" w:rsidRDefault="00567AD3" w:rsidP="00567AD3">
      <w:pPr>
        <w:rPr>
          <w:rFonts w:ascii="Times New Roman" w:eastAsia="Times New Roman" w:hAnsi="Times New Roman" w:cs="Times New Roman"/>
          <w:b/>
          <w:bCs/>
          <w:kern w:val="0"/>
          <w:sz w:val="27"/>
          <w:szCs w:val="27"/>
          <w:lang w:eastAsia="ru-RU"/>
        </w:rPr>
      </w:pP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КАЗАНСКИЙ ГОСУДАРСТВЕ1ШЫЙ ТЕХНОЛОГИЧЕСКИЙ УНИВЕРСИТЕТ</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На правах рукописи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ЕГОРОВА СВЕТЛАНА РОБЕРТОВНА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АРОМАТИЗАЦИЯ АЛИФАТИЧЕСКИХ УГЛЕВОДОРОДОВ С</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ИСПОЛЬЗОВАНИЕМ МОДИФИЦИРОВАННЫХ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ЦЕОЛИТСОДЕРЖАЩИХ КАТАЛИЗАТОРОВ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Диссертация на соискание ученой степени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кандидата химических наук</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Научный руководитель</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доктор технических наук ЛАМБЕРОВ A . A .</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Научный консультант</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доктор технических наук, профессор ЛИАКУМОВИЧ А.Г.</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Казань - 2001 г.</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18"/>
          <w:szCs w:val="18"/>
          <w:lang w:eastAsia="ru-RU"/>
        </w:rPr>
      </w:pPr>
      <w:r w:rsidRPr="00567AD3">
        <w:rPr>
          <w:rFonts w:ascii="Georgia" w:hAnsi="Georgia" w:cs="Georgia"/>
          <w:kern w:val="0"/>
          <w:sz w:val="18"/>
          <w:szCs w:val="18"/>
          <w:lang w:eastAsia="ru-RU"/>
        </w:rPr>
        <w:t>2</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СПИСОК СОКРАЩЕНИЙ</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АУ - ароматические углеводороды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УВ - углеводороды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0 4 - октановое число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ВКЦ - высококремнистые цеолиты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БТК - бензол-толуол-ксилольная фракция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ВСГ - водородсодержащий газ</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п.п. - полосы поглощения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В-центры - бренстедовские кислотные центры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Ь-центры - льюисовские кислотные центры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ТО - термообработка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ТПО - термопаровая обработка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 - модуль загрузки цеолита в камеру электролизера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х д - химическое декатионирование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ЭА - электрохимическая анодная обработка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ЭК - электрохимическая катодная обработка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8"/>
          <w:szCs w:val="18"/>
          <w:lang w:eastAsia="ru-RU"/>
        </w:rPr>
      </w:pPr>
      <w:r w:rsidRPr="00567AD3">
        <w:rPr>
          <w:rFonts w:ascii="Times New Roman" w:hAnsi="Times New Roman" w:cs="Times New Roman"/>
          <w:b/>
          <w:bCs/>
          <w:kern w:val="0"/>
          <w:sz w:val="18"/>
          <w:szCs w:val="18"/>
          <w:lang w:eastAsia="ru-RU"/>
        </w:rPr>
        <w:t>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СОДЕРЖАНИЕ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Стр.</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СПИСОК СОКРАЩЕНИЙ 2</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СОДЕРЖАНИЕ 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ВВЕДЕНИЕ 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1. Литературный обзор 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i/>
          <w:iCs/>
          <w:kern w:val="0"/>
          <w:lang w:eastAsia="ru-RU"/>
        </w:rPr>
        <w:t xml:space="preserve">1Л. </w:t>
      </w:r>
      <w:r w:rsidRPr="00567AD3">
        <w:rPr>
          <w:rFonts w:ascii="Times New Roman" w:hAnsi="Times New Roman" w:cs="Times New Roman"/>
          <w:kern w:val="0"/>
          <w:lang w:eastAsia="ru-RU"/>
        </w:rPr>
        <w:t>Гетерогенные каталитические системы на основе цеолитов в технологии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органических веществ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1.1.1. Получение продуктов органического синтеза ароматизацией</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индивидуальных углеводородов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1.1.2. Ароматизация смесей углеводородов 13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1.2, Свойства цеолитов, определяющие их каталитическую активность 16</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1.2.1. Строение, молекулярно-ситовой эффект, ионообменные свойства 17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1.2.2. Кислотно-основные свойства цеолитов 18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 Методы модифицирования цеолитов 21</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1.3.1. Метод катионного обмена. Декатионирование 21</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1.3.2. Термическая и гидротермальная обработка цеолитов 25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1.3.3. Деалюминирование цеолитов 27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1.3.4. Изоморфное замещение каркасного алюминия 28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1.3.5. Модифицирование электродиализом 29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1.3.6. Выводы и постановка задачи 30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2. Оптимизация процесса электрохимического декатионирования цеолитов 33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2.1. Влияние режимов электрохимического декатионирования на остаточное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содержание натрия в синтетических цеолитах 33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2.2. Влияние природы межкамерной перегородки 38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2.3. Влияние природы и концентрации фонового электролита на степень</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декатионирования ЦВМ 41</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2.4. Влияние модуля загрузки на степень декатионирования ЦВМ 49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2.5. Влияние электрохимической обработки на степень кристалличности ЦВМ 51</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3. Влияние электрохимического способа модифицирования на текстуру</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ЦВМ 53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3.1 Анализ изотерм 53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3.2. Текстурные характеристики 58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17"/>
          <w:szCs w:val="17"/>
          <w:lang w:eastAsia="ru-RU"/>
        </w:rPr>
      </w:pPr>
      <w:r w:rsidRPr="00567AD3">
        <w:rPr>
          <w:rFonts w:ascii="Times New Roman" w:hAnsi="Times New Roman" w:cs="Times New Roman"/>
          <w:b/>
          <w:bCs/>
          <w:kern w:val="0"/>
          <w:sz w:val="17"/>
          <w:szCs w:val="17"/>
          <w:lang w:eastAsia="ru-RU"/>
        </w:rPr>
        <w:t>4</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Стр.</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4. Кислотно-основные свойства электрохимичесьси модифицированных 64</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ЦВМ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4 . 1 . Бренстедовские кислотные центры 65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4.2. Льюисовские кислотные центры 67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4.3. Квантово-химическое исследование формирования цеолитных льюисовских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кислотных центров и их кислотности 72</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5. Каталитические испытания модифицированных ЦВМ 80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5.1. Каталитический крекинг керосино-газойлевой фракции 80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5.1. Реакция ароматизации этилена 84</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5.2. Реакция ароматизации прямогонного бензина 97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5.4. Сравнительные испытания катализаторов 105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Выводы 123</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Глава 6. Экспериментальная часть 124</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6.1. Исходные вещества 124</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6.2. Электрохимическое модифицирование ЦВМ 125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6.2.1. </w:t>
      </w:r>
      <w:r w:rsidRPr="00567AD3">
        <w:rPr>
          <w:rFonts w:ascii="Times New Roman" w:hAnsi="Times New Roman" w:cs="Times New Roman"/>
          <w:kern w:val="0"/>
          <w:lang w:eastAsia="ru-RU"/>
        </w:rPr>
        <w:t xml:space="preserve">Электрохимическое декатионирование </w:t>
      </w:r>
      <w:r w:rsidRPr="00567AD3">
        <w:rPr>
          <w:rFonts w:ascii="Times New Roman" w:hAnsi="Times New Roman" w:cs="Times New Roman"/>
          <w:kern w:val="0"/>
          <w:sz w:val="17"/>
          <w:szCs w:val="17"/>
          <w:lang w:eastAsia="ru-RU"/>
        </w:rPr>
        <w:t>125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6.2.2. </w:t>
      </w:r>
      <w:r w:rsidRPr="00567AD3">
        <w:rPr>
          <w:rFonts w:ascii="Times New Roman" w:hAnsi="Times New Roman" w:cs="Times New Roman"/>
          <w:kern w:val="0"/>
          <w:lang w:eastAsia="ru-RU"/>
        </w:rPr>
        <w:t xml:space="preserve">Электрохимическое нанесение цинка </w:t>
      </w:r>
      <w:r w:rsidRPr="00567AD3">
        <w:rPr>
          <w:rFonts w:ascii="Times New Roman" w:hAnsi="Times New Roman" w:cs="Times New Roman"/>
          <w:kern w:val="0"/>
          <w:sz w:val="17"/>
          <w:szCs w:val="17"/>
          <w:lang w:eastAsia="ru-RU"/>
        </w:rPr>
        <w:t>126</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6.3. Методы исследования 126</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6.3.1. </w:t>
      </w:r>
      <w:r w:rsidRPr="00567AD3">
        <w:rPr>
          <w:rFonts w:ascii="Times New Roman" w:hAnsi="Times New Roman" w:cs="Times New Roman"/>
          <w:kern w:val="0"/>
          <w:lang w:eastAsia="ru-RU"/>
        </w:rPr>
        <w:t xml:space="preserve">Определение массовой доли окиси натрия </w:t>
      </w:r>
      <w:r w:rsidRPr="00567AD3">
        <w:rPr>
          <w:rFonts w:ascii="Times New Roman" w:hAnsi="Times New Roman" w:cs="Times New Roman"/>
          <w:kern w:val="0"/>
          <w:sz w:val="17"/>
          <w:szCs w:val="17"/>
          <w:lang w:eastAsia="ru-RU"/>
        </w:rPr>
        <w:t>126</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6.3.2. </w:t>
      </w:r>
      <w:r w:rsidRPr="00567AD3">
        <w:rPr>
          <w:rFonts w:ascii="Times New Roman" w:hAnsi="Times New Roman" w:cs="Times New Roman"/>
          <w:kern w:val="0"/>
          <w:lang w:eastAsia="ru-RU"/>
        </w:rPr>
        <w:t xml:space="preserve">Определение содержания оксида алюминия и оксида цинка </w:t>
      </w:r>
      <w:r w:rsidRPr="00567AD3">
        <w:rPr>
          <w:rFonts w:ascii="Times New Roman" w:hAnsi="Times New Roman" w:cs="Times New Roman"/>
          <w:kern w:val="0"/>
          <w:sz w:val="17"/>
          <w:szCs w:val="17"/>
          <w:lang w:eastAsia="ru-RU"/>
        </w:rPr>
        <w:t>127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6.3.3. </w:t>
      </w:r>
      <w:r w:rsidRPr="00567AD3">
        <w:rPr>
          <w:rFonts w:ascii="Times New Roman" w:hAnsi="Times New Roman" w:cs="Times New Roman"/>
          <w:kern w:val="0"/>
          <w:lang w:eastAsia="ru-RU"/>
        </w:rPr>
        <w:t xml:space="preserve">Определение степени кристалличности </w:t>
      </w:r>
      <w:r w:rsidRPr="00567AD3">
        <w:rPr>
          <w:rFonts w:ascii="Times New Roman" w:hAnsi="Times New Roman" w:cs="Times New Roman"/>
          <w:kern w:val="0"/>
          <w:sz w:val="17"/>
          <w:szCs w:val="17"/>
          <w:lang w:eastAsia="ru-RU"/>
        </w:rPr>
        <w:t>127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6.3.4. </w:t>
      </w:r>
      <w:r w:rsidRPr="00567AD3">
        <w:rPr>
          <w:rFonts w:ascii="Times New Roman" w:hAnsi="Times New Roman" w:cs="Times New Roman"/>
          <w:kern w:val="0"/>
          <w:lang w:eastAsia="ru-RU"/>
        </w:rPr>
        <w:t xml:space="preserve">Исследования методом ЯМР ^''А! </w:t>
      </w:r>
      <w:r w:rsidRPr="00567AD3">
        <w:rPr>
          <w:rFonts w:ascii="Times New Roman" w:hAnsi="Times New Roman" w:cs="Times New Roman"/>
          <w:b/>
          <w:bCs/>
          <w:kern w:val="0"/>
          <w:sz w:val="17"/>
          <w:szCs w:val="17"/>
          <w:lang w:eastAsia="ru-RU"/>
        </w:rPr>
        <w:t xml:space="preserve">ВЫСОКОГО </w:t>
      </w:r>
      <w:r w:rsidRPr="00567AD3">
        <w:rPr>
          <w:rFonts w:ascii="Times New Roman" w:hAnsi="Times New Roman" w:cs="Times New Roman"/>
          <w:kern w:val="0"/>
          <w:lang w:eastAsia="ru-RU"/>
        </w:rPr>
        <w:t xml:space="preserve">разрещения </w:t>
      </w:r>
      <w:r w:rsidRPr="00567AD3">
        <w:rPr>
          <w:rFonts w:ascii="Times New Roman" w:hAnsi="Times New Roman" w:cs="Times New Roman"/>
          <w:kern w:val="0"/>
          <w:sz w:val="17"/>
          <w:szCs w:val="17"/>
          <w:lang w:eastAsia="ru-RU"/>
        </w:rPr>
        <w:t>128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6.3.5. </w:t>
      </w:r>
      <w:r w:rsidRPr="00567AD3">
        <w:rPr>
          <w:rFonts w:ascii="Times New Roman" w:hAnsi="Times New Roman" w:cs="Times New Roman"/>
          <w:kern w:val="0"/>
          <w:lang w:eastAsia="ru-RU"/>
        </w:rPr>
        <w:t xml:space="preserve">ИК спектроскопические исследования </w:t>
      </w:r>
      <w:r w:rsidRPr="00567AD3">
        <w:rPr>
          <w:rFonts w:ascii="Times New Roman" w:hAnsi="Times New Roman" w:cs="Times New Roman"/>
          <w:kern w:val="0"/>
          <w:sz w:val="17"/>
          <w:szCs w:val="17"/>
          <w:lang w:eastAsia="ru-RU"/>
        </w:rPr>
        <w:t>128</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6.3.6. </w:t>
      </w:r>
      <w:r w:rsidRPr="00567AD3">
        <w:rPr>
          <w:rFonts w:ascii="Times New Roman" w:hAnsi="Times New Roman" w:cs="Times New Roman"/>
          <w:kern w:val="0"/>
          <w:lang w:eastAsia="ru-RU"/>
        </w:rPr>
        <w:t xml:space="preserve">Определение удельной поверхности </w:t>
      </w:r>
      <w:r w:rsidRPr="00567AD3">
        <w:rPr>
          <w:rFonts w:ascii="Times New Roman" w:hAnsi="Times New Roman" w:cs="Times New Roman"/>
          <w:kern w:val="0"/>
          <w:sz w:val="17"/>
          <w:szCs w:val="17"/>
          <w:lang w:eastAsia="ru-RU"/>
        </w:rPr>
        <w:t>129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6.3.7. </w:t>
      </w:r>
      <w:r w:rsidRPr="00567AD3">
        <w:rPr>
          <w:rFonts w:ascii="Times New Roman" w:hAnsi="Times New Roman" w:cs="Times New Roman"/>
          <w:kern w:val="0"/>
          <w:lang w:eastAsia="ru-RU"/>
        </w:rPr>
        <w:t xml:space="preserve">Порометрические измерения </w:t>
      </w:r>
      <w:r w:rsidRPr="00567AD3">
        <w:rPr>
          <w:rFonts w:ascii="Times New Roman" w:hAnsi="Times New Roman" w:cs="Times New Roman"/>
          <w:kern w:val="0"/>
          <w:sz w:val="17"/>
          <w:szCs w:val="17"/>
          <w:lang w:eastAsia="ru-RU"/>
        </w:rPr>
        <w:t>129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6.4. Испытания катализаторов 129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6.4.1. </w:t>
      </w:r>
      <w:r w:rsidRPr="00567AD3">
        <w:rPr>
          <w:rFonts w:ascii="Times New Roman" w:hAnsi="Times New Roman" w:cs="Times New Roman"/>
          <w:kern w:val="0"/>
          <w:lang w:eastAsia="ru-RU"/>
        </w:rPr>
        <w:t xml:space="preserve">Приготовление катализатора ; </w:t>
      </w:r>
      <w:r w:rsidRPr="00567AD3">
        <w:rPr>
          <w:rFonts w:ascii="Times New Roman" w:hAnsi="Times New Roman" w:cs="Times New Roman"/>
          <w:kern w:val="0"/>
          <w:sz w:val="17"/>
          <w:szCs w:val="17"/>
          <w:lang w:eastAsia="ru-RU"/>
        </w:rPr>
        <w:t>129</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6.4.2. </w:t>
      </w:r>
      <w:r w:rsidRPr="00567AD3">
        <w:rPr>
          <w:rFonts w:ascii="Times New Roman" w:hAnsi="Times New Roman" w:cs="Times New Roman"/>
          <w:kern w:val="0"/>
          <w:lang w:eastAsia="ru-RU"/>
        </w:rPr>
        <w:t xml:space="preserve">Исследование каталитических свойств </w:t>
      </w:r>
      <w:r w:rsidRPr="00567AD3">
        <w:rPr>
          <w:rFonts w:ascii="Times New Roman" w:hAnsi="Times New Roman" w:cs="Times New Roman"/>
          <w:kern w:val="0"/>
          <w:sz w:val="17"/>
          <w:szCs w:val="17"/>
          <w:lang w:eastAsia="ru-RU"/>
        </w:rPr>
        <w:t>130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17"/>
          <w:szCs w:val="17"/>
          <w:lang w:eastAsia="ru-RU"/>
        </w:rPr>
      </w:pPr>
      <w:r w:rsidRPr="00567AD3">
        <w:rPr>
          <w:rFonts w:ascii="Times New Roman" w:hAnsi="Times New Roman" w:cs="Times New Roman"/>
          <w:kern w:val="0"/>
          <w:sz w:val="17"/>
          <w:szCs w:val="17"/>
          <w:lang w:eastAsia="ru-RU"/>
        </w:rPr>
        <w:t xml:space="preserve">6.4.3. </w:t>
      </w:r>
      <w:r w:rsidRPr="00567AD3">
        <w:rPr>
          <w:rFonts w:ascii="Times New Roman" w:hAnsi="Times New Roman" w:cs="Times New Roman"/>
          <w:kern w:val="0"/>
          <w:lang w:eastAsia="ru-RU"/>
        </w:rPr>
        <w:t xml:space="preserve">Анализ УВ </w:t>
      </w:r>
      <w:r w:rsidRPr="00567AD3">
        <w:rPr>
          <w:rFonts w:ascii="Times New Roman" w:hAnsi="Times New Roman" w:cs="Times New Roman"/>
          <w:kern w:val="0"/>
          <w:sz w:val="17"/>
          <w:szCs w:val="17"/>
          <w:lang w:eastAsia="ru-RU"/>
        </w:rPr>
        <w:t>130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Литература 131</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Приложения 150</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Georgia" w:hAnsi="Georgia" w:cs="Georgia"/>
          <w:kern w:val="0"/>
          <w:sz w:val="18"/>
          <w:szCs w:val="18"/>
          <w:lang w:eastAsia="ru-RU"/>
        </w:rPr>
      </w:pPr>
      <w:r w:rsidRPr="00567AD3">
        <w:rPr>
          <w:rFonts w:ascii="Georgia" w:hAnsi="Georgia" w:cs="Georgia"/>
          <w:kern w:val="0"/>
          <w:sz w:val="18"/>
          <w:szCs w:val="18"/>
          <w:lang w:eastAsia="ru-RU"/>
        </w:rPr>
        <w:t>5</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lang w:eastAsia="ru-RU"/>
        </w:rPr>
      </w:pPr>
      <w:r w:rsidRPr="00567AD3">
        <w:rPr>
          <w:rFonts w:ascii="Times New Roman" w:hAnsi="Times New Roman" w:cs="Times New Roman"/>
          <w:b/>
          <w:bCs/>
          <w:kern w:val="0"/>
          <w:lang w:eastAsia="ru-RU"/>
        </w:rPr>
        <w:t>ВВЕДЕНИЕ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Актуальность проблемы. </w:t>
      </w:r>
      <w:r w:rsidRPr="00567AD3">
        <w:rPr>
          <w:rFonts w:ascii="Times New Roman" w:hAnsi="Times New Roman" w:cs="Times New Roman"/>
          <w:kern w:val="0"/>
          <w:lang w:eastAsia="ru-RU"/>
        </w:rPr>
        <w:t>Ароматические углеводороды (АУ) Сб-Св - ценное сырье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процессов основного органического синтеза. Перспективным способом получения АУ является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ароматизация жидких или газообразных алифатических углеводородов (УВ) на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цеолитсодержащих катализаторах. В зависимости от типа исходного сырья и требований к</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продуктам реакции процесс проводится при Т=350-550°С, атмосферном или избыточном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давлении.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Наибольшую ароматизирующую активность проявляют синтетические высококремнистые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цеолиты (ВКЦ) структуры 28М-5 (ЦВМ, ЦВК, ЦВН).</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Активность и селективность цеолитсодержащих катализаторов в конкретном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каталитическом процессе определяется комплексом кислотно-основных и текстурных свойств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поверхности цеолита. Формирование свойств цеолита происходит уже на стадии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гидротермального синтеза, но чаще всего для получения цеолитов с определенными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свойствами их исходные формы подвергают модифицированию. Наиболее распространенные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способы модифицирования - ионный обмен, химическое деалюминирование, гидротермальная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обработка обладают рядом недостатков.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Так, метод ионного обмена, заключающийся в замещении исходных компенсаторных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ионов натрия или аммония на катионы переходньк металлов или протоны (декатионирование),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проводят обработкой цеолита растворами соответствующих солей или минеральных кислот.</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Метод является многостадийным, имеет ограниченный диапазоном значений рН обработки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цеолитов низкого модуля, не исключает влияния противоионов (804^", СГ), которые не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принимают непосредственного з^астия в реакции, но воздействуют на кислотность 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каталитические свойства цеолита и катализаторов на его основе.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При химическом деалюминировании цеолита неорганическими кислотами,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комплексообразователями, соединениями кремния извлечение алюминия из кристаллического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каркаса часто ведет к разрушению кристаллической структуры цеолита или образованию</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вторичной пористости, снижению адсорбционной емкости.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Гидротермальная обработка часто сопровождается гидролизом А1-0 связей в цеолите,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выходом алюминия во внерешеточное состояние и образованием новых структурных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фрагментов с соответствующим изменением кислотно-основных свойств поверхности; в ряде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случаев происходит частичное разрушение кристаллической решетки цеолита. Метод</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характеризуется сложностью регулирования процесса.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6</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Поэтому в настоящее время актуальны поиск и разработка технологий модифицирования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ВКЦ, позволяющих направленно воздействовать на кислотно-основные и текстурные свойства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цеолитов, с целью создания эффективных катализаторов процессов ароматизации УВ.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Цель работы. </w:t>
      </w:r>
      <w:r w:rsidRPr="00567AD3">
        <w:rPr>
          <w:rFonts w:ascii="Times New Roman" w:hAnsi="Times New Roman" w:cs="Times New Roman"/>
          <w:kern w:val="0"/>
          <w:lang w:eastAsia="ru-RU"/>
        </w:rPr>
        <w:t>Разработка нового метода модифицирования цеолита с использованием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элементов электрохимической технологии и изучение ароматизирующей активности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полученных катализаторов на различных видах сырья. Увеличение эффективности процесса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ароматизации индивидуальных УВ и широких углеводородных фракций на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модифицированном цеолитсодержащем катализаторе с целью увеличения выхода АУ</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(бензол-толуол-ксилольной (БТК) фракции) путем оптимизации кислотно-основных 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текстурных характеристик катализатора, установления взаимосвязи между его свойствами 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каталитической активностью.</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Научная новизна </w:t>
      </w:r>
      <w:r w:rsidRPr="00567AD3">
        <w:rPr>
          <w:rFonts w:ascii="Times New Roman" w:hAnsi="Times New Roman" w:cs="Times New Roman"/>
          <w:kern w:val="0"/>
          <w:lang w:eastAsia="ru-RU"/>
        </w:rPr>
        <w:t>заключается в следующем: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 Предложен метод модифицирования (декатионирования) ВКЦ в мембранном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электролизере, позволяющий создавать катализаторы ароматизации УВ с прогнозируемыми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кислотно-основными и текстурными характеристиками.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 Исследовано влияние параметров электрохимического модифицирования на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качественные характеристики ВКЦ ЦВМ (состав, кислотно-основные и текстурные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характеристики).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 Установлена взаимосвязь между выходом жидкого катализата, его фракционным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составом и кислотно-основными характеристиками цеолитсодержащего катализатора.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 На основании проведенных исследований и квантово-химических расчетов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представлена модель строения мезопористой структуры ВКЦ марки ЦВМ и предложена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интерпретация фрагментов структуры цеолита, ответственных за льюисовскую кислотность.</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Практическая значимость. </w:t>
      </w:r>
      <w:r w:rsidRPr="00567AD3">
        <w:rPr>
          <w:rFonts w:ascii="Times New Roman" w:hAnsi="Times New Roman" w:cs="Times New Roman"/>
          <w:kern w:val="0"/>
          <w:lang w:eastAsia="ru-RU"/>
        </w:rPr>
        <w:t>Разработан катализатор ароматизации прямогонного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бензина, способствующий увеличению выхода БТК на 4 %, что позволило рекомендовать его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для практического использования. Лабораторная партия катализатора изготовлена на ООО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Новокуйбышевский завод катализаторов и прошла апробацию в НТЦ ОАО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«Нижнекамскнефтехим». По результатам испытаний предложена принципиальная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технологическая схема реализации процесса в условиях ОАО «Нижнекамскнефтехим».</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Полученные в работе сведения по процессу ароматизации, свойствам и строению ВКЦ</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использованы при подготовке курса лекций для специализации «Каталитические технологии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в полимерной химии».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7</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Достоверность </w:t>
      </w:r>
      <w:r w:rsidRPr="00567AD3">
        <w:rPr>
          <w:rFonts w:ascii="Times New Roman" w:hAnsi="Times New Roman" w:cs="Times New Roman"/>
          <w:kern w:val="0"/>
          <w:lang w:eastAsia="ru-RU"/>
        </w:rPr>
        <w:t>полученных результатов подтверждается использованием комплекса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современных физико-химических методов исследования: пламенной фотометрии, ИК-</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спектроскопии, рентгенофазового анализа, ЯМР высоко разрешения, адсорбционных методов,</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газожидкостной хроматографии, масс-спектроскопии, химических методов анализа.</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b/>
          <w:bCs/>
          <w:kern w:val="0"/>
          <w:lang w:eastAsia="ru-RU"/>
        </w:rPr>
        <w:t xml:space="preserve">Апробация работы. </w:t>
      </w:r>
      <w:r w:rsidRPr="00567AD3">
        <w:rPr>
          <w:rFonts w:ascii="Times New Roman" w:hAnsi="Times New Roman" w:cs="Times New Roman"/>
          <w:kern w:val="0"/>
          <w:lang w:eastAsia="ru-RU"/>
        </w:rPr>
        <w:t>Результаты работы докладывались и обсуждались на научных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конференциях и семинарах различного уровня: IV Республиканской конференции по</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интенсификации нефтехимических процессов «Нефтехимия-96», Нижнекамск, 1996 г.; П</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Республиканской конференции молодых ученых и специалистов, Казань, 1996 г.; Первой</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научно-технической конференции «Фарберовские чтения», Ярославль, 1996 г.; Международной</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конференции «Катализ на цеолитах и промышленный прогресс», - Краков, 1997 г.;</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Международной конференции «Катализ на пороге XXI века. Наука и инженерия», Новосибирск,</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1997 г.; Третьей Международной конференции «Нестационарные процессы в катализе», Санкт-</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Петербург, 1998 г.; Всесоюзной научно-практической конференции «Прикладные аспекты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современных химических технологий и материалов», Бийск, 1998 г; XIV Международной</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конференции по химическим реакторам, Томск, 1998 г.; Международной конференции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«Физико-химические методы исследования катализаторов», Новосибирск, 1999 г.; V</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Международной конференции по интенсификации нефтехимических процессов «Нефтехимия-</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99», Нижнекамск, 1999 г.; ГУ Российской конференции с участием стран СНГ «Научные основы</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приготовления и технологии катализаторов», Стерлитамак, 2000 г.; Российской конференции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«Актуальные проблемы нефтехимии», Москва, 2001 г.; на ежегодных научных конференциях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Казанского государственного технологического университета 1996 - 2000 г.г.</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По теме диссертации опубликовано 25 научных работ, из которых 6 статей в центральных</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академических журналах, 1 - в межвузовском сборнике.</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Объем и структура работы. Диссертация состоит из введения, шести глав, выводов и</w:t>
      </w:r>
    </w:p>
    <w:p w:rsidR="00567AD3" w:rsidRP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lang w:eastAsia="ru-RU"/>
        </w:rPr>
      </w:pPr>
      <w:r w:rsidRPr="00567AD3">
        <w:rPr>
          <w:rFonts w:ascii="Times New Roman" w:hAnsi="Times New Roman" w:cs="Times New Roman"/>
          <w:kern w:val="0"/>
          <w:lang w:eastAsia="ru-RU"/>
        </w:rPr>
        <w:t>изложена на 150 стр., включаюших 40 таблиц, 34 рисунка и список литературы из 206</w:t>
      </w:r>
    </w:p>
    <w:p w:rsidR="00567AD3" w:rsidRDefault="00567AD3" w:rsidP="00567AD3">
      <w:pPr>
        <w:rPr>
          <w:rFonts w:ascii="Times New Roman" w:hAnsi="Times New Roman" w:cs="Times New Roman"/>
          <w:kern w:val="0"/>
          <w:lang w:eastAsia="ru-RU"/>
        </w:rPr>
      </w:pPr>
      <w:r w:rsidRPr="00567AD3">
        <w:rPr>
          <w:rFonts w:ascii="Times New Roman" w:hAnsi="Times New Roman" w:cs="Times New Roman"/>
          <w:kern w:val="0"/>
          <w:lang w:eastAsia="ru-RU"/>
        </w:rPr>
        <w:t>наименований.__</w:t>
      </w:r>
    </w:p>
    <w:p w:rsidR="00567AD3" w:rsidRDefault="00567AD3" w:rsidP="00567AD3">
      <w:pPr>
        <w:rPr>
          <w:rFonts w:ascii="Times New Roman" w:hAnsi="Times New Roman" w:cs="Times New Roman"/>
          <w:kern w:val="0"/>
          <w:lang w:eastAsia="ru-RU"/>
        </w:rPr>
      </w:pPr>
    </w:p>
    <w:p w:rsidR="00567AD3" w:rsidRDefault="00567AD3" w:rsidP="00567AD3">
      <w:pPr>
        <w:rPr>
          <w:rFonts w:ascii="Times New Roman" w:hAnsi="Times New Roman" w:cs="Times New Roman"/>
          <w:kern w:val="0"/>
          <w:lang w:eastAsia="ru-RU"/>
        </w:rPr>
      </w:pP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Состав прямогонного бензина анализировался методом хромато-масс-спектроскопии на</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масс-спектрометре "1псо8-50" фирмы "Fiшligan-MAT". Смесь разделяли на газо-жидкостном</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хроматографе с использованием капиллярной колонки 8Е-54 с привитой фазой</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(метилсиликоновый эластомер). В качестве газа-ностителя использовали гелий. Смесь</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разделяли в режиме подъема температур от 40 до 300 °С со скоростью 15 °С в минуту.</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Температура инжектора - 250 °С. Использовали квадрупольный масс-анализатор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диапазоном масс от 10 а. е. м. до 600 а. е. м.</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Жидкий катализат состава Сз-Сц анализировали на хроматогафе "Цвет" с детектором</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по теплопроводности. Использовали стеклянную колонку длиной 3 м, диметром 3 мм,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сорбентом 0У-17. В качестве газа-носителя использовали гелий. Скорость газа-носителя 25</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мл/мин. Температура термостата колонок 100 °С, температура термостата детектора 130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температура испарителя 100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 xml:space="preserve">Катализат состава </w:t>
      </w:r>
      <w:r>
        <w:rPr>
          <w:rFonts w:ascii="Georgia" w:hAnsi="Georgia" w:cs="Georgia"/>
          <w:kern w:val="0"/>
          <w:sz w:val="18"/>
          <w:szCs w:val="18"/>
          <w:lang w:eastAsia="ru-RU"/>
        </w:rPr>
        <w:t xml:space="preserve">С4-С12+ </w:t>
      </w:r>
      <w:r>
        <w:rPr>
          <w:rFonts w:ascii="Times New Roman" w:hAnsi="Times New Roman" w:cs="Times New Roman"/>
          <w:kern w:val="0"/>
          <w:sz w:val="21"/>
          <w:szCs w:val="21"/>
          <w:lang w:eastAsia="ru-RU"/>
        </w:rPr>
        <w:t>анализировали на хроматографе "Кристалл - 2000"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пламенноионизационным детектором. Использовали капиллярную колонку 8Е-54 длиной 20</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м, диаметром 0.2 мм. В качестве газа-носителя использовали азот. Скорость газа-носителя 20</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мл/мин. Скорость водорода - 30 мл/мин. Скорость воздуха 300 мл/мин. Температура</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 xml:space="preserve">термостата колонок </w:t>
      </w:r>
      <w:r>
        <w:rPr>
          <w:rFonts w:ascii="Georgia" w:hAnsi="Georgia" w:cs="Georgia"/>
          <w:kern w:val="0"/>
          <w:sz w:val="21"/>
          <w:szCs w:val="21"/>
          <w:lang w:eastAsia="ru-RU"/>
        </w:rPr>
        <w:t>Т1</w:t>
      </w:r>
      <w:r>
        <w:rPr>
          <w:rFonts w:ascii="Times New Roman" w:hAnsi="Times New Roman" w:cs="Times New Roman"/>
          <w:kern w:val="0"/>
          <w:sz w:val="21"/>
          <w:szCs w:val="21"/>
          <w:lang w:eastAsia="ru-RU"/>
        </w:rPr>
        <w:t xml:space="preserve">=35 °С, </w:t>
      </w:r>
      <w:r>
        <w:rPr>
          <w:rFonts w:ascii="Georgia" w:hAnsi="Georgia" w:cs="Georgia"/>
          <w:kern w:val="0"/>
          <w:sz w:val="21"/>
          <w:szCs w:val="21"/>
          <w:lang w:eastAsia="ru-RU"/>
        </w:rPr>
        <w:t>Т2</w:t>
      </w:r>
      <w:r>
        <w:rPr>
          <w:rFonts w:ascii="Times New Roman" w:hAnsi="Times New Roman" w:cs="Times New Roman"/>
          <w:kern w:val="0"/>
          <w:sz w:val="21"/>
          <w:szCs w:val="21"/>
          <w:lang w:eastAsia="ru-RU"/>
        </w:rPr>
        <w:t>=50 °С, Тз=220 °С. Температура испарителя 220 °С.</w:t>
      </w:r>
    </w:p>
    <w:p w:rsidR="00567AD3" w:rsidRDefault="00567AD3" w:rsidP="00567AD3">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1"/>
          <w:szCs w:val="21"/>
          <w:lang w:eastAsia="ru-RU"/>
        </w:rPr>
      </w:pPr>
      <w:r>
        <w:rPr>
          <w:rFonts w:ascii="Times New Roman" w:hAnsi="Times New Roman" w:cs="Times New Roman"/>
          <w:kern w:val="0"/>
          <w:sz w:val="21"/>
          <w:szCs w:val="21"/>
          <w:lang w:eastAsia="ru-RU"/>
        </w:rPr>
        <w:t>Идентификация продуктов реакции проводилась путем калибровки хроматографа по</w:t>
      </w:r>
    </w:p>
    <w:p w:rsidR="00567AD3" w:rsidRPr="00567AD3" w:rsidRDefault="00567AD3" w:rsidP="00567AD3">
      <w:r>
        <w:rPr>
          <w:rFonts w:ascii="Times New Roman" w:hAnsi="Times New Roman" w:cs="Times New Roman"/>
          <w:kern w:val="0"/>
          <w:sz w:val="21"/>
          <w:szCs w:val="21"/>
          <w:lang w:eastAsia="ru-RU"/>
        </w:rPr>
        <w:t>эталонным веществам.</w:t>
      </w:r>
    </w:p>
    <w:sectPr w:rsidR="00567AD3" w:rsidRPr="00567A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6AC" w:rsidRDefault="004866AC">
      <w:pPr>
        <w:spacing w:after="0" w:line="240" w:lineRule="auto"/>
      </w:pPr>
      <w:r>
        <w:separator/>
      </w:r>
    </w:p>
  </w:endnote>
  <w:endnote w:type="continuationSeparator" w:id="0">
    <w:p w:rsidR="004866AC" w:rsidRDefault="0048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866AC" w:rsidRDefault="004866A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866AC" w:rsidRDefault="004866AC">
                <w:pPr>
                  <w:spacing w:line="240" w:lineRule="auto"/>
                </w:pPr>
                <w:fldSimple w:instr=" PAGE \* MERGEFORMAT ">
                  <w:r w:rsidR="00567AD3" w:rsidRPr="00567AD3">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6AC" w:rsidRDefault="004866AC"/>
    <w:p w:rsidR="004866AC" w:rsidRDefault="004866AC"/>
    <w:p w:rsidR="004866AC" w:rsidRDefault="004866AC"/>
    <w:p w:rsidR="004866AC" w:rsidRDefault="004866AC"/>
    <w:p w:rsidR="004866AC" w:rsidRDefault="004866AC"/>
    <w:p w:rsidR="004866AC" w:rsidRDefault="004866AC"/>
    <w:p w:rsidR="004866AC" w:rsidRDefault="004866A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866AC" w:rsidRDefault="004866AC">
                  <w:pPr>
                    <w:spacing w:line="240" w:lineRule="auto"/>
                  </w:pPr>
                  <w:fldSimple w:instr=" PAGE \* MERGEFORMAT ">
                    <w:r w:rsidRPr="0030033C">
                      <w:rPr>
                        <w:rStyle w:val="afffff9"/>
                        <w:b w:val="0"/>
                        <w:bCs w:val="0"/>
                        <w:noProof/>
                      </w:rPr>
                      <w:t>13</w:t>
                    </w:r>
                  </w:fldSimple>
                </w:p>
              </w:txbxContent>
            </v:textbox>
            <w10:wrap anchorx="page" anchory="page"/>
          </v:shape>
        </w:pict>
      </w:r>
    </w:p>
    <w:p w:rsidR="004866AC" w:rsidRDefault="004866AC"/>
    <w:p w:rsidR="004866AC" w:rsidRDefault="004866AC"/>
    <w:p w:rsidR="004866AC" w:rsidRDefault="004866A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866AC" w:rsidRDefault="004866AC"/>
              </w:txbxContent>
            </v:textbox>
            <w10:wrap anchorx="page" anchory="page"/>
          </v:shape>
        </w:pict>
      </w:r>
    </w:p>
    <w:p w:rsidR="004866AC" w:rsidRDefault="004866AC"/>
    <w:p w:rsidR="004866AC" w:rsidRDefault="004866AC">
      <w:pPr>
        <w:rPr>
          <w:sz w:val="2"/>
          <w:szCs w:val="2"/>
        </w:rPr>
      </w:pPr>
    </w:p>
    <w:p w:rsidR="004866AC" w:rsidRDefault="004866AC"/>
    <w:p w:rsidR="004866AC" w:rsidRDefault="004866AC">
      <w:pPr>
        <w:spacing w:after="0" w:line="240" w:lineRule="auto"/>
      </w:pPr>
    </w:p>
  </w:footnote>
  <w:footnote w:type="continuationSeparator" w:id="0">
    <w:p w:rsidR="004866AC" w:rsidRDefault="0048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866AC" w:rsidRDefault="004866A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6AC" w:rsidRDefault="004866A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866AC" w:rsidRDefault="004866AC"/>
            </w:txbxContent>
          </v:textbox>
          <w10:wrap anchorx="page" anchory="page"/>
        </v:shape>
      </w:pict>
    </w:r>
  </w:p>
  <w:p w:rsidR="004866AC" w:rsidRPr="005856C0" w:rsidRDefault="004866A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BF5C36"/>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28264E"/>
    <w:multiLevelType w:val="hybridMultilevel"/>
    <w:tmpl w:val="739A50BA"/>
    <w:lvl w:ilvl="0" w:tplc="C5BAE5D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050A7F0B"/>
    <w:multiLevelType w:val="multilevel"/>
    <w:tmpl w:val="376A52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59041E"/>
    <w:multiLevelType w:val="multilevel"/>
    <w:tmpl w:val="3334B76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040773"/>
    <w:multiLevelType w:val="multilevel"/>
    <w:tmpl w:val="EDD48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21430A"/>
    <w:multiLevelType w:val="multilevel"/>
    <w:tmpl w:val="45CAB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3">
    <w:nsid w:val="0F920F63"/>
    <w:multiLevelType w:val="multilevel"/>
    <w:tmpl w:val="FFFFFFFF"/>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7">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8">
    <w:nsid w:val="17F11DBD"/>
    <w:multiLevelType w:val="hybridMultilevel"/>
    <w:tmpl w:val="18B64BB4"/>
    <w:lvl w:ilvl="0" w:tplc="C5BAE5D6">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18466F9E"/>
    <w:multiLevelType w:val="multilevel"/>
    <w:tmpl w:val="C180DE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013BAF"/>
    <w:multiLevelType w:val="hybridMultilevel"/>
    <w:tmpl w:val="BF32845E"/>
    <w:lvl w:ilvl="0" w:tplc="F5F66010">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1C603D80"/>
    <w:multiLevelType w:val="multilevel"/>
    <w:tmpl w:val="4A46BB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56354E4"/>
    <w:multiLevelType w:val="hybridMultilevel"/>
    <w:tmpl w:val="E49019D6"/>
    <w:lvl w:ilvl="0" w:tplc="C5BAE5D6">
      <w:start w:val="1"/>
      <w:numFmt w:val="bullet"/>
      <w:lvlText w:val="­"/>
      <w:lvlJc w:val="left"/>
      <w:pPr>
        <w:ind w:left="1080" w:hanging="360"/>
      </w:pPr>
      <w:rPr>
        <w:rFonts w:ascii="Courier New" w:hAnsi="Courier New" w:hint="default"/>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4">
    <w:nsid w:val="399C5A3E"/>
    <w:multiLevelType w:val="multilevel"/>
    <w:tmpl w:val="8A2080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781815"/>
    <w:multiLevelType w:val="multilevel"/>
    <w:tmpl w:val="FFFFFFFF"/>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3F705D3F"/>
    <w:multiLevelType w:val="multilevel"/>
    <w:tmpl w:val="14707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FA7116F"/>
    <w:multiLevelType w:val="multilevel"/>
    <w:tmpl w:val="029EA2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B67283"/>
    <w:multiLevelType w:val="multilevel"/>
    <w:tmpl w:val="958484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B40FE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1">
    <w:nsid w:val="5F1E541A"/>
    <w:multiLevelType w:val="multilevel"/>
    <w:tmpl w:val="75FA7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C7044"/>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3">
    <w:nsid w:val="682F1FA5"/>
    <w:multiLevelType w:val="hybridMultilevel"/>
    <w:tmpl w:val="571ADFF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6AF32781"/>
    <w:multiLevelType w:val="multilevel"/>
    <w:tmpl w:val="79AE69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7E6E2E"/>
    <w:multiLevelType w:val="multilevel"/>
    <w:tmpl w:val="6EA88C5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FBE1D78"/>
    <w:multiLevelType w:val="hybridMultilevel"/>
    <w:tmpl w:val="E608650C"/>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Times New Roman"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Times New Roman"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Times New Roman" w:hint="default"/>
      </w:rPr>
    </w:lvl>
    <w:lvl w:ilvl="8" w:tplc="04220005">
      <w:start w:val="1"/>
      <w:numFmt w:val="bullet"/>
      <w:lvlText w:val=""/>
      <w:lvlJc w:val="left"/>
      <w:pPr>
        <w:ind w:left="7189" w:hanging="360"/>
      </w:pPr>
      <w:rPr>
        <w:rFonts w:ascii="Wingdings" w:hAnsi="Wingdings" w:hint="default"/>
      </w:rPr>
    </w:lvl>
  </w:abstractNum>
  <w:abstractNum w:abstractNumId="107">
    <w:nsid w:val="76FE3B16"/>
    <w:multiLevelType w:val="hybridMultilevel"/>
    <w:tmpl w:val="D8CE021E"/>
    <w:lvl w:ilvl="0" w:tplc="DB8ACDFA">
      <w:numFmt w:val="bullet"/>
      <w:lvlText w:val="–"/>
      <w:lvlJc w:val="left"/>
      <w:pPr>
        <w:tabs>
          <w:tab w:val="num" w:pos="0"/>
        </w:tabs>
        <w:ind w:left="177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83"/>
  </w:num>
  <w:num w:numId="8">
    <w:abstractNumId w:val="71"/>
  </w:num>
  <w:num w:numId="9">
    <w:abstractNumId w:val="99"/>
  </w:num>
  <w:num w:numId="10">
    <w:abstractNumId w:val="102"/>
  </w:num>
  <w:num w:numId="11">
    <w:abstractNumId w:val="73"/>
  </w:num>
  <w:num w:numId="12">
    <w:abstractNumId w:val="88"/>
  </w:num>
  <w:num w:numId="13">
    <w:abstractNumId w:val="93"/>
  </w:num>
  <w:num w:numId="14">
    <w:abstractNumId w:val="91"/>
  </w:num>
  <w:num w:numId="15">
    <w:abstractNumId w:val="97"/>
  </w:num>
  <w:num w:numId="16">
    <w:abstractNumId w:val="98"/>
  </w:num>
  <w:num w:numId="17">
    <w:abstractNumId w:val="94"/>
  </w:num>
  <w:num w:numId="18">
    <w:abstractNumId w:val="74"/>
  </w:num>
  <w:num w:numId="19">
    <w:abstractNumId w:val="78"/>
  </w:num>
  <w:num w:numId="20">
    <w:abstractNumId w:val="89"/>
  </w:num>
  <w:num w:numId="21">
    <w:abstractNumId w:val="76"/>
  </w:num>
  <w:num w:numId="22">
    <w:abstractNumId w:val="104"/>
  </w:num>
  <w:num w:numId="23">
    <w:abstractNumId w:val="105"/>
  </w:num>
  <w:num w:numId="24">
    <w:abstractNumId w:val="96"/>
  </w:num>
  <w:num w:numId="25">
    <w:abstractNumId w:val="80"/>
  </w:num>
  <w:num w:numId="26">
    <w:abstractNumId w:val="101"/>
  </w:num>
  <w:num w:numId="27">
    <w:abstractNumId w:val="103"/>
  </w:num>
  <w:num w:numId="28">
    <w:abstractNumId w:val="90"/>
  </w:num>
  <w:num w:numId="29">
    <w:abstractNumId w:val="106"/>
  </w:num>
  <w:num w:numId="30">
    <w:abstractNumId w:val="10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FC4EB-CE42-4B60-90C9-6E2D8B87E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5</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11905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233</cp:revision>
  <cp:lastPrinted>2009-02-06T05:36:00Z</cp:lastPrinted>
  <dcterms:created xsi:type="dcterms:W3CDTF">2021-02-16T19:26:00Z</dcterms:created>
  <dcterms:modified xsi:type="dcterms:W3CDTF">2021-02-26T19:47:00Z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