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1C65" w14:textId="77777777" w:rsidR="00C0293E" w:rsidRDefault="00C0293E" w:rsidP="00C0293E">
      <w:pPr>
        <w:pStyle w:val="afffffffffffffffffffffffffff5"/>
        <w:rPr>
          <w:rFonts w:ascii="Verdana" w:hAnsi="Verdana"/>
          <w:color w:val="000000"/>
          <w:sz w:val="21"/>
          <w:szCs w:val="21"/>
        </w:rPr>
      </w:pPr>
      <w:r>
        <w:rPr>
          <w:rFonts w:ascii="Helvetica" w:hAnsi="Helvetica" w:cs="Helvetica"/>
          <w:b/>
          <w:bCs w:val="0"/>
          <w:color w:val="222222"/>
          <w:sz w:val="21"/>
          <w:szCs w:val="21"/>
        </w:rPr>
        <w:t>Эйдерман, Владимир Яковлевич.</w:t>
      </w:r>
    </w:p>
    <w:p w14:paraId="659E2216" w14:textId="77777777" w:rsidR="00C0293E" w:rsidRDefault="00C0293E" w:rsidP="00C0293E">
      <w:pPr>
        <w:pStyle w:val="20"/>
        <w:spacing w:before="0" w:after="312"/>
        <w:rPr>
          <w:rFonts w:ascii="Arial" w:hAnsi="Arial" w:cs="Arial"/>
          <w:caps/>
          <w:color w:val="333333"/>
          <w:sz w:val="27"/>
          <w:szCs w:val="27"/>
        </w:rPr>
      </w:pPr>
      <w:r>
        <w:rPr>
          <w:rFonts w:ascii="Helvetica" w:hAnsi="Helvetica" w:cs="Helvetica"/>
          <w:caps/>
          <w:color w:val="222222"/>
          <w:sz w:val="21"/>
          <w:szCs w:val="21"/>
        </w:rPr>
        <w:t>Метрические характеристики исключительных множеств и теоремы единственности в теории функций : диссертация ... доктора физико-математических наук : 01.01.01 / Мат. ин-т им. В. А. Стеклова. С.-Петерб. отд-ние РАН. - Москва, 1999. - 192 с.</w:t>
      </w:r>
    </w:p>
    <w:p w14:paraId="7E8E8632" w14:textId="77777777" w:rsidR="00C0293E" w:rsidRDefault="00C0293E" w:rsidP="00C0293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Эйдерман, Владимир Яковлевич</w:t>
      </w:r>
    </w:p>
    <w:p w14:paraId="3CBF350F"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6354E6"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Цель работы и ее актуальность.</w:t>
      </w:r>
    </w:p>
    <w:p w14:paraId="13BCA3DF"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Краткое содержание работы и научная новизна.</w:t>
      </w:r>
    </w:p>
    <w:p w14:paraId="46E74AD9"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Емкостные и метрические характеристики ограниченных множеств. Оценки потенциалов.</w:t>
      </w:r>
    </w:p>
    <w:p w14:paraId="322F4073"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Некоторые функции множеств.</w:t>
      </w:r>
    </w:p>
    <w:p w14:paraId="59C8388B"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Мера Хаусдорфа и обхват симметричных обобщенных канторовых множеств.</w:t>
      </w:r>
    </w:p>
    <w:p w14:paraId="712E123F"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Емкость Ск{Е) симметричных обобщенных канторовых множеств.</w:t>
      </w:r>
    </w:p>
    <w:p w14:paraId="0F7EEE5B"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Емкости 7+ и 7 плоских канторовых множеств</w:t>
      </w:r>
    </w:p>
    <w:p w14:paraId="138AC917"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Построение т-мерных канторовых множеств по заданной измеряющей функции.</w:t>
      </w:r>
    </w:p>
    <w:p w14:paraId="4E513B64"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Оценки потенциалов с положительными ядрами.</w:t>
      </w:r>
    </w:p>
    <w:p w14:paraId="1D604279"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Соотношения между внешней емкостью и /г-обхватом по Хаусдорфу</w:t>
      </w:r>
    </w:p>
    <w:p w14:paraId="10E2D8F4"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О точности теоремы Фростмана.</w:t>
      </w:r>
    </w:p>
    <w:p w14:paraId="69A9B692"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О различии между мерой Хаусдорфа и емкостью.</w:t>
      </w:r>
    </w:p>
    <w:p w14:paraId="2ECDE624"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Емкости 7, 7+и мера Хаусдорфа</w:t>
      </w:r>
    </w:p>
    <w:p w14:paraId="2C02CA85"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Оценки ¿-субгармонических функций вне исключительных множеств.</w:t>
      </w:r>
    </w:p>
    <w:p w14:paraId="0220292F"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Оценки типа Картана 5-субгармонических функций ограниченного вида в шаре.</w:t>
      </w:r>
    </w:p>
    <w:p w14:paraId="26D8B3E3"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Оценки ¿-субгармонических в шаре функций с произвольно растущей характеристикой.</w:t>
      </w:r>
    </w:p>
    <w:p w14:paraId="6279CDB4"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¿-субгармонические функции в шаре: случай</w:t>
      </w:r>
    </w:p>
    <w:p w14:paraId="75D552BF"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Р(г)(1 -г)"1"1 &gt; с &gt; 0.</w:t>
      </w:r>
    </w:p>
    <w:p w14:paraId="13D459DB"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Случай ¿[(1&lt; оо. Функции ограниченного вида.</w:t>
      </w:r>
    </w:p>
    <w:p w14:paraId="5487F2C2"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Контрпримеры.</w:t>
      </w:r>
    </w:p>
    <w:p w14:paraId="7E78F243"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Typeset Ьу Дд^-ТеХ</w:t>
      </w:r>
    </w:p>
    <w:p w14:paraId="00F2E2DD"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Некоторые классы ¿-субгармонических функций с "правильным" асимптотическим поведением.</w:t>
      </w:r>
    </w:p>
    <w:p w14:paraId="00F5E8C5"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Понятие функций вполне регулярного роста и его обобщение.</w:t>
      </w:r>
    </w:p>
    <w:p w14:paraId="74EF6EAF"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Два класса исключительных множеств</w:t>
      </w:r>
    </w:p>
    <w:p w14:paraId="20761FDB"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 существовании исключительных -множеств</w:t>
      </w:r>
    </w:p>
    <w:p w14:paraId="6EB0CB7A"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 существовании исключительных С°-множеств</w:t>
      </w:r>
    </w:p>
    <w:p w14:paraId="0F7B0CFF"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Теоремы единственности.</w:t>
      </w:r>
    </w:p>
    <w:p w14:paraId="7EAE47E8"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Обзор теорем единственности для аналитических функций в круге.</w:t>
      </w:r>
    </w:p>
    <w:p w14:paraId="7F09951A"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Теоремы единственности для ¿-субгармонических функций в шаре.</w:t>
      </w:r>
    </w:p>
    <w:p w14:paraId="2DA9F02C"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Функции ограниченного вида.</w:t>
      </w:r>
    </w:p>
    <w:p w14:paraId="6B6F86D9"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 сумме значений функций из некоторых классов на последовательности точек.</w:t>
      </w:r>
    </w:p>
    <w:p w14:paraId="30951BE2"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Об убывании аналитической в полуплоскости функции на последовательности точек.</w:t>
      </w:r>
    </w:p>
    <w:p w14:paraId="635B7A0D" w14:textId="77777777" w:rsidR="00C0293E" w:rsidRDefault="00C0293E" w:rsidP="00C029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Применение к задаче аппроксимации с учетом величин коэффициентов аппроксимирующих полиномов.</w:t>
      </w:r>
    </w:p>
    <w:p w14:paraId="54F2B699" w14:textId="045814EC" w:rsidR="00F505A7" w:rsidRPr="00C0293E" w:rsidRDefault="00F505A7" w:rsidP="00C0293E"/>
    <w:sectPr w:rsidR="00F505A7" w:rsidRPr="00C029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2689E" w14:textId="77777777" w:rsidR="00C902EB" w:rsidRDefault="00C902EB">
      <w:pPr>
        <w:spacing w:after="0" w:line="240" w:lineRule="auto"/>
      </w:pPr>
      <w:r>
        <w:separator/>
      </w:r>
    </w:p>
  </w:endnote>
  <w:endnote w:type="continuationSeparator" w:id="0">
    <w:p w14:paraId="73F3AE0F" w14:textId="77777777" w:rsidR="00C902EB" w:rsidRDefault="00C9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ECD1" w14:textId="77777777" w:rsidR="00C902EB" w:rsidRDefault="00C902EB"/>
    <w:p w14:paraId="6156E990" w14:textId="77777777" w:rsidR="00C902EB" w:rsidRDefault="00C902EB"/>
    <w:p w14:paraId="5E4B18C5" w14:textId="77777777" w:rsidR="00C902EB" w:rsidRDefault="00C902EB"/>
    <w:p w14:paraId="02022725" w14:textId="77777777" w:rsidR="00C902EB" w:rsidRDefault="00C902EB"/>
    <w:p w14:paraId="27A4674C" w14:textId="77777777" w:rsidR="00C902EB" w:rsidRDefault="00C902EB"/>
    <w:p w14:paraId="691B9292" w14:textId="77777777" w:rsidR="00C902EB" w:rsidRDefault="00C902EB"/>
    <w:p w14:paraId="61D2D237" w14:textId="77777777" w:rsidR="00C902EB" w:rsidRDefault="00C902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ED78D9" wp14:editId="3841FB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ECA5A" w14:textId="77777777" w:rsidR="00C902EB" w:rsidRDefault="00C902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D78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4ECA5A" w14:textId="77777777" w:rsidR="00C902EB" w:rsidRDefault="00C902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D76663" w14:textId="77777777" w:rsidR="00C902EB" w:rsidRDefault="00C902EB"/>
    <w:p w14:paraId="357FDF13" w14:textId="77777777" w:rsidR="00C902EB" w:rsidRDefault="00C902EB"/>
    <w:p w14:paraId="059DA02A" w14:textId="77777777" w:rsidR="00C902EB" w:rsidRDefault="00C902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532E23" wp14:editId="501DDB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DFEC3" w14:textId="77777777" w:rsidR="00C902EB" w:rsidRDefault="00C902EB"/>
                          <w:p w14:paraId="1BE353A9" w14:textId="77777777" w:rsidR="00C902EB" w:rsidRDefault="00C902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532E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BDFEC3" w14:textId="77777777" w:rsidR="00C902EB" w:rsidRDefault="00C902EB"/>
                    <w:p w14:paraId="1BE353A9" w14:textId="77777777" w:rsidR="00C902EB" w:rsidRDefault="00C902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1630F2" w14:textId="77777777" w:rsidR="00C902EB" w:rsidRDefault="00C902EB"/>
    <w:p w14:paraId="6D60648A" w14:textId="77777777" w:rsidR="00C902EB" w:rsidRDefault="00C902EB">
      <w:pPr>
        <w:rPr>
          <w:sz w:val="2"/>
          <w:szCs w:val="2"/>
        </w:rPr>
      </w:pPr>
    </w:p>
    <w:p w14:paraId="25FDFDEB" w14:textId="77777777" w:rsidR="00C902EB" w:rsidRDefault="00C902EB"/>
    <w:p w14:paraId="1C02D68C" w14:textId="77777777" w:rsidR="00C902EB" w:rsidRDefault="00C902EB">
      <w:pPr>
        <w:spacing w:after="0" w:line="240" w:lineRule="auto"/>
      </w:pPr>
    </w:p>
  </w:footnote>
  <w:footnote w:type="continuationSeparator" w:id="0">
    <w:p w14:paraId="7EE20DFE" w14:textId="77777777" w:rsidR="00C902EB" w:rsidRDefault="00C90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2EB"/>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104752</TotalTime>
  <Pages>2</Pages>
  <Words>336</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1151</cp:revision>
  <cp:lastPrinted>2009-02-06T05:36:00Z</cp:lastPrinted>
  <dcterms:created xsi:type="dcterms:W3CDTF">2024-01-07T13:43:00Z</dcterms:created>
  <dcterms:modified xsi:type="dcterms:W3CDTF">2025-06-01T13:37:00Z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