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2AC3814F" w:rsidR="00927C48" w:rsidRPr="004054E8" w:rsidRDefault="004054E8" w:rsidP="004054E8">
      <w:r>
        <w:t>Франко Людмила Сергіївна, старший викладач кафедри міжнародної економіки та міжнародних економічних відносин, Полтавський університет економіки і торгівлі. Назва дисертації: «Державна інноваційна політика у контексті підвищення конкурентоспроможності економіки України». Шифр та назва спеціальності: 08.00.03 «Економіка та управління національним господарством». Спецрада Д 55.051.06 Сумського державного університету (40021, м. Суми, вул. Римського-Корсакова, 2; тел. +380542687759). Науковий керівник: Педченко Наталія Сергіївна, доктор економічних наук, професор, перший проректор Полтавського університету економіки і торгівлі. Офіційні опоненти: Васильєва Тетяна Анатоліївна, доктор економічних наук, професор кафедри фінансових технологій та підприємництва Сумського державного університету; Маргасова Вікторія Геннадіївна, доктор економічних наук, професор кафедри фінансової діяльності суб’єктів господарювання і державних установ, проректор з наукової роботи Національного університету «Чернігівська політехніка».</w:t>
      </w:r>
    </w:p>
    <w:sectPr w:rsidR="00927C48" w:rsidRPr="004054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9D55" w14:textId="77777777" w:rsidR="00975A37" w:rsidRDefault="00975A37">
      <w:pPr>
        <w:spacing w:after="0" w:line="240" w:lineRule="auto"/>
      </w:pPr>
      <w:r>
        <w:separator/>
      </w:r>
    </w:p>
  </w:endnote>
  <w:endnote w:type="continuationSeparator" w:id="0">
    <w:p w14:paraId="74EA1833" w14:textId="77777777" w:rsidR="00975A37" w:rsidRDefault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A0C6" w14:textId="77777777" w:rsidR="00975A37" w:rsidRDefault="00975A37">
      <w:pPr>
        <w:spacing w:after="0" w:line="240" w:lineRule="auto"/>
      </w:pPr>
      <w:r>
        <w:separator/>
      </w:r>
    </w:p>
  </w:footnote>
  <w:footnote w:type="continuationSeparator" w:id="0">
    <w:p w14:paraId="6B0B3486" w14:textId="77777777" w:rsidR="00975A37" w:rsidRDefault="0097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A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5A37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1900</cp:revision>
  <dcterms:created xsi:type="dcterms:W3CDTF">2024-06-20T08:51:00Z</dcterms:created>
  <dcterms:modified xsi:type="dcterms:W3CDTF">2024-07-04T18:39:00Z</dcterms:modified>
  <cp:category/>
</cp:coreProperties>
</file>