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1180" w14:textId="021D8443" w:rsidR="00FB3466" w:rsidRDefault="00CF508E" w:rsidP="00CF508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Шипота Галина Євгенівна. Формування культурно-інформаційних потреб підлітків в умовах дозвілля : дис... канд. пед. наук: 13.00.06 / Київський національний ун-т культури і мистецтв. - К., 2005</w:t>
      </w:r>
    </w:p>
    <w:p w14:paraId="7BDEF1B1" w14:textId="77777777" w:rsidR="00CF508E" w:rsidRPr="00CF508E" w:rsidRDefault="00CF508E" w:rsidP="00CF50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508E">
        <w:rPr>
          <w:rFonts w:ascii="Times New Roman" w:eastAsia="Times New Roman" w:hAnsi="Times New Roman" w:cs="Times New Roman"/>
          <w:color w:val="000000"/>
          <w:sz w:val="27"/>
          <w:szCs w:val="27"/>
        </w:rPr>
        <w:t>Шипота Г.Є. Формування культурно-інформаційних потреб підлітків в умовах дозвілля. – Рукопис.</w:t>
      </w:r>
    </w:p>
    <w:p w14:paraId="32EB1168" w14:textId="77777777" w:rsidR="00CF508E" w:rsidRPr="00CF508E" w:rsidRDefault="00CF508E" w:rsidP="00CF50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508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13.00.06 – теорія, методика і організація культурно-просвітньої діяльності. – Київський національний університет культури і мистецтв. – К., 2005.</w:t>
      </w:r>
    </w:p>
    <w:p w14:paraId="7F07913A" w14:textId="77777777" w:rsidR="00CF508E" w:rsidRPr="00CF508E" w:rsidRDefault="00CF508E" w:rsidP="00CF50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508E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присвячена дослідженню проблеми формування культурно-інформаційних потреб підлітків в умовах дозвілля. Обґрунтовано теоретико-методологічні підходи до визначення культурно-інформаційних потреб особистості в сучасних умовах. Визначено соціально-психологічні особливості формування культурно-інформаційних потреб підлітків. Доведено, що готовність є важливим показником самоосвітнього розвитку і механізмом реалізації культурно-інформаційних потреб підлітків в умовах дозвілля. В роботі проаналізовано сучасний стан діяльності з формування культурно-інформаційних потреб підлітків в умовах організованого дозвілля. Розроблено педагогічну модель формування культурно-інформаційних потреб підлітків в умовах дозвілля.</w:t>
      </w:r>
    </w:p>
    <w:p w14:paraId="605B6517" w14:textId="77777777" w:rsidR="00CF508E" w:rsidRPr="00CF508E" w:rsidRDefault="00CF508E" w:rsidP="00CF50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508E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розкрито педагогічні засоби формування культурно-інформаційних потреб підлітків в умовах дозвілля, серед яких найсуттєвішими є: відповідність програм формування культурно-інформаційних потреб віковим інтересам і потребам; звернення до інформації за внутрішньою потребою підлітка; логічний аналіз осмислення та активне опрацювання нової інформації, що використовується в умовах дозвілля; постійне стимулювання самоосвіти й участі підлітків у культурно-інформаційних діях.</w:t>
      </w:r>
    </w:p>
    <w:p w14:paraId="4167AD8B" w14:textId="77777777" w:rsidR="00CF508E" w:rsidRPr="00CF508E" w:rsidRDefault="00CF508E" w:rsidP="00CF508E"/>
    <w:sectPr w:rsidR="00CF508E" w:rsidRPr="00CF50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47A3" w14:textId="77777777" w:rsidR="00AA5322" w:rsidRDefault="00AA5322">
      <w:pPr>
        <w:spacing w:after="0" w:line="240" w:lineRule="auto"/>
      </w:pPr>
      <w:r>
        <w:separator/>
      </w:r>
    </w:p>
  </w:endnote>
  <w:endnote w:type="continuationSeparator" w:id="0">
    <w:p w14:paraId="1E170F41" w14:textId="77777777" w:rsidR="00AA5322" w:rsidRDefault="00AA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29C4" w14:textId="77777777" w:rsidR="00AA5322" w:rsidRDefault="00AA5322">
      <w:pPr>
        <w:spacing w:after="0" w:line="240" w:lineRule="auto"/>
      </w:pPr>
      <w:r>
        <w:separator/>
      </w:r>
    </w:p>
  </w:footnote>
  <w:footnote w:type="continuationSeparator" w:id="0">
    <w:p w14:paraId="4F90F0B2" w14:textId="77777777" w:rsidR="00AA5322" w:rsidRDefault="00AA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53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322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D6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31666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6533</cp:revision>
  <dcterms:created xsi:type="dcterms:W3CDTF">2024-06-20T08:51:00Z</dcterms:created>
  <dcterms:modified xsi:type="dcterms:W3CDTF">2024-07-23T13:44:00Z</dcterms:modified>
  <cp:category/>
</cp:coreProperties>
</file>