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E049BC" w:rsidRDefault="00E049BC" w:rsidP="00E049BC">
      <w:r w:rsidRPr="00FC5A63">
        <w:rPr>
          <w:rStyle w:val="afffffa"/>
          <w:rFonts w:ascii="Times New Roman" w:hAnsi="Times New Roman" w:cs="Times New Roman"/>
          <w:sz w:val="24"/>
          <w:szCs w:val="24"/>
        </w:rPr>
        <w:t>Гадьо Наталія Романівна</w:t>
      </w:r>
      <w:r w:rsidRPr="00FC5A63">
        <w:rPr>
          <w:rFonts w:ascii="Times New Roman" w:hAnsi="Times New Roman" w:cs="Times New Roman"/>
          <w:sz w:val="24"/>
          <w:szCs w:val="24"/>
        </w:rPr>
        <w:t>, асистент кафедри тео</w:t>
      </w:r>
      <w:r w:rsidRPr="00FC5A63">
        <w:rPr>
          <w:rFonts w:ascii="Times New Roman" w:hAnsi="Times New Roman" w:cs="Times New Roman"/>
          <w:sz w:val="24"/>
          <w:szCs w:val="24"/>
        </w:rPr>
        <w:softHyphen/>
        <w:t>рії і практики журналістики Львівського національного університету імені Івана Франка: «Медіастратегії Като</w:t>
      </w:r>
      <w:r w:rsidRPr="00FC5A63">
        <w:rPr>
          <w:rFonts w:ascii="Times New Roman" w:hAnsi="Times New Roman" w:cs="Times New Roman"/>
          <w:sz w:val="24"/>
          <w:szCs w:val="24"/>
        </w:rPr>
        <w:softHyphen/>
        <w:t xml:space="preserve">лицької Церкви в інтернеті» (27.00.04 - теорія та історія журналістики).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35.051.24 у Львівському на</w:t>
      </w:r>
      <w:r w:rsidRPr="00FC5A63">
        <w:rPr>
          <w:rFonts w:ascii="Times New Roman" w:hAnsi="Times New Roman" w:cs="Times New Roman"/>
          <w:sz w:val="24"/>
          <w:szCs w:val="24"/>
        </w:rPr>
        <w:softHyphen/>
        <w:t>ціональному університеті імені Івана Франка</w:t>
      </w:r>
      <w:bookmarkStart w:id="0" w:name="_GoBack"/>
      <w:bookmarkEnd w:id="0"/>
    </w:p>
    <w:sectPr w:rsidR="004C17A0" w:rsidRPr="00E049B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2" w:rsidRDefault="00571112">
      <w:pPr>
        <w:spacing w:after="0" w:line="240" w:lineRule="auto"/>
      </w:pPr>
      <w:r>
        <w:separator/>
      </w:r>
    </w:p>
  </w:endnote>
  <w:endnote w:type="continuationSeparator" w:id="0">
    <w:p w:rsidR="00571112" w:rsidRDefault="0057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57111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2" w:rsidRDefault="00571112"/>
    <w:p w:rsidR="00571112" w:rsidRDefault="00571112"/>
    <w:p w:rsidR="00571112" w:rsidRDefault="00571112"/>
    <w:p w:rsidR="00571112" w:rsidRDefault="00571112"/>
    <w:p w:rsidR="00571112" w:rsidRDefault="0057111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71112" w:rsidRDefault="005711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71112" w:rsidRDefault="00571112"/>
    <w:p w:rsidR="00571112" w:rsidRDefault="00571112"/>
    <w:p w:rsidR="00571112" w:rsidRDefault="0057111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71112" w:rsidRDefault="00571112"/>
              </w:txbxContent>
            </v:textbox>
            <w10:wrap anchorx="page" anchory="page"/>
          </v:shape>
        </w:pict>
      </w:r>
    </w:p>
    <w:p w:rsidR="00571112" w:rsidRDefault="00571112"/>
    <w:p w:rsidR="00571112" w:rsidRDefault="00571112">
      <w:pPr>
        <w:rPr>
          <w:sz w:val="2"/>
          <w:szCs w:val="2"/>
        </w:rPr>
      </w:pPr>
    </w:p>
    <w:p w:rsidR="00571112" w:rsidRDefault="00571112"/>
    <w:p w:rsidR="00571112" w:rsidRDefault="00571112">
      <w:pPr>
        <w:spacing w:after="0" w:line="240" w:lineRule="auto"/>
      </w:pPr>
    </w:p>
  </w:footnote>
  <w:footnote w:type="continuationSeparator" w:id="0">
    <w:p w:rsidR="00571112" w:rsidRDefault="0057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ED5"/>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0F2"/>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12"/>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38E"/>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A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9BC"/>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C865B-4DDA-4FA5-8089-A163B27F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21346</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4686</cp:revision>
  <cp:lastPrinted>2009-02-06T05:36:00Z</cp:lastPrinted>
  <dcterms:created xsi:type="dcterms:W3CDTF">2019-12-11T19:28:00Z</dcterms:created>
  <dcterms:modified xsi:type="dcterms:W3CDTF">2020-03-14T16:58:00Z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