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68F4"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Горячев, Александр Михайлович.</w:t>
      </w:r>
    </w:p>
    <w:p w14:paraId="4B1D2E8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Фотонейтронные реакции в области EI-резонанса в районах ядер с большой динамической и статической деформацией : диссертация ... кандидата физико-математических наук : 01.04.16. - Саратов, 1984. - 193 с. : ил.</w:t>
      </w:r>
    </w:p>
    <w:p w14:paraId="398E1136"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Оглавление диссертациикандидат физико-математических наук Горячев, Александр Михайлович</w:t>
      </w:r>
    </w:p>
    <w:p w14:paraId="1A37123F"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ВВЕДЕНИЕ.</w:t>
      </w:r>
    </w:p>
    <w:p w14:paraId="4DC3B541"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Глава I. ГИГАНТСКИЕ ЮТЬТИПОЛЬНЫЕ РЕЗОНАНСЫ. СИСТЕМАТИКА</w:t>
      </w:r>
    </w:p>
    <w:p w14:paraId="680D6B8F"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ЭКСПЕРИМЕНТАЛЬНЫХ СВОЙСТВ EI-РЕЗОНАНСА.</w:t>
      </w:r>
    </w:p>
    <w:p w14:paraId="65E42AD5"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1.1. Изовекторный ГДР, его основные свойства.</w:t>
      </w:r>
    </w:p>
    <w:p w14:paraId="7D4C1E11"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Глава 2, МЕТОДИКА ФОТОНЕЙТРОННОГО ЭКСПЕРИМЕНТА.</w:t>
      </w:r>
    </w:p>
    <w:p w14:paraId="6C2A799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2Д. Система регистрации, накопления и обработки данных в фотонейтронном эксперименте.</w:t>
      </w:r>
    </w:p>
    <w:p w14:paraId="3486B89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2.1.1. Детектор нейтронов</w:t>
      </w:r>
    </w:p>
    <w:p w14:paraId="2F638D7C"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2.1.2. Стабилизация энергии ускоренных электронов</w:t>
      </w:r>
    </w:p>
    <w:p w14:paraId="19379CB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2.1.3. Дозиметрия пучка тормозного гамма-излучения.</w:t>
      </w:r>
    </w:p>
    <w:p w14:paraId="0584346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2.2. Организация работы измерительной системы на линии с ЭВМ.</w:t>
      </w:r>
    </w:p>
    <w:p w14:paraId="3BDB5365"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2.2.1. Нестандартные внешние устройства</w:t>
      </w:r>
    </w:p>
    <w:p w14:paraId="681B2CD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2.2.2. Программное обеспечение фотонейтронного эксперимента</w:t>
      </w:r>
    </w:p>
    <w:p w14:paraId="75935A0A"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Глава 3. ОБРАБОТКА ДАННЫХ ФОТОНЕЙТРОННОГО ЭКСПЕРИМЕНТА НА</w:t>
      </w:r>
    </w:p>
    <w:p w14:paraId="30F2251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ПУЧКЕ ТОРМОЗНОГО ГАММА-ИЗЛУЧЕНИЯ . 7Е.</w:t>
      </w:r>
    </w:p>
    <w:p w14:paraId="5486067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3.1. Организация диалоговой работы экспериментатора и ЭВМ "Саратов-2".</w:t>
      </w:r>
    </w:p>
    <w:p w14:paraId="34B33A5B"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3.2. Получение сечения фотонейтронной реакции</w:t>
      </w:r>
    </w:p>
    <w:p w14:paraId="5AD28C33"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3.3. Применение Фурье-преобразования для анализа сечений фотоядерных реакций.</w:t>
      </w:r>
    </w:p>
    <w:p w14:paraId="5A5963E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3.4. Методы внесения поправки на нейтронную множественность.</w:t>
      </w:r>
    </w:p>
    <w:p w14:paraId="3259A966"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Глава 4. ФОТОРАСЩЕПЛЕНИЕ ЯДЕР РАЙОНА 64 ^ А 4 88.</w:t>
      </w:r>
    </w:p>
    <w:p w14:paraId="34C46ECB"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4.1. Экспериментальные характеристики низкоэнергетических состояний четно-четных ядер Za, G-e , Se и Sr. fill f\f\ £П fi,pi</w:t>
      </w:r>
    </w:p>
    <w:p w14:paraId="6EDB392F"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4.2. Сечения фотонейтронных реакций на ядрах D^»DD»D'»DO» 70 Za, 70,72,73,74,76 74,76,77,78,80,82 5е и</w:t>
      </w:r>
    </w:p>
    <w:p w14:paraId="6B2DBF4D"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84,86,87,88 .10б</w:t>
      </w:r>
    </w:p>
    <w:p w14:paraId="5510D74C"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4.3. Анализ свойств ГДР на основе данных фотонейтронного эксперимента</w:t>
      </w:r>
    </w:p>
    <w:p w14:paraId="02204EDD"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4.3.1. Влияние изоспинового расщепления ГДР на характеристики сечений фотонейтронных реакций</w:t>
      </w:r>
    </w:p>
    <w:p w14:paraId="2C7E1601"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lastRenderedPageBreak/>
        <w:t>4.3.2. Анализ структуры фотонейтронных сечений.</w:t>
      </w:r>
    </w:p>
    <w:p w14:paraId="7C1EF42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4.3.2.1. Интерпретация эволюции ширины ГДР в рамках динамической коллективной модели</w:t>
      </w:r>
    </w:p>
    <w:p w14:paraId="4A89CAE5"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Глава 5. ФОТОРАСЩЕПЛЕНИЕ ЯДЕР РАЙОНА 170 ^ А ^</w:t>
      </w:r>
    </w:p>
    <w:p w14:paraId="233992BA"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5.1. Структура низкоэнергетических состояний четно-четных, деформированных ядер УЬ и п+</w:t>
      </w:r>
    </w:p>
    <w:p w14:paraId="72BEB3BF"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Т70 Т7Т Т7?</w:t>
      </w:r>
    </w:p>
    <w:p w14:paraId="19029FD9"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5.2. Сечения фотонейтронных реакций на.ядрах х' 173,174,176 уЬ и 176,178,180 щ.</w:t>
      </w:r>
    </w:p>
    <w:p w14:paraId="14BB0C3F"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5.3. Анализ свойств ГДР в сильно деформированных ядрах 170,171,172,173,174,176 у^ и 176,178,</w:t>
      </w:r>
    </w:p>
    <w:p w14:paraId="66D17A24"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5.3.1. Описание структуры ГДР в деформированных ядрах на основе ДКМ.</w:t>
      </w:r>
    </w:p>
    <w:p w14:paraId="0D47AC32" w14:textId="77777777" w:rsidR="00016519" w:rsidRPr="00016519" w:rsidRDefault="00016519" w:rsidP="00016519">
      <w:pPr>
        <w:rPr>
          <w:rFonts w:ascii="Helvetica" w:eastAsia="Symbol" w:hAnsi="Helvetica" w:cs="Helvetica"/>
          <w:b/>
          <w:bCs/>
          <w:color w:val="222222"/>
          <w:kern w:val="0"/>
          <w:sz w:val="21"/>
          <w:szCs w:val="21"/>
          <w:lang w:eastAsia="ru-RU"/>
        </w:rPr>
      </w:pPr>
      <w:r w:rsidRPr="00016519">
        <w:rPr>
          <w:rFonts w:ascii="Helvetica" w:eastAsia="Symbol" w:hAnsi="Helvetica" w:cs="Helvetica"/>
          <w:b/>
          <w:bCs/>
          <w:color w:val="222222"/>
          <w:kern w:val="0"/>
          <w:sz w:val="21"/>
          <w:szCs w:val="21"/>
          <w:lang w:eastAsia="ru-RU"/>
        </w:rPr>
        <w:t>5.3.2. Сравнение экспериментальных данных с расчетами в рамках квазичастично-фононной модели ядра.</w:t>
      </w:r>
    </w:p>
    <w:p w14:paraId="3869883D" w14:textId="4F308979" w:rsidR="00F11235" w:rsidRPr="00016519" w:rsidRDefault="00F11235" w:rsidP="00016519"/>
    <w:sectPr w:rsidR="00F11235" w:rsidRPr="000165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F326" w14:textId="77777777" w:rsidR="00557A35" w:rsidRDefault="00557A35">
      <w:pPr>
        <w:spacing w:after="0" w:line="240" w:lineRule="auto"/>
      </w:pPr>
      <w:r>
        <w:separator/>
      </w:r>
    </w:p>
  </w:endnote>
  <w:endnote w:type="continuationSeparator" w:id="0">
    <w:p w14:paraId="15207109" w14:textId="77777777" w:rsidR="00557A35" w:rsidRDefault="0055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3E88" w14:textId="77777777" w:rsidR="00557A35" w:rsidRDefault="00557A35"/>
    <w:p w14:paraId="01E9B9AE" w14:textId="77777777" w:rsidR="00557A35" w:rsidRDefault="00557A35"/>
    <w:p w14:paraId="7E850C9E" w14:textId="77777777" w:rsidR="00557A35" w:rsidRDefault="00557A35"/>
    <w:p w14:paraId="51420362" w14:textId="77777777" w:rsidR="00557A35" w:rsidRDefault="00557A35"/>
    <w:p w14:paraId="6C88AC6D" w14:textId="77777777" w:rsidR="00557A35" w:rsidRDefault="00557A35"/>
    <w:p w14:paraId="524BCC08" w14:textId="77777777" w:rsidR="00557A35" w:rsidRDefault="00557A35"/>
    <w:p w14:paraId="40DF2141" w14:textId="77777777" w:rsidR="00557A35" w:rsidRDefault="00557A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1C8C3" wp14:editId="2FDFC2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65EC" w14:textId="77777777" w:rsidR="00557A35" w:rsidRDefault="00557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1C8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B865EC" w14:textId="77777777" w:rsidR="00557A35" w:rsidRDefault="00557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0B85FE" w14:textId="77777777" w:rsidR="00557A35" w:rsidRDefault="00557A35"/>
    <w:p w14:paraId="142030C6" w14:textId="77777777" w:rsidR="00557A35" w:rsidRDefault="00557A35"/>
    <w:p w14:paraId="31FBEB0E" w14:textId="77777777" w:rsidR="00557A35" w:rsidRDefault="00557A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18990" wp14:editId="257730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0BD86" w14:textId="77777777" w:rsidR="00557A35" w:rsidRDefault="00557A35"/>
                          <w:p w14:paraId="5463AF58" w14:textId="77777777" w:rsidR="00557A35" w:rsidRDefault="00557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189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B0BD86" w14:textId="77777777" w:rsidR="00557A35" w:rsidRDefault="00557A35"/>
                    <w:p w14:paraId="5463AF58" w14:textId="77777777" w:rsidR="00557A35" w:rsidRDefault="00557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754ABC" w14:textId="77777777" w:rsidR="00557A35" w:rsidRDefault="00557A35"/>
    <w:p w14:paraId="36C0CF30" w14:textId="77777777" w:rsidR="00557A35" w:rsidRDefault="00557A35">
      <w:pPr>
        <w:rPr>
          <w:sz w:val="2"/>
          <w:szCs w:val="2"/>
        </w:rPr>
      </w:pPr>
    </w:p>
    <w:p w14:paraId="1DD92374" w14:textId="77777777" w:rsidR="00557A35" w:rsidRDefault="00557A35"/>
    <w:p w14:paraId="2E31E9C4" w14:textId="77777777" w:rsidR="00557A35" w:rsidRDefault="00557A35">
      <w:pPr>
        <w:spacing w:after="0" w:line="240" w:lineRule="auto"/>
      </w:pPr>
    </w:p>
  </w:footnote>
  <w:footnote w:type="continuationSeparator" w:id="0">
    <w:p w14:paraId="618E5FC2" w14:textId="77777777" w:rsidR="00557A35" w:rsidRDefault="00557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35"/>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168401</TotalTime>
  <Pages>2</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5266</cp:revision>
  <cp:lastPrinted>2009-02-06T05:36:00Z</cp:lastPrinted>
  <dcterms:created xsi:type="dcterms:W3CDTF">2024-01-07T13:43:00Z</dcterms:created>
  <dcterms:modified xsi:type="dcterms:W3CDTF">2025-09-20T20:30:00Z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