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2D880" w14:textId="711A9804" w:rsidR="00506858" w:rsidRPr="00190518" w:rsidRDefault="00190518" w:rsidP="00190518">
      <w:r>
        <w:rPr>
          <w:rFonts w:ascii="Verdana" w:hAnsi="Verdana"/>
          <w:b/>
          <w:bCs/>
          <w:color w:val="000000"/>
          <w:shd w:val="clear" w:color="auto" w:fill="FFFFFF"/>
        </w:rPr>
        <w:t>Тараненко Віктор Олександрович. Модифікований панельний метод розрахунку аеродинамічних характеристик крила кінцевого розмаху при нестаціонарному русі поблизу поверхні екрана.- Дисертація канд. техн. наук: 05.07.01, Нац. аерокосм. ун-т ім. М. Є. Жуковського "Харк. авіац. ін-т". - Х., 2012.- 200 с. : рис., табл.</w:t>
      </w:r>
    </w:p>
    <w:sectPr w:rsidR="00506858" w:rsidRPr="0019051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7E546" w14:textId="77777777" w:rsidR="00803327" w:rsidRDefault="00803327">
      <w:pPr>
        <w:spacing w:after="0" w:line="240" w:lineRule="auto"/>
      </w:pPr>
      <w:r>
        <w:separator/>
      </w:r>
    </w:p>
  </w:endnote>
  <w:endnote w:type="continuationSeparator" w:id="0">
    <w:p w14:paraId="5033C68A" w14:textId="77777777" w:rsidR="00803327" w:rsidRDefault="00803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4C88B" w14:textId="77777777" w:rsidR="00803327" w:rsidRDefault="00803327">
      <w:pPr>
        <w:spacing w:after="0" w:line="240" w:lineRule="auto"/>
      </w:pPr>
      <w:r>
        <w:separator/>
      </w:r>
    </w:p>
  </w:footnote>
  <w:footnote w:type="continuationSeparator" w:id="0">
    <w:p w14:paraId="2ABF96AB" w14:textId="77777777" w:rsidR="00803327" w:rsidRDefault="00803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0332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C3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327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64743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12023</cp:revision>
  <dcterms:created xsi:type="dcterms:W3CDTF">2024-06-20T08:51:00Z</dcterms:created>
  <dcterms:modified xsi:type="dcterms:W3CDTF">2024-11-09T22:37:00Z</dcterms:modified>
  <cp:category/>
</cp:coreProperties>
</file>