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074DC694" w:rsidR="00670968" w:rsidRPr="00865F64" w:rsidRDefault="00865F64" w:rsidP="00865F64">
      <w:r>
        <w:rPr>
          <w:rFonts w:ascii="Verdana" w:hAnsi="Verdana"/>
          <w:b/>
          <w:bCs/>
          <w:color w:val="000000"/>
          <w:shd w:val="clear" w:color="auto" w:fill="FFFFFF"/>
        </w:rPr>
        <w:t>Пасько Вікторія Сергіївна. Зміни показників добового моніторування артеріального тиску та тромбоцитарно-плазмового гемостазу у хворих на гіпертонічну хворобу похилого віку під впливом комбінованого антигіпертензивного лікування.- Дисертація канд. мед. наук: 14.01.11, Нац. мед. ун-т ім. О. О. Богомольця. - К., 2012.- 200 с.</w:t>
      </w:r>
    </w:p>
    <w:sectPr w:rsidR="00670968" w:rsidRPr="00865F6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BF59F" w14:textId="77777777" w:rsidR="00E06EF3" w:rsidRDefault="00E06EF3">
      <w:pPr>
        <w:spacing w:after="0" w:line="240" w:lineRule="auto"/>
      </w:pPr>
      <w:r>
        <w:separator/>
      </w:r>
    </w:p>
  </w:endnote>
  <w:endnote w:type="continuationSeparator" w:id="0">
    <w:p w14:paraId="772FEF12" w14:textId="77777777" w:rsidR="00E06EF3" w:rsidRDefault="00E06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C5202" w14:textId="77777777" w:rsidR="00E06EF3" w:rsidRDefault="00E06EF3">
      <w:pPr>
        <w:spacing w:after="0" w:line="240" w:lineRule="auto"/>
      </w:pPr>
      <w:r>
        <w:separator/>
      </w:r>
    </w:p>
  </w:footnote>
  <w:footnote w:type="continuationSeparator" w:id="0">
    <w:p w14:paraId="79ABE5BB" w14:textId="77777777" w:rsidR="00E06EF3" w:rsidRDefault="00E06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06EF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6EF3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120895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4238</cp:revision>
  <dcterms:created xsi:type="dcterms:W3CDTF">2024-06-20T08:51:00Z</dcterms:created>
  <dcterms:modified xsi:type="dcterms:W3CDTF">2025-01-18T10:40:00Z</dcterms:modified>
  <cp:category/>
</cp:coreProperties>
</file>